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49" w:rsidRDefault="00082362" w:rsidP="0008236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1823B7C0" wp14:editId="2D4CF1C1">
            <wp:extent cx="2743200" cy="67545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A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62" w:rsidRPr="00D10BD9" w:rsidRDefault="00082362" w:rsidP="00082362">
      <w:pPr>
        <w:jc w:val="center"/>
        <w:rPr>
          <w:rFonts w:ascii="Arial" w:hAnsi="Arial" w:cs="Arial"/>
          <w:b/>
          <w:sz w:val="44"/>
          <w:szCs w:val="44"/>
        </w:rPr>
      </w:pPr>
    </w:p>
    <w:p w:rsidR="00D10BD9" w:rsidRDefault="00D10BD9" w:rsidP="00273914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40"/>
          <w:szCs w:val="40"/>
        </w:rPr>
      </w:pPr>
    </w:p>
    <w:p w:rsidR="00662352" w:rsidRPr="00D10BD9" w:rsidRDefault="00CA6B44" w:rsidP="00273914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D10BD9">
        <w:rPr>
          <w:rFonts w:ascii="Arial" w:hAnsi="Arial" w:cs="Arial"/>
          <w:b/>
          <w:sz w:val="36"/>
          <w:szCs w:val="36"/>
        </w:rPr>
        <w:t>News</w:t>
      </w:r>
      <w:r w:rsidR="00662352" w:rsidRPr="00D10BD9">
        <w:rPr>
          <w:rFonts w:ascii="Arial" w:hAnsi="Arial" w:cs="Arial"/>
          <w:b/>
          <w:sz w:val="36"/>
          <w:szCs w:val="36"/>
        </w:rPr>
        <w:t xml:space="preserve"> Release</w:t>
      </w:r>
      <w:r w:rsidR="000B160E">
        <w:rPr>
          <w:rFonts w:ascii="Arial" w:hAnsi="Arial" w:cs="Arial"/>
          <w:b/>
          <w:sz w:val="36"/>
          <w:szCs w:val="36"/>
        </w:rPr>
        <w:t xml:space="preserve"> – DRAFT </w:t>
      </w:r>
    </w:p>
    <w:p w:rsidR="00662352" w:rsidRPr="00D10BD9" w:rsidRDefault="00662352" w:rsidP="00273914">
      <w:pPr>
        <w:rPr>
          <w:rFonts w:ascii="Arial" w:hAnsi="Arial" w:cs="Arial"/>
          <w:sz w:val="18"/>
          <w:szCs w:val="18"/>
        </w:rPr>
      </w:pPr>
    </w:p>
    <w:p w:rsidR="00662352" w:rsidRPr="00D10BD9" w:rsidRDefault="008235BD" w:rsidP="0027391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Immediate Release</w:t>
      </w:r>
    </w:p>
    <w:p w:rsidR="00662352" w:rsidRPr="00D10BD9" w:rsidRDefault="00662352" w:rsidP="00273914">
      <w:pPr>
        <w:jc w:val="right"/>
        <w:rPr>
          <w:rFonts w:ascii="Arial" w:hAnsi="Arial" w:cs="Arial"/>
          <w:sz w:val="20"/>
          <w:szCs w:val="20"/>
        </w:rPr>
      </w:pPr>
    </w:p>
    <w:p w:rsidR="00662352" w:rsidRPr="00D10BD9" w:rsidRDefault="00662352" w:rsidP="00273914">
      <w:pPr>
        <w:jc w:val="right"/>
        <w:rPr>
          <w:rFonts w:ascii="Arial" w:hAnsi="Arial" w:cs="Arial"/>
          <w:b/>
          <w:sz w:val="20"/>
          <w:szCs w:val="20"/>
        </w:rPr>
      </w:pPr>
      <w:r w:rsidRPr="00D10BD9">
        <w:rPr>
          <w:rFonts w:ascii="Arial" w:hAnsi="Arial" w:cs="Arial"/>
          <w:b/>
          <w:sz w:val="20"/>
          <w:szCs w:val="20"/>
        </w:rPr>
        <w:t xml:space="preserve">For More Information, </w:t>
      </w:r>
      <w:r w:rsidR="00D10BD9" w:rsidRPr="00D10BD9">
        <w:rPr>
          <w:rFonts w:ascii="Arial" w:hAnsi="Arial" w:cs="Arial"/>
          <w:b/>
          <w:sz w:val="20"/>
          <w:szCs w:val="20"/>
        </w:rPr>
        <w:t>C</w:t>
      </w:r>
      <w:r w:rsidRPr="00D10BD9">
        <w:rPr>
          <w:rFonts w:ascii="Arial" w:hAnsi="Arial" w:cs="Arial"/>
          <w:b/>
          <w:sz w:val="20"/>
          <w:szCs w:val="20"/>
        </w:rPr>
        <w:t>ontact:</w:t>
      </w:r>
    </w:p>
    <w:p w:rsidR="00547127" w:rsidRDefault="00082362" w:rsidP="002739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Memmott</w:t>
      </w:r>
    </w:p>
    <w:p w:rsidR="00082362" w:rsidRPr="00273914" w:rsidRDefault="00082362" w:rsidP="002739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McDougall Communications</w:t>
      </w:r>
    </w:p>
    <w:p w:rsidR="008235BD" w:rsidRPr="008235BD" w:rsidRDefault="006A5C49" w:rsidP="008235BD">
      <w:pPr>
        <w:jc w:val="right"/>
        <w:rPr>
          <w:rFonts w:ascii="Arial" w:hAnsi="Arial" w:cs="Arial"/>
          <w:sz w:val="20"/>
          <w:szCs w:val="20"/>
        </w:rPr>
      </w:pPr>
      <w:hyperlink r:id="rId9" w:history="1">
        <w:r w:rsidR="008235BD" w:rsidRPr="008235BD">
          <w:rPr>
            <w:rStyle w:val="Hyperlink"/>
            <w:rFonts w:ascii="Arial" w:hAnsi="Arial" w:cs="Arial"/>
            <w:sz w:val="20"/>
            <w:szCs w:val="20"/>
          </w:rPr>
          <w:t>will@mcdougallpr.com</w:t>
        </w:r>
      </w:hyperlink>
      <w:r w:rsidR="008235BD" w:rsidRPr="008235BD">
        <w:rPr>
          <w:rFonts w:ascii="Arial" w:hAnsi="Arial" w:cs="Arial"/>
          <w:sz w:val="20"/>
          <w:szCs w:val="20"/>
        </w:rPr>
        <w:t xml:space="preserve"> or (585) 434-2154</w:t>
      </w:r>
    </w:p>
    <w:p w:rsidR="00D10BD9" w:rsidRPr="00273914" w:rsidRDefault="00D10BD9" w:rsidP="00273914">
      <w:pPr>
        <w:jc w:val="right"/>
        <w:rPr>
          <w:rFonts w:ascii="Arial" w:hAnsi="Arial" w:cs="Arial"/>
          <w:sz w:val="20"/>
          <w:szCs w:val="20"/>
        </w:rPr>
      </w:pPr>
    </w:p>
    <w:p w:rsidR="0007371E" w:rsidRDefault="0007371E" w:rsidP="00D10BD9">
      <w:pPr>
        <w:rPr>
          <w:rFonts w:ascii="Arial" w:hAnsi="Arial" w:cs="Arial"/>
          <w:b/>
          <w:sz w:val="32"/>
          <w:szCs w:val="32"/>
        </w:rPr>
      </w:pPr>
    </w:p>
    <w:p w:rsidR="008235BD" w:rsidRPr="008235BD" w:rsidRDefault="008235BD" w:rsidP="008235BD">
      <w:pPr>
        <w:jc w:val="center"/>
        <w:rPr>
          <w:rFonts w:ascii="Arial" w:hAnsi="Arial" w:cs="Arial"/>
          <w:b/>
          <w:sz w:val="28"/>
          <w:szCs w:val="28"/>
        </w:rPr>
      </w:pPr>
      <w:r w:rsidRPr="008235BD">
        <w:rPr>
          <w:rFonts w:ascii="Arial" w:hAnsi="Arial" w:cs="Arial"/>
          <w:b/>
          <w:sz w:val="28"/>
          <w:szCs w:val="28"/>
        </w:rPr>
        <w:t xml:space="preserve">Tompkins Financial Advisors Hires Warsaw Resident </w:t>
      </w:r>
      <w:r w:rsidRPr="008235BD">
        <w:rPr>
          <w:rFonts w:ascii="Arial" w:hAnsi="Arial" w:cs="Arial"/>
          <w:b/>
          <w:sz w:val="28"/>
          <w:szCs w:val="28"/>
        </w:rPr>
        <w:br/>
        <w:t>Travis White as Wealth Management Associate</w:t>
      </w:r>
    </w:p>
    <w:p w:rsidR="0007371E" w:rsidRPr="0007371E" w:rsidRDefault="0007371E" w:rsidP="0007371E"/>
    <w:p w:rsidR="000B6F49" w:rsidRPr="000B6F49" w:rsidRDefault="000B6F49" w:rsidP="000B6F49"/>
    <w:p w:rsidR="008235BD" w:rsidRPr="008235BD" w:rsidRDefault="008235BD" w:rsidP="008235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0"/>
        </w:rPr>
      </w:pPr>
      <w:r w:rsidRPr="008235BD">
        <w:rPr>
          <w:rFonts w:ascii="Arial" w:hAnsi="Arial" w:cs="Arial"/>
          <w:b/>
          <w:bCs/>
          <w:sz w:val="22"/>
          <w:szCs w:val="20"/>
        </w:rPr>
        <w:t>PITTSFORD, N.Y., April</w:t>
      </w:r>
      <w:bookmarkStart w:id="0" w:name="_GoBack"/>
      <w:bookmarkEnd w:id="0"/>
      <w:r w:rsidRPr="008235BD">
        <w:rPr>
          <w:rFonts w:ascii="Arial" w:hAnsi="Arial" w:cs="Arial"/>
          <w:b/>
          <w:bCs/>
          <w:sz w:val="22"/>
          <w:szCs w:val="20"/>
        </w:rPr>
        <w:t xml:space="preserve">, 2018 </w:t>
      </w:r>
      <w:r w:rsidRPr="008235BD">
        <w:rPr>
          <w:rFonts w:ascii="Arial" w:hAnsi="Arial" w:cs="Arial"/>
          <w:bCs/>
          <w:sz w:val="22"/>
          <w:szCs w:val="20"/>
        </w:rPr>
        <w:t xml:space="preserve">– Tompkins Financial Advisors has hired Warsaw resident Travis White as Wealth Management Associate. </w:t>
      </w:r>
    </w:p>
    <w:p w:rsidR="008235BD" w:rsidRPr="008235BD" w:rsidRDefault="008235BD" w:rsidP="008235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0"/>
        </w:rPr>
      </w:pPr>
    </w:p>
    <w:p w:rsidR="008235BD" w:rsidRPr="008235BD" w:rsidRDefault="008235BD" w:rsidP="008235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As part of the Western New York team, </w:t>
      </w:r>
      <w:r w:rsidRPr="008235BD">
        <w:rPr>
          <w:rFonts w:ascii="Arial" w:hAnsi="Arial" w:cs="Arial"/>
          <w:bCs/>
          <w:sz w:val="22"/>
          <w:szCs w:val="20"/>
        </w:rPr>
        <w:t xml:space="preserve">White will be responsible for account administration, client services, and supporting other </w:t>
      </w:r>
      <w:bookmarkStart w:id="1" w:name="OLE_LINK1"/>
      <w:bookmarkStart w:id="2" w:name="OLE_LINK2"/>
      <w:r w:rsidRPr="008235BD">
        <w:rPr>
          <w:rFonts w:ascii="Arial" w:hAnsi="Arial" w:cs="Arial"/>
          <w:bCs/>
          <w:sz w:val="22"/>
          <w:szCs w:val="20"/>
        </w:rPr>
        <w:t xml:space="preserve">Tompkins Financial Advisors </w:t>
      </w:r>
      <w:bookmarkEnd w:id="1"/>
      <w:bookmarkEnd w:id="2"/>
      <w:r w:rsidRPr="008235BD">
        <w:rPr>
          <w:rFonts w:ascii="Arial" w:hAnsi="Arial" w:cs="Arial"/>
          <w:bCs/>
          <w:sz w:val="22"/>
          <w:szCs w:val="20"/>
        </w:rPr>
        <w:t>team members. He will also provide service to qualified plan sponsors and participa</w:t>
      </w:r>
      <w:r w:rsidR="0070289F">
        <w:rPr>
          <w:rFonts w:ascii="Arial" w:hAnsi="Arial" w:cs="Arial"/>
          <w:bCs/>
          <w:sz w:val="22"/>
          <w:szCs w:val="20"/>
        </w:rPr>
        <w:t xml:space="preserve">nts, </w:t>
      </w:r>
      <w:r w:rsidRPr="008235BD">
        <w:rPr>
          <w:rFonts w:ascii="Arial" w:hAnsi="Arial" w:cs="Arial"/>
          <w:bCs/>
          <w:sz w:val="22"/>
          <w:szCs w:val="20"/>
        </w:rPr>
        <w:t xml:space="preserve">support </w:t>
      </w:r>
      <w:r w:rsidR="0070289F">
        <w:rPr>
          <w:rFonts w:ascii="Arial" w:hAnsi="Arial" w:cs="Arial"/>
          <w:bCs/>
          <w:sz w:val="22"/>
          <w:szCs w:val="20"/>
        </w:rPr>
        <w:t xml:space="preserve">qualified plan </w:t>
      </w:r>
      <w:r w:rsidRPr="008235BD">
        <w:rPr>
          <w:rFonts w:ascii="Arial" w:hAnsi="Arial" w:cs="Arial"/>
          <w:bCs/>
          <w:sz w:val="22"/>
          <w:szCs w:val="20"/>
        </w:rPr>
        <w:t>manager</w:t>
      </w:r>
      <w:r w:rsidR="0070289F">
        <w:rPr>
          <w:rFonts w:ascii="Arial" w:hAnsi="Arial" w:cs="Arial"/>
          <w:bCs/>
          <w:sz w:val="22"/>
          <w:szCs w:val="20"/>
        </w:rPr>
        <w:t xml:space="preserve">s with plan reviews, </w:t>
      </w:r>
      <w:r w:rsidRPr="008235BD">
        <w:rPr>
          <w:rFonts w:ascii="Arial" w:hAnsi="Arial" w:cs="Arial"/>
          <w:bCs/>
          <w:sz w:val="22"/>
          <w:szCs w:val="20"/>
        </w:rPr>
        <w:t xml:space="preserve">and </w:t>
      </w:r>
      <w:r w:rsidR="0070289F">
        <w:rPr>
          <w:rFonts w:ascii="Arial" w:hAnsi="Arial" w:cs="Arial"/>
          <w:bCs/>
          <w:sz w:val="22"/>
          <w:szCs w:val="20"/>
        </w:rPr>
        <w:t xml:space="preserve">provide </w:t>
      </w:r>
      <w:r w:rsidRPr="008235BD">
        <w:rPr>
          <w:rFonts w:ascii="Arial" w:hAnsi="Arial" w:cs="Arial"/>
          <w:bCs/>
          <w:sz w:val="22"/>
          <w:szCs w:val="20"/>
        </w:rPr>
        <w:t xml:space="preserve">participant education. </w:t>
      </w:r>
    </w:p>
    <w:p w:rsidR="008235BD" w:rsidRPr="008235BD" w:rsidRDefault="008235BD" w:rsidP="008235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0"/>
        </w:rPr>
      </w:pPr>
    </w:p>
    <w:p w:rsidR="0070289F" w:rsidRDefault="008235BD" w:rsidP="007028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0"/>
        </w:rPr>
      </w:pPr>
      <w:r w:rsidRPr="008235BD">
        <w:rPr>
          <w:rFonts w:ascii="Arial" w:hAnsi="Arial" w:cs="Arial"/>
          <w:bCs/>
          <w:sz w:val="22"/>
          <w:szCs w:val="20"/>
        </w:rPr>
        <w:t>White joins Tompkins Financial Advisors with three years of financial experience. He previously worked for Five Star Investment Services.</w:t>
      </w:r>
      <w:r w:rsidR="0070289F">
        <w:rPr>
          <w:rFonts w:ascii="Arial" w:hAnsi="Arial" w:cs="Arial"/>
          <w:bCs/>
          <w:sz w:val="22"/>
          <w:szCs w:val="20"/>
        </w:rPr>
        <w:t xml:space="preserve"> </w:t>
      </w:r>
      <w:r w:rsidRPr="008235BD">
        <w:rPr>
          <w:rFonts w:ascii="Arial" w:hAnsi="Arial" w:cs="Arial"/>
          <w:bCs/>
          <w:sz w:val="22"/>
          <w:szCs w:val="20"/>
        </w:rPr>
        <w:t xml:space="preserve">White holds FINRA series 6 and 63 registrations and New York state life and health </w:t>
      </w:r>
      <w:r w:rsidR="0070289F">
        <w:rPr>
          <w:rFonts w:ascii="Arial" w:hAnsi="Arial" w:cs="Arial"/>
          <w:bCs/>
          <w:sz w:val="22"/>
          <w:szCs w:val="20"/>
        </w:rPr>
        <w:t xml:space="preserve">insurance </w:t>
      </w:r>
      <w:r w:rsidRPr="008235BD">
        <w:rPr>
          <w:rFonts w:ascii="Arial" w:hAnsi="Arial" w:cs="Arial"/>
          <w:bCs/>
          <w:sz w:val="22"/>
          <w:szCs w:val="20"/>
        </w:rPr>
        <w:t xml:space="preserve">licenses. He earned his bachelor’s degree in financial planning from Alfred State College.  </w:t>
      </w:r>
    </w:p>
    <w:p w:rsidR="008235BD" w:rsidRPr="008235BD" w:rsidRDefault="008235BD" w:rsidP="007028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0"/>
        </w:rPr>
      </w:pPr>
      <w:r w:rsidRPr="008235BD">
        <w:rPr>
          <w:rFonts w:ascii="Arial" w:hAnsi="Arial" w:cs="Arial"/>
          <w:bCs/>
          <w:sz w:val="22"/>
          <w:szCs w:val="20"/>
        </w:rPr>
        <w:t># # #</w:t>
      </w:r>
    </w:p>
    <w:p w:rsidR="00D10BD9" w:rsidRPr="00D10BD9" w:rsidRDefault="00F73E61" w:rsidP="00C714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0BD9" w:rsidRPr="00D10BD9" w:rsidRDefault="00D10BD9" w:rsidP="00D10B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10BD9">
        <w:rPr>
          <w:rFonts w:ascii="Arial" w:hAnsi="Arial" w:cs="Arial"/>
          <w:b/>
          <w:sz w:val="20"/>
          <w:szCs w:val="20"/>
        </w:rPr>
        <w:t>About Tompkins Financial Advisors:</w:t>
      </w:r>
    </w:p>
    <w:p w:rsidR="00E7496A" w:rsidRDefault="00D10BD9" w:rsidP="00D10BD9">
      <w:pPr>
        <w:spacing w:line="360" w:lineRule="auto"/>
        <w:rPr>
          <w:rFonts w:ascii="Arial" w:hAnsi="Arial" w:cs="Arial"/>
          <w:sz w:val="20"/>
          <w:szCs w:val="20"/>
        </w:rPr>
      </w:pPr>
      <w:r w:rsidRPr="00D10BD9">
        <w:rPr>
          <w:rStyle w:val="Strong"/>
          <w:rFonts w:ascii="Arial" w:hAnsi="Arial" w:cs="Arial"/>
          <w:b w:val="0"/>
          <w:sz w:val="20"/>
          <w:szCs w:val="20"/>
        </w:rPr>
        <w:t>Tompkins Financial Advisors is the wealth management firm of Tompkins Financial Corporation, a leading N</w:t>
      </w:r>
      <w:r w:rsidR="00CA5C34">
        <w:rPr>
          <w:rStyle w:val="Strong"/>
          <w:rFonts w:ascii="Arial" w:hAnsi="Arial" w:cs="Arial"/>
          <w:b w:val="0"/>
          <w:sz w:val="20"/>
          <w:szCs w:val="20"/>
        </w:rPr>
        <w:t xml:space="preserve">ew York </w:t>
      </w:r>
      <w:r w:rsidRPr="00D10BD9">
        <w:rPr>
          <w:rStyle w:val="Strong"/>
          <w:rFonts w:ascii="Arial" w:hAnsi="Arial" w:cs="Arial"/>
          <w:b w:val="0"/>
          <w:sz w:val="20"/>
          <w:szCs w:val="20"/>
        </w:rPr>
        <w:t>State-based financial services holding company.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 With more than a century of experience in helping clients to build, protect, and preserve wealth, Tompkins Financial Advisors provides financial planning, investment management, trust services and estate administration.</w:t>
      </w:r>
      <w:r w:rsidR="00E7496A">
        <w:rPr>
          <w:rStyle w:val="maintext"/>
          <w:rFonts w:ascii="Arial" w:hAnsi="Arial" w:cs="Arial"/>
          <w:sz w:val="20"/>
          <w:szCs w:val="20"/>
        </w:rPr>
        <w:t xml:space="preserve"> T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he firm has regional offices in White </w:t>
      </w:r>
      <w:r w:rsidR="00E7496A">
        <w:rPr>
          <w:rStyle w:val="maintext"/>
          <w:rFonts w:ascii="Arial" w:hAnsi="Arial" w:cs="Arial"/>
          <w:sz w:val="20"/>
          <w:szCs w:val="20"/>
        </w:rPr>
        <w:t xml:space="preserve">Plains, Rochester, </w:t>
      </w:r>
      <w:r w:rsidR="00E7496A">
        <w:rPr>
          <w:rStyle w:val="maintext"/>
          <w:rFonts w:ascii="Arial" w:hAnsi="Arial" w:cs="Arial"/>
          <w:sz w:val="20"/>
          <w:szCs w:val="20"/>
        </w:rPr>
        <w:lastRenderedPageBreak/>
        <w:t xml:space="preserve">Ithaca and southeastern Pennsylvania. 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Wealth advisors are also available by appointment at Tompkins Financial affiliate locations including </w:t>
      </w:r>
      <w:r w:rsidR="00E7496A" w:rsidRPr="00D10BD9">
        <w:rPr>
          <w:rStyle w:val="maintext"/>
          <w:rFonts w:ascii="Arial" w:hAnsi="Arial" w:cs="Arial"/>
          <w:sz w:val="20"/>
          <w:szCs w:val="20"/>
        </w:rPr>
        <w:t xml:space="preserve">Bank of Castile, 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Mahopac National Bank, Tompkins </w:t>
      </w:r>
      <w:r w:rsidRPr="008235BD">
        <w:rPr>
          <w:rStyle w:val="maintext"/>
          <w:rFonts w:ascii="Arial" w:hAnsi="Arial" w:cs="Arial"/>
          <w:sz w:val="20"/>
          <w:szCs w:val="20"/>
        </w:rPr>
        <w:t xml:space="preserve">Trust Company, </w:t>
      </w:r>
      <w:r w:rsidR="000B6F49" w:rsidRPr="008235BD">
        <w:rPr>
          <w:rStyle w:val="maintext"/>
          <w:rFonts w:ascii="Arial" w:hAnsi="Arial" w:cs="Arial"/>
          <w:sz w:val="20"/>
          <w:szCs w:val="20"/>
        </w:rPr>
        <w:t xml:space="preserve">VIST Bank </w:t>
      </w:r>
      <w:r w:rsidRPr="008235BD">
        <w:rPr>
          <w:rStyle w:val="maintext"/>
          <w:rFonts w:ascii="Arial" w:hAnsi="Arial" w:cs="Arial"/>
          <w:sz w:val="20"/>
          <w:szCs w:val="20"/>
        </w:rPr>
        <w:t xml:space="preserve">and Tompkins Insurance Agencies. </w:t>
      </w:r>
      <w:r w:rsidRPr="008235BD">
        <w:rPr>
          <w:rFonts w:ascii="Arial" w:hAnsi="Arial" w:cs="Arial"/>
          <w:sz w:val="20"/>
          <w:szCs w:val="20"/>
        </w:rPr>
        <w:t xml:space="preserve">For more information, visit </w:t>
      </w:r>
      <w:hyperlink r:id="rId10" w:history="1">
        <w:r w:rsidR="008235BD" w:rsidRPr="00EE2D0C">
          <w:rPr>
            <w:rStyle w:val="Hyperlink"/>
            <w:rFonts w:ascii="Arial" w:hAnsi="Arial" w:cs="Arial"/>
            <w:sz w:val="20"/>
            <w:szCs w:val="20"/>
          </w:rPr>
          <w:t>www.tompkinsfinancialadvisors.com</w:t>
        </w:r>
      </w:hyperlink>
      <w:r w:rsidR="008235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E7496A">
        <w:rPr>
          <w:rFonts w:ascii="Arial" w:hAnsi="Arial" w:cs="Arial"/>
          <w:sz w:val="20"/>
          <w:szCs w:val="20"/>
        </w:rPr>
        <w:t xml:space="preserve">or follow us on LinkedIn </w:t>
      </w:r>
      <w:hyperlink r:id="rId11" w:history="1">
        <w:r w:rsidR="00E7496A" w:rsidRPr="00735D71">
          <w:rPr>
            <w:rStyle w:val="Hyperlink"/>
            <w:rFonts w:ascii="Arial" w:hAnsi="Arial" w:cs="Arial"/>
            <w:sz w:val="20"/>
            <w:szCs w:val="20"/>
          </w:rPr>
          <w:t>www.linkedin.com/company/tompkins-financial-advisors</w:t>
        </w:r>
      </w:hyperlink>
      <w:r w:rsidRPr="00D10BD9">
        <w:rPr>
          <w:rFonts w:ascii="Arial" w:hAnsi="Arial" w:cs="Arial"/>
          <w:sz w:val="20"/>
          <w:szCs w:val="20"/>
        </w:rPr>
        <w:t>.</w:t>
      </w:r>
    </w:p>
    <w:p w:rsidR="00D10BD9" w:rsidRPr="00D10BD9" w:rsidRDefault="00D10BD9" w:rsidP="00D10BD9">
      <w:pPr>
        <w:spacing w:line="360" w:lineRule="auto"/>
        <w:rPr>
          <w:rFonts w:ascii="Arial" w:hAnsi="Arial" w:cs="Arial"/>
          <w:sz w:val="20"/>
          <w:szCs w:val="20"/>
        </w:rPr>
      </w:pPr>
    </w:p>
    <w:p w:rsidR="00D10BD9" w:rsidRPr="00D10BD9" w:rsidRDefault="00082362" w:rsidP="00D10BD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# # #</w:t>
      </w:r>
    </w:p>
    <w:p w:rsidR="00D10BD9" w:rsidRPr="00D10BD9" w:rsidRDefault="00D10BD9" w:rsidP="00D10BD9">
      <w:pPr>
        <w:pStyle w:val="PlainText"/>
        <w:rPr>
          <w:rFonts w:ascii="Arial" w:hAnsi="Arial" w:cs="Arial"/>
          <w:sz w:val="16"/>
          <w:szCs w:val="16"/>
        </w:rPr>
      </w:pPr>
    </w:p>
    <w:p w:rsidR="00D10BD9" w:rsidRPr="00D10BD9" w:rsidRDefault="00D10BD9" w:rsidP="00D10BD9">
      <w:pPr>
        <w:pStyle w:val="PlainText"/>
        <w:rPr>
          <w:rFonts w:ascii="Arial" w:hAnsi="Arial" w:cs="Arial"/>
          <w:b/>
          <w:sz w:val="16"/>
          <w:szCs w:val="16"/>
        </w:rPr>
      </w:pPr>
      <w:r w:rsidRPr="00D10BD9">
        <w:rPr>
          <w:rFonts w:ascii="Arial" w:hAnsi="Arial" w:cs="Arial"/>
          <w:b/>
          <w:sz w:val="16"/>
          <w:szCs w:val="16"/>
        </w:rPr>
        <w:t>Investments are not FDIC insured, not bank guaranteed, and may lose value.</w:t>
      </w:r>
    </w:p>
    <w:p w:rsidR="00D10BD9" w:rsidRPr="00D10BD9" w:rsidRDefault="00D10BD9" w:rsidP="00D10BD9">
      <w:pPr>
        <w:spacing w:line="360" w:lineRule="auto"/>
        <w:jc w:val="both"/>
        <w:rPr>
          <w:rFonts w:ascii="Arial" w:hAnsi="Arial" w:cs="Arial"/>
          <w:b/>
          <w:i/>
          <w:iCs/>
          <w:sz w:val="15"/>
          <w:szCs w:val="15"/>
        </w:rPr>
      </w:pPr>
    </w:p>
    <w:p w:rsidR="00E20E31" w:rsidRPr="00D10BD9" w:rsidRDefault="00E20E31" w:rsidP="00D10BD9">
      <w:pPr>
        <w:spacing w:line="360" w:lineRule="auto"/>
        <w:rPr>
          <w:rFonts w:ascii="Arial" w:hAnsi="Arial" w:cs="Arial"/>
        </w:rPr>
      </w:pPr>
    </w:p>
    <w:p w:rsidR="00E20E31" w:rsidRPr="00D10BD9" w:rsidRDefault="00E20E31" w:rsidP="00D10BD9">
      <w:pPr>
        <w:spacing w:line="360" w:lineRule="auto"/>
        <w:rPr>
          <w:rFonts w:ascii="Arial" w:hAnsi="Arial" w:cs="Arial"/>
        </w:rPr>
      </w:pPr>
    </w:p>
    <w:sectPr w:rsidR="00E20E31" w:rsidRPr="00D10BD9" w:rsidSect="00C97D4B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23" w:rsidRDefault="00AF2F23">
      <w:r>
        <w:separator/>
      </w:r>
    </w:p>
  </w:endnote>
  <w:endnote w:type="continuationSeparator" w:id="0">
    <w:p w:rsidR="00AF2F23" w:rsidRDefault="00AF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nux Libertine Display Capital"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A3" w:rsidRDefault="006A5C49" w:rsidP="006135B7">
    <w:pPr>
      <w:pStyle w:val="Footer"/>
      <w:spacing w:after="80"/>
      <w:jc w:val="center"/>
      <w:rPr>
        <w:b/>
      </w:rPr>
    </w:pPr>
    <w:r>
      <w:rPr>
        <w:b/>
        <w:noProof/>
      </w:rPr>
      <w:pict w14:anchorId="50DFFDA9">
        <v:rect id="_x0000_i1025" alt="" style="width:7in;height:.05pt;mso-width-percent:0;mso-height-percent:0;mso-width-percent:0;mso-height-percent:0" o:hralign="center" o:hrstd="t" o:hr="t" fillcolor="gray" stroked="f"/>
      </w:pict>
    </w:r>
  </w:p>
  <w:p w:rsidR="008374A3" w:rsidRPr="00273914" w:rsidRDefault="008374A3" w:rsidP="00FA1F3E">
    <w:pPr>
      <w:jc w:val="center"/>
      <w:rPr>
        <w:rFonts w:ascii="Arial" w:hAnsi="Arial" w:cs="Arial"/>
        <w:b/>
        <w:sz w:val="20"/>
        <w:szCs w:val="20"/>
      </w:rPr>
    </w:pPr>
    <w:r w:rsidRPr="00273914">
      <w:rPr>
        <w:rFonts w:ascii="Arial" w:hAnsi="Arial" w:cs="Arial"/>
        <w:b/>
        <w:sz w:val="20"/>
        <w:szCs w:val="20"/>
      </w:rPr>
      <w:t>179 Sully’s Trail     •       Pittsford, NY 14</w:t>
    </w:r>
    <w:r>
      <w:rPr>
        <w:rFonts w:ascii="Arial" w:hAnsi="Arial" w:cs="Arial"/>
        <w:b/>
        <w:sz w:val="20"/>
        <w:szCs w:val="20"/>
      </w:rPr>
      <w:t>534</w:t>
    </w:r>
    <w:r w:rsidRPr="00273914">
      <w:rPr>
        <w:rFonts w:ascii="Arial" w:hAnsi="Arial" w:cs="Arial"/>
        <w:b/>
        <w:sz w:val="20"/>
        <w:szCs w:val="20"/>
      </w:rPr>
      <w:t xml:space="preserve">    •   www.tompkinsfinancialadvisors.com</w:t>
    </w:r>
  </w:p>
  <w:p w:rsidR="008374A3" w:rsidRDefault="008374A3" w:rsidP="00FA1F3E"/>
  <w:p w:rsidR="008374A3" w:rsidRDefault="00837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23" w:rsidRDefault="00AF2F23">
      <w:r>
        <w:separator/>
      </w:r>
    </w:p>
  </w:footnote>
  <w:footnote w:type="continuationSeparator" w:id="0">
    <w:p w:rsidR="00AF2F23" w:rsidRDefault="00AF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9C2"/>
    <w:multiLevelType w:val="hybridMultilevel"/>
    <w:tmpl w:val="F6F2305A"/>
    <w:lvl w:ilvl="0" w:tplc="B17A4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D211D"/>
    <w:multiLevelType w:val="hybridMultilevel"/>
    <w:tmpl w:val="3A3C9568"/>
    <w:lvl w:ilvl="0" w:tplc="B17A4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8C699F"/>
    <w:multiLevelType w:val="hybridMultilevel"/>
    <w:tmpl w:val="AC5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3"/>
    <w:rsid w:val="000132B5"/>
    <w:rsid w:val="00016E93"/>
    <w:rsid w:val="00030BE4"/>
    <w:rsid w:val="0003472D"/>
    <w:rsid w:val="00036310"/>
    <w:rsid w:val="0007371E"/>
    <w:rsid w:val="000763CD"/>
    <w:rsid w:val="00082362"/>
    <w:rsid w:val="000844A2"/>
    <w:rsid w:val="000937E8"/>
    <w:rsid w:val="0009774B"/>
    <w:rsid w:val="000B160E"/>
    <w:rsid w:val="000B6F49"/>
    <w:rsid w:val="000C2D5D"/>
    <w:rsid w:val="000E223E"/>
    <w:rsid w:val="000E7E5E"/>
    <w:rsid w:val="00103E62"/>
    <w:rsid w:val="00121D32"/>
    <w:rsid w:val="001333D7"/>
    <w:rsid w:val="0016755F"/>
    <w:rsid w:val="00180A04"/>
    <w:rsid w:val="00194C06"/>
    <w:rsid w:val="001A7865"/>
    <w:rsid w:val="001D20DB"/>
    <w:rsid w:val="001E314F"/>
    <w:rsid w:val="001E52D0"/>
    <w:rsid w:val="001F46B4"/>
    <w:rsid w:val="00213CCB"/>
    <w:rsid w:val="00221EE2"/>
    <w:rsid w:val="00232048"/>
    <w:rsid w:val="002431E8"/>
    <w:rsid w:val="00254B09"/>
    <w:rsid w:val="00265143"/>
    <w:rsid w:val="00273914"/>
    <w:rsid w:val="002804F1"/>
    <w:rsid w:val="002A5CCA"/>
    <w:rsid w:val="002E14F3"/>
    <w:rsid w:val="002F2061"/>
    <w:rsid w:val="002F3E13"/>
    <w:rsid w:val="00313DDF"/>
    <w:rsid w:val="00333736"/>
    <w:rsid w:val="003342D6"/>
    <w:rsid w:val="00344B0B"/>
    <w:rsid w:val="003511AA"/>
    <w:rsid w:val="00382F47"/>
    <w:rsid w:val="00393238"/>
    <w:rsid w:val="0039342D"/>
    <w:rsid w:val="003A3915"/>
    <w:rsid w:val="003A574B"/>
    <w:rsid w:val="003B0FBE"/>
    <w:rsid w:val="003D0A5C"/>
    <w:rsid w:val="00404226"/>
    <w:rsid w:val="00414CD7"/>
    <w:rsid w:val="00444177"/>
    <w:rsid w:val="00445EDC"/>
    <w:rsid w:val="00452245"/>
    <w:rsid w:val="00456DD5"/>
    <w:rsid w:val="00462884"/>
    <w:rsid w:val="0049327E"/>
    <w:rsid w:val="004961C4"/>
    <w:rsid w:val="004A1972"/>
    <w:rsid w:val="004A653A"/>
    <w:rsid w:val="004A7B8E"/>
    <w:rsid w:val="004F6695"/>
    <w:rsid w:val="00503086"/>
    <w:rsid w:val="00503FF7"/>
    <w:rsid w:val="00526B59"/>
    <w:rsid w:val="00536434"/>
    <w:rsid w:val="00545957"/>
    <w:rsid w:val="00547127"/>
    <w:rsid w:val="00572DA9"/>
    <w:rsid w:val="0057408B"/>
    <w:rsid w:val="00587726"/>
    <w:rsid w:val="00593FEC"/>
    <w:rsid w:val="005944E8"/>
    <w:rsid w:val="00595C8A"/>
    <w:rsid w:val="005A1009"/>
    <w:rsid w:val="005B26DD"/>
    <w:rsid w:val="005B3C81"/>
    <w:rsid w:val="005B4BD0"/>
    <w:rsid w:val="005B5C2E"/>
    <w:rsid w:val="005C75C0"/>
    <w:rsid w:val="005D0A5A"/>
    <w:rsid w:val="005D55F2"/>
    <w:rsid w:val="005D6203"/>
    <w:rsid w:val="005E7530"/>
    <w:rsid w:val="005F7D65"/>
    <w:rsid w:val="006135B7"/>
    <w:rsid w:val="006273F9"/>
    <w:rsid w:val="00644123"/>
    <w:rsid w:val="00645774"/>
    <w:rsid w:val="0065028C"/>
    <w:rsid w:val="006524FE"/>
    <w:rsid w:val="00662352"/>
    <w:rsid w:val="006863CF"/>
    <w:rsid w:val="00696D3D"/>
    <w:rsid w:val="006A1754"/>
    <w:rsid w:val="006A5C49"/>
    <w:rsid w:val="006B1FB2"/>
    <w:rsid w:val="006C3770"/>
    <w:rsid w:val="006C3D43"/>
    <w:rsid w:val="006E1849"/>
    <w:rsid w:val="006E2B05"/>
    <w:rsid w:val="006E2CBD"/>
    <w:rsid w:val="006F56CC"/>
    <w:rsid w:val="0070289F"/>
    <w:rsid w:val="00703479"/>
    <w:rsid w:val="00742739"/>
    <w:rsid w:val="007503B5"/>
    <w:rsid w:val="0075371E"/>
    <w:rsid w:val="00766AC6"/>
    <w:rsid w:val="00777E61"/>
    <w:rsid w:val="00795931"/>
    <w:rsid w:val="007A3F59"/>
    <w:rsid w:val="007A40ED"/>
    <w:rsid w:val="007A4406"/>
    <w:rsid w:val="007A643A"/>
    <w:rsid w:val="007B415E"/>
    <w:rsid w:val="007B5115"/>
    <w:rsid w:val="007C3EC2"/>
    <w:rsid w:val="007D1473"/>
    <w:rsid w:val="007E0B28"/>
    <w:rsid w:val="007F4AFC"/>
    <w:rsid w:val="007F6A09"/>
    <w:rsid w:val="008235BD"/>
    <w:rsid w:val="00827940"/>
    <w:rsid w:val="00837093"/>
    <w:rsid w:val="008374A3"/>
    <w:rsid w:val="00845FFB"/>
    <w:rsid w:val="008501E6"/>
    <w:rsid w:val="0085585E"/>
    <w:rsid w:val="008601CD"/>
    <w:rsid w:val="00866416"/>
    <w:rsid w:val="008746FF"/>
    <w:rsid w:val="008A1DE8"/>
    <w:rsid w:val="008A6F80"/>
    <w:rsid w:val="008B0DC5"/>
    <w:rsid w:val="008D2D05"/>
    <w:rsid w:val="008E3941"/>
    <w:rsid w:val="008E6C0F"/>
    <w:rsid w:val="008F6D8D"/>
    <w:rsid w:val="00943226"/>
    <w:rsid w:val="009908E3"/>
    <w:rsid w:val="00997B38"/>
    <w:rsid w:val="009B3488"/>
    <w:rsid w:val="009B5B4D"/>
    <w:rsid w:val="009C7653"/>
    <w:rsid w:val="00A12264"/>
    <w:rsid w:val="00A32FBC"/>
    <w:rsid w:val="00A34238"/>
    <w:rsid w:val="00A54195"/>
    <w:rsid w:val="00A65816"/>
    <w:rsid w:val="00A67BA8"/>
    <w:rsid w:val="00A715CF"/>
    <w:rsid w:val="00A7334E"/>
    <w:rsid w:val="00A84A27"/>
    <w:rsid w:val="00AA1E71"/>
    <w:rsid w:val="00AA79A5"/>
    <w:rsid w:val="00AB4FC5"/>
    <w:rsid w:val="00AC796E"/>
    <w:rsid w:val="00AD1FBC"/>
    <w:rsid w:val="00AD313A"/>
    <w:rsid w:val="00AD76D9"/>
    <w:rsid w:val="00AE4EB7"/>
    <w:rsid w:val="00AF06BA"/>
    <w:rsid w:val="00AF0F47"/>
    <w:rsid w:val="00AF2F23"/>
    <w:rsid w:val="00B16E8F"/>
    <w:rsid w:val="00B34C3E"/>
    <w:rsid w:val="00B367F2"/>
    <w:rsid w:val="00B37D5F"/>
    <w:rsid w:val="00B55D07"/>
    <w:rsid w:val="00B7227C"/>
    <w:rsid w:val="00B922BE"/>
    <w:rsid w:val="00B936C1"/>
    <w:rsid w:val="00BA4EA3"/>
    <w:rsid w:val="00BB063F"/>
    <w:rsid w:val="00BB35A7"/>
    <w:rsid w:val="00BC10ED"/>
    <w:rsid w:val="00BD0466"/>
    <w:rsid w:val="00BD588B"/>
    <w:rsid w:val="00BE1E81"/>
    <w:rsid w:val="00BF0825"/>
    <w:rsid w:val="00BF36C8"/>
    <w:rsid w:val="00BF56C9"/>
    <w:rsid w:val="00BF6F6C"/>
    <w:rsid w:val="00C053C8"/>
    <w:rsid w:val="00C33398"/>
    <w:rsid w:val="00C50378"/>
    <w:rsid w:val="00C52D1D"/>
    <w:rsid w:val="00C56EFF"/>
    <w:rsid w:val="00C71455"/>
    <w:rsid w:val="00C756DE"/>
    <w:rsid w:val="00C757A9"/>
    <w:rsid w:val="00C80C65"/>
    <w:rsid w:val="00C97D4B"/>
    <w:rsid w:val="00CA2A73"/>
    <w:rsid w:val="00CA5C34"/>
    <w:rsid w:val="00CA6B44"/>
    <w:rsid w:val="00CB73FB"/>
    <w:rsid w:val="00CD2BE5"/>
    <w:rsid w:val="00CD67D4"/>
    <w:rsid w:val="00CE0DEE"/>
    <w:rsid w:val="00D07FDB"/>
    <w:rsid w:val="00D10BD9"/>
    <w:rsid w:val="00D16119"/>
    <w:rsid w:val="00D179D4"/>
    <w:rsid w:val="00D31717"/>
    <w:rsid w:val="00D327DD"/>
    <w:rsid w:val="00D87AE5"/>
    <w:rsid w:val="00DD6BC7"/>
    <w:rsid w:val="00DF6709"/>
    <w:rsid w:val="00E20E31"/>
    <w:rsid w:val="00E23582"/>
    <w:rsid w:val="00E256A1"/>
    <w:rsid w:val="00E364AE"/>
    <w:rsid w:val="00E41791"/>
    <w:rsid w:val="00E71669"/>
    <w:rsid w:val="00E7496A"/>
    <w:rsid w:val="00E8616B"/>
    <w:rsid w:val="00E950D7"/>
    <w:rsid w:val="00E95EAC"/>
    <w:rsid w:val="00EA50F8"/>
    <w:rsid w:val="00EB4380"/>
    <w:rsid w:val="00ED1745"/>
    <w:rsid w:val="00EF73EF"/>
    <w:rsid w:val="00F12F67"/>
    <w:rsid w:val="00F20F38"/>
    <w:rsid w:val="00F210C5"/>
    <w:rsid w:val="00F228C1"/>
    <w:rsid w:val="00F375E7"/>
    <w:rsid w:val="00F4080B"/>
    <w:rsid w:val="00F52682"/>
    <w:rsid w:val="00F6181F"/>
    <w:rsid w:val="00F73E61"/>
    <w:rsid w:val="00F82D0B"/>
    <w:rsid w:val="00FA1F3E"/>
    <w:rsid w:val="00FA5236"/>
    <w:rsid w:val="00FD788B"/>
    <w:rsid w:val="00FF688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Ultra Bold" w:hAnsi="Gill Sans Ultra Bold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13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5B7"/>
    <w:pPr>
      <w:tabs>
        <w:tab w:val="center" w:pos="4320"/>
        <w:tab w:val="right" w:pos="8640"/>
      </w:tabs>
    </w:pPr>
  </w:style>
  <w:style w:type="paragraph" w:customStyle="1" w:styleId="Body">
    <w:name w:val="Body"/>
    <w:rsid w:val="0016755F"/>
    <w:pPr>
      <w:autoSpaceDE w:val="0"/>
      <w:autoSpaceDN w:val="0"/>
      <w:adjustRightInd w:val="0"/>
      <w:spacing w:line="380" w:lineRule="atLeast"/>
      <w:jc w:val="both"/>
    </w:pPr>
    <w:rPr>
      <w:rFonts w:ascii="GillSans" w:hAnsi="GillSans"/>
      <w:i/>
      <w:iCs/>
      <w:color w:val="000000"/>
      <w:sz w:val="34"/>
      <w:szCs w:val="34"/>
    </w:rPr>
  </w:style>
  <w:style w:type="paragraph" w:styleId="BodyTextIndent">
    <w:name w:val="Body Text Indent"/>
    <w:basedOn w:val="Normal"/>
    <w:link w:val="BodyTextIndentChar"/>
    <w:rsid w:val="0016755F"/>
    <w:pPr>
      <w:autoSpaceDE w:val="0"/>
      <w:autoSpaceDN w:val="0"/>
      <w:adjustRightInd w:val="0"/>
      <w:spacing w:line="480" w:lineRule="atLeast"/>
      <w:ind w:firstLine="720"/>
    </w:pPr>
    <w:rPr>
      <w:color w:val="000000"/>
    </w:rPr>
  </w:style>
  <w:style w:type="character" w:customStyle="1" w:styleId="BodyTextIndentChar">
    <w:name w:val="Body Text Indent Char"/>
    <w:link w:val="BodyTextIndent"/>
    <w:rsid w:val="0016755F"/>
    <w:rPr>
      <w:color w:val="000000"/>
      <w:sz w:val="24"/>
      <w:szCs w:val="24"/>
    </w:rPr>
  </w:style>
  <w:style w:type="character" w:styleId="Strong">
    <w:name w:val="Strong"/>
    <w:qFormat/>
    <w:rsid w:val="00D10BD9"/>
    <w:rPr>
      <w:b/>
      <w:bCs/>
    </w:rPr>
  </w:style>
  <w:style w:type="character" w:customStyle="1" w:styleId="maintext">
    <w:name w:val="maintext"/>
    <w:rsid w:val="00D10BD9"/>
  </w:style>
  <w:style w:type="paragraph" w:customStyle="1" w:styleId="Jobline1">
    <w:name w:val="Job line 1"/>
    <w:basedOn w:val="Normal"/>
    <w:rsid w:val="00D10BD9"/>
    <w:rPr>
      <w:rFonts w:ascii="Georgia" w:hAnsi="Georgia"/>
      <w:b/>
      <w:sz w:val="22"/>
    </w:rPr>
  </w:style>
  <w:style w:type="character" w:styleId="CommentReference">
    <w:name w:val="annotation reference"/>
    <w:rsid w:val="00D10B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BD9"/>
  </w:style>
  <w:style w:type="paragraph" w:styleId="BalloonText">
    <w:name w:val="Balloon Text"/>
    <w:basedOn w:val="Normal"/>
    <w:link w:val="BalloonTextChar"/>
    <w:rsid w:val="00D1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B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0BD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10BD9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0737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7371E"/>
    <w:rPr>
      <w:rFonts w:cs="Myriad Pr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7496A"/>
    <w:pPr>
      <w:spacing w:line="201" w:lineRule="atLeast"/>
    </w:pPr>
    <w:rPr>
      <w:rFonts w:ascii="Linux Libertine Display Capital" w:hAnsi="Linux Libertine Display Capital" w:cs="Times New Roman"/>
      <w:color w:val="auto"/>
    </w:rPr>
  </w:style>
  <w:style w:type="paragraph" w:styleId="ListParagraph">
    <w:name w:val="List Paragraph"/>
    <w:basedOn w:val="Normal"/>
    <w:uiPriority w:val="34"/>
    <w:qFormat/>
    <w:rsid w:val="00A342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82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1611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8235B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Ultra Bold" w:hAnsi="Gill Sans Ultra Bold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13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5B7"/>
    <w:pPr>
      <w:tabs>
        <w:tab w:val="center" w:pos="4320"/>
        <w:tab w:val="right" w:pos="8640"/>
      </w:tabs>
    </w:pPr>
  </w:style>
  <w:style w:type="paragraph" w:customStyle="1" w:styleId="Body">
    <w:name w:val="Body"/>
    <w:rsid w:val="0016755F"/>
    <w:pPr>
      <w:autoSpaceDE w:val="0"/>
      <w:autoSpaceDN w:val="0"/>
      <w:adjustRightInd w:val="0"/>
      <w:spacing w:line="380" w:lineRule="atLeast"/>
      <w:jc w:val="both"/>
    </w:pPr>
    <w:rPr>
      <w:rFonts w:ascii="GillSans" w:hAnsi="GillSans"/>
      <w:i/>
      <w:iCs/>
      <w:color w:val="000000"/>
      <w:sz w:val="34"/>
      <w:szCs w:val="34"/>
    </w:rPr>
  </w:style>
  <w:style w:type="paragraph" w:styleId="BodyTextIndent">
    <w:name w:val="Body Text Indent"/>
    <w:basedOn w:val="Normal"/>
    <w:link w:val="BodyTextIndentChar"/>
    <w:rsid w:val="0016755F"/>
    <w:pPr>
      <w:autoSpaceDE w:val="0"/>
      <w:autoSpaceDN w:val="0"/>
      <w:adjustRightInd w:val="0"/>
      <w:spacing w:line="480" w:lineRule="atLeast"/>
      <w:ind w:firstLine="720"/>
    </w:pPr>
    <w:rPr>
      <w:color w:val="000000"/>
    </w:rPr>
  </w:style>
  <w:style w:type="character" w:customStyle="1" w:styleId="BodyTextIndentChar">
    <w:name w:val="Body Text Indent Char"/>
    <w:link w:val="BodyTextIndent"/>
    <w:rsid w:val="0016755F"/>
    <w:rPr>
      <w:color w:val="000000"/>
      <w:sz w:val="24"/>
      <w:szCs w:val="24"/>
    </w:rPr>
  </w:style>
  <w:style w:type="character" w:styleId="Strong">
    <w:name w:val="Strong"/>
    <w:qFormat/>
    <w:rsid w:val="00D10BD9"/>
    <w:rPr>
      <w:b/>
      <w:bCs/>
    </w:rPr>
  </w:style>
  <w:style w:type="character" w:customStyle="1" w:styleId="maintext">
    <w:name w:val="maintext"/>
    <w:rsid w:val="00D10BD9"/>
  </w:style>
  <w:style w:type="paragraph" w:customStyle="1" w:styleId="Jobline1">
    <w:name w:val="Job line 1"/>
    <w:basedOn w:val="Normal"/>
    <w:rsid w:val="00D10BD9"/>
    <w:rPr>
      <w:rFonts w:ascii="Georgia" w:hAnsi="Georgia"/>
      <w:b/>
      <w:sz w:val="22"/>
    </w:rPr>
  </w:style>
  <w:style w:type="character" w:styleId="CommentReference">
    <w:name w:val="annotation reference"/>
    <w:rsid w:val="00D10B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BD9"/>
  </w:style>
  <w:style w:type="paragraph" w:styleId="BalloonText">
    <w:name w:val="Balloon Text"/>
    <w:basedOn w:val="Normal"/>
    <w:link w:val="BalloonTextChar"/>
    <w:rsid w:val="00D1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B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0BD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10BD9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0737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7371E"/>
    <w:rPr>
      <w:rFonts w:cs="Myriad Pr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7496A"/>
    <w:pPr>
      <w:spacing w:line="201" w:lineRule="atLeast"/>
    </w:pPr>
    <w:rPr>
      <w:rFonts w:ascii="Linux Libertine Display Capital" w:hAnsi="Linux Libertine Display Capital" w:cs="Times New Roman"/>
      <w:color w:val="auto"/>
    </w:rPr>
  </w:style>
  <w:style w:type="paragraph" w:styleId="ListParagraph">
    <w:name w:val="List Paragraph"/>
    <w:basedOn w:val="Normal"/>
    <w:uiPriority w:val="34"/>
    <w:qFormat/>
    <w:rsid w:val="00A342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82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1611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tompkins-financial-advis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mpkinsfinancialadviso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@mcdougallp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djar\AppData\Local\Microsoft\Windows\Temporary%20Internet%20Files\Content.Outlook\X2EPKPW2\DRAFT%20--%20Press%20Release%20-%20Travis%20Whilte%202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-- Press Release - Travis Whilte 2 (3).dotx</Template>
  <TotalTime>1</TotalTime>
  <Pages>2</Pages>
  <Words>266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Financial Corp</Company>
  <LinksUpToDate>false</LinksUpToDate>
  <CharactersWithSpaces>2175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http://www.tompkinsfinancialadvisors.com/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jhadjar</dc:creator>
  <cp:lastModifiedBy>jhadjar</cp:lastModifiedBy>
  <cp:revision>2</cp:revision>
  <cp:lastPrinted>2013-05-14T17:51:00Z</cp:lastPrinted>
  <dcterms:created xsi:type="dcterms:W3CDTF">2018-04-26T13:36:00Z</dcterms:created>
  <dcterms:modified xsi:type="dcterms:W3CDTF">2018-05-02T14:10:00Z</dcterms:modified>
</cp:coreProperties>
</file>