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0" w:type="dxa"/>
          <w:left w:w="450" w:type="dxa"/>
          <w:bottom w:w="450" w:type="dxa"/>
          <w:right w:w="450" w:type="dxa"/>
        </w:tblCellMar>
        <w:tblLook w:val="04A0" w:firstRow="1" w:lastRow="0" w:firstColumn="1" w:lastColumn="0" w:noHBand="0" w:noVBand="1"/>
      </w:tblPr>
      <w:tblGrid>
        <w:gridCol w:w="10404"/>
      </w:tblGrid>
      <w:tr w:rsidR="00937CE0" w:rsidRPr="00937CE0" w14:paraId="5BD7EFB3" w14:textId="77777777" w:rsidTr="00937CE0">
        <w:trPr>
          <w:tblCellSpacing w:w="0" w:type="dxa"/>
        </w:trPr>
        <w:tc>
          <w:tcPr>
            <w:tcW w:w="0" w:type="auto"/>
            <w:vAlign w:val="center"/>
            <w:hideMark/>
          </w:tcPr>
          <w:p w14:paraId="7336F040" w14:textId="77777777" w:rsidR="00937CE0" w:rsidRPr="00937CE0" w:rsidRDefault="00937CE0" w:rsidP="00937CE0">
            <w:pPr>
              <w:rPr>
                <w:rFonts w:ascii="Arial" w:hAnsi="Arial" w:cs="Arial"/>
                <w:color w:val="704525"/>
                <w:sz w:val="20"/>
                <w:szCs w:val="20"/>
              </w:rPr>
            </w:pPr>
          </w:p>
          <w:p w14:paraId="1DABB8C5" w14:textId="77777777" w:rsidR="00937CE0" w:rsidRPr="00937CE0" w:rsidRDefault="00937CE0" w:rsidP="00937CE0">
            <w:pPr>
              <w:jc w:val="center"/>
              <w:rPr>
                <w:rFonts w:ascii="Arial" w:hAnsi="Arial" w:cs="Arial"/>
                <w:color w:val="A20000"/>
                <w:sz w:val="20"/>
                <w:szCs w:val="20"/>
              </w:rPr>
            </w:pPr>
            <w:r w:rsidRPr="00937CE0">
              <w:rPr>
                <w:rFonts w:ascii="Arial" w:hAnsi="Arial" w:cs="Arial"/>
                <w:b/>
                <w:bCs/>
                <w:color w:val="A20000"/>
                <w:sz w:val="32"/>
                <w:szCs w:val="32"/>
              </w:rPr>
              <w:t>Weekly Market Commentary</w:t>
            </w:r>
          </w:p>
          <w:p w14:paraId="5FDC183C" w14:textId="77777777" w:rsidR="00937CE0" w:rsidRPr="00937CE0" w:rsidRDefault="00937CE0" w:rsidP="00937CE0">
            <w:pPr>
              <w:jc w:val="center"/>
              <w:rPr>
                <w:rFonts w:ascii="Arial" w:hAnsi="Arial" w:cs="Arial"/>
                <w:color w:val="A20000"/>
                <w:sz w:val="20"/>
                <w:szCs w:val="20"/>
              </w:rPr>
            </w:pPr>
            <w:r w:rsidRPr="00937CE0">
              <w:rPr>
                <w:rFonts w:ascii="Arial" w:hAnsi="Arial" w:cs="Arial"/>
                <w:b/>
                <w:bCs/>
                <w:color w:val="A20000"/>
                <w:sz w:val="32"/>
                <w:szCs w:val="32"/>
              </w:rPr>
              <w:t>June 18, 2018</w:t>
            </w:r>
          </w:p>
          <w:p w14:paraId="199A9841" w14:textId="77777777" w:rsidR="00937CE0" w:rsidRPr="00937CE0" w:rsidRDefault="00937CE0" w:rsidP="00937CE0">
            <w:pPr>
              <w:jc w:val="center"/>
              <w:rPr>
                <w:rFonts w:ascii="Arial" w:hAnsi="Arial" w:cs="Arial"/>
                <w:color w:val="A20000"/>
                <w:sz w:val="20"/>
                <w:szCs w:val="20"/>
              </w:rPr>
            </w:pPr>
            <w:r w:rsidRPr="00937CE0">
              <w:rPr>
                <w:rFonts w:ascii="Arial" w:hAnsi="Arial" w:cs="Arial"/>
                <w:color w:val="A20000"/>
                <w:sz w:val="20"/>
                <w:szCs w:val="20"/>
              </w:rPr>
              <w:t> </w:t>
            </w:r>
          </w:p>
          <w:p w14:paraId="5ACFC303" w14:textId="77777777" w:rsidR="00937CE0" w:rsidRPr="00937CE0" w:rsidRDefault="00937CE0" w:rsidP="00937CE0">
            <w:pPr>
              <w:rPr>
                <w:rFonts w:ascii="Arial" w:hAnsi="Arial" w:cs="Arial"/>
                <w:color w:val="A20000"/>
                <w:sz w:val="20"/>
                <w:szCs w:val="20"/>
              </w:rPr>
            </w:pPr>
            <w:r w:rsidRPr="00937CE0">
              <w:rPr>
                <w:rFonts w:ascii="Arial" w:hAnsi="Arial" w:cs="Arial"/>
                <w:b/>
                <w:bCs/>
                <w:color w:val="A20000"/>
                <w:sz w:val="28"/>
                <w:szCs w:val="28"/>
              </w:rPr>
              <w:t>The Markets</w:t>
            </w:r>
          </w:p>
          <w:p w14:paraId="6F793C47" w14:textId="77777777" w:rsidR="00937CE0" w:rsidRPr="00937CE0" w:rsidRDefault="00937CE0" w:rsidP="00937CE0">
            <w:pPr>
              <w:rPr>
                <w:rFonts w:ascii="Arial" w:hAnsi="Arial" w:cs="Arial"/>
                <w:color w:val="A20000"/>
                <w:sz w:val="20"/>
                <w:szCs w:val="20"/>
              </w:rPr>
            </w:pPr>
            <w:r w:rsidRPr="00937CE0">
              <w:rPr>
                <w:rFonts w:ascii="Arial" w:hAnsi="Arial" w:cs="Arial"/>
                <w:color w:val="A20000"/>
                <w:sz w:val="20"/>
                <w:szCs w:val="20"/>
              </w:rPr>
              <w:t> </w:t>
            </w:r>
          </w:p>
          <w:p w14:paraId="190A691B"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Deal or no deal?</w:t>
            </w:r>
          </w:p>
          <w:p w14:paraId="3F6EE748"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1CAB9105"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Last week opened with heightened trade tensions between the United States and its allies. It closed with the United States imposing new tariffs on $50 billion of Chinese goods. The Chinese declared it was the start of a trade war, reported</w:t>
            </w:r>
          </w:p>
          <w:p w14:paraId="7CE73AD0" w14:textId="77777777" w:rsidR="00937CE0" w:rsidRPr="00937CE0" w:rsidRDefault="00937CE0" w:rsidP="00937CE0">
            <w:pPr>
              <w:rPr>
                <w:rFonts w:ascii="Arial" w:hAnsi="Arial" w:cs="Arial"/>
                <w:color w:val="000000"/>
                <w:sz w:val="20"/>
                <w:szCs w:val="20"/>
              </w:rPr>
            </w:pPr>
            <w:r w:rsidRPr="00937CE0">
              <w:rPr>
                <w:rFonts w:ascii="Arial" w:hAnsi="Arial" w:cs="Arial"/>
                <w:i/>
                <w:iCs/>
                <w:color w:val="000000"/>
                <w:sz w:val="20"/>
                <w:szCs w:val="20"/>
              </w:rPr>
              <w:t>Financial Times</w:t>
            </w:r>
            <w:r w:rsidRPr="00937CE0">
              <w:rPr>
                <w:rFonts w:ascii="Arial" w:hAnsi="Arial" w:cs="Arial"/>
                <w:color w:val="000000"/>
                <w:sz w:val="20"/>
                <w:szCs w:val="20"/>
              </w:rPr>
              <w:t>.</w:t>
            </w:r>
          </w:p>
          <w:p w14:paraId="4DC84123"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1677B40F"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U.S. markets largely ignored the potential impact of trade wars on multiple fronts.</w:t>
            </w:r>
          </w:p>
          <w:p w14:paraId="09435CD9" w14:textId="77777777" w:rsidR="00937CE0" w:rsidRPr="00937CE0" w:rsidRDefault="00937CE0" w:rsidP="00937CE0">
            <w:pPr>
              <w:rPr>
                <w:rFonts w:ascii="Arial" w:hAnsi="Arial" w:cs="Arial"/>
                <w:color w:val="000000"/>
                <w:sz w:val="20"/>
                <w:szCs w:val="20"/>
              </w:rPr>
            </w:pPr>
            <w:r w:rsidRPr="00937CE0">
              <w:rPr>
                <w:rFonts w:ascii="Arial" w:hAnsi="Arial" w:cs="Arial"/>
                <w:i/>
                <w:iCs/>
                <w:color w:val="000000"/>
                <w:sz w:val="20"/>
                <w:szCs w:val="20"/>
              </w:rPr>
              <w:t>Barron’s</w:t>
            </w:r>
            <w:r w:rsidRPr="00937CE0">
              <w:rPr>
                <w:rFonts w:ascii="Arial" w:hAnsi="Arial" w:cs="Arial"/>
                <w:color w:val="000000"/>
                <w:sz w:val="20"/>
                <w:szCs w:val="20"/>
              </w:rPr>
              <w:t> reported the Dow Jones Industrial Average, which includes companies that are vulnerable to tariffs, moved slightly lower. However, the Standard &amp; Poor’s 500 Index shrugged off the possibility of trade wars, and the NASDAQ Composite gained more than 1 percent.</w:t>
            </w:r>
          </w:p>
          <w:p w14:paraId="784DA98D"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566E7351"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While</w:t>
            </w:r>
          </w:p>
          <w:p w14:paraId="664AD63F" w14:textId="77777777" w:rsidR="00937CE0" w:rsidRPr="00937CE0" w:rsidRDefault="00937CE0" w:rsidP="00937CE0">
            <w:pPr>
              <w:rPr>
                <w:rFonts w:ascii="Arial" w:hAnsi="Arial" w:cs="Arial"/>
                <w:color w:val="000000"/>
                <w:sz w:val="20"/>
                <w:szCs w:val="20"/>
              </w:rPr>
            </w:pPr>
            <w:r w:rsidRPr="00937CE0">
              <w:rPr>
                <w:rFonts w:ascii="Arial" w:hAnsi="Arial" w:cs="Arial"/>
                <w:i/>
                <w:iCs/>
                <w:color w:val="000000"/>
                <w:sz w:val="20"/>
                <w:szCs w:val="20"/>
              </w:rPr>
              <w:t>Barron’s</w:t>
            </w:r>
            <w:r w:rsidRPr="00937CE0">
              <w:rPr>
                <w:rFonts w:ascii="Arial" w:hAnsi="Arial" w:cs="Arial"/>
                <w:color w:val="000000"/>
                <w:sz w:val="20"/>
                <w:szCs w:val="20"/>
              </w:rPr>
              <w:t> has written the largest risk to the U.S. stock market is the possibility of global trade wars, it appears many investors believe tariffs are a negotiating tactic.</w:t>
            </w:r>
          </w:p>
          <w:p w14:paraId="600A1756" w14:textId="77777777" w:rsidR="00937CE0" w:rsidRPr="00937CE0" w:rsidRDefault="00937CE0" w:rsidP="00937CE0">
            <w:pPr>
              <w:rPr>
                <w:rFonts w:ascii="Arial" w:hAnsi="Arial" w:cs="Arial"/>
                <w:color w:val="000000"/>
                <w:sz w:val="20"/>
                <w:szCs w:val="20"/>
              </w:rPr>
            </w:pPr>
            <w:r w:rsidRPr="00937CE0">
              <w:rPr>
                <w:rFonts w:ascii="Arial" w:hAnsi="Arial" w:cs="Arial"/>
                <w:i/>
                <w:iCs/>
                <w:color w:val="000000"/>
                <w:sz w:val="20"/>
                <w:szCs w:val="20"/>
              </w:rPr>
              <w:t>Barron’s</w:t>
            </w:r>
            <w:r w:rsidRPr="00937CE0">
              <w:rPr>
                <w:rFonts w:ascii="Arial" w:hAnsi="Arial" w:cs="Arial"/>
                <w:color w:val="000000"/>
                <w:sz w:val="20"/>
                <w:szCs w:val="20"/>
              </w:rPr>
              <w:t> reported:</w:t>
            </w:r>
          </w:p>
          <w:p w14:paraId="7E2E2005"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4A8F6198"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“The market’s apparent indifference suggests it doesn’t see these tariffs as the reincarnation of Smoot-Hawley, but just the latest in President Trump’s negotiating tactics. Moving away from his denunciation of Kim Jong-un as “Little Rocket Man” inviting “fire and fury” by missile launches, Trump last week declared the threat from North Korea neutralized. Similarly, many professional investors view the bluster on tariffs as part of Trump’s negotiating tactics, rather than the start of an actual trade war.”</w:t>
            </w:r>
          </w:p>
          <w:p w14:paraId="799FCEC5"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02CC5182"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News that monetary policy is becoming less accommodating in certain regions of the world didn’t have much impact on markets either.</w:t>
            </w:r>
          </w:p>
          <w:p w14:paraId="735F981A" w14:textId="77777777" w:rsidR="00937CE0" w:rsidRPr="00937CE0" w:rsidRDefault="00937CE0" w:rsidP="00937CE0">
            <w:pPr>
              <w:rPr>
                <w:rFonts w:ascii="Arial" w:hAnsi="Arial" w:cs="Arial"/>
                <w:color w:val="000000"/>
                <w:sz w:val="20"/>
                <w:szCs w:val="20"/>
              </w:rPr>
            </w:pPr>
            <w:r w:rsidRPr="00937CE0">
              <w:rPr>
                <w:rFonts w:ascii="Arial" w:hAnsi="Arial" w:cs="Arial"/>
                <w:i/>
                <w:iCs/>
                <w:color w:val="000000"/>
                <w:sz w:val="20"/>
                <w:szCs w:val="20"/>
              </w:rPr>
              <w:t>Reuters</w:t>
            </w:r>
            <w:r w:rsidRPr="00937CE0">
              <w:rPr>
                <w:rFonts w:ascii="Arial" w:hAnsi="Arial" w:cs="Arial"/>
                <w:color w:val="000000"/>
                <w:sz w:val="20"/>
                <w:szCs w:val="20"/>
              </w:rPr>
              <w:t> reported the Federal Reserve raised its benchmark rate 0.25 percent last week. The European Central Bank is ending its bond-buying program and gave notice it expects to begin raising rates next summer. The Bank of Japan is still easing.</w:t>
            </w:r>
          </w:p>
          <w:p w14:paraId="355B2046"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03F1ED88"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There was a lot of red ink in Asian emerging markets. China’s Shanghai Composite finished the week lower, as well. However, stock markets in Canada and Mexico finished the week higher.</w:t>
            </w:r>
          </w:p>
          <w:p w14:paraId="7332348C"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tbl>
            <w:tblPr>
              <w:tblpPr w:leftFromText="153" w:rightFromText="45" w:vertAnchor="text"/>
              <w:tblW w:w="91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937CE0" w:rsidRPr="00937CE0" w14:paraId="2F926F01" w14:textId="77777777">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6DD43" w14:textId="77777777" w:rsidR="00937CE0" w:rsidRPr="00937CE0" w:rsidRDefault="00937CE0" w:rsidP="00937CE0">
                  <w:pPr>
                    <w:rPr>
                      <w:color w:val="000000"/>
                    </w:rPr>
                  </w:pPr>
                  <w:r w:rsidRPr="00937CE0">
                    <w:rPr>
                      <w:color w:val="000000"/>
                      <w:sz w:val="20"/>
                      <w:szCs w:val="20"/>
                    </w:rPr>
                    <w:br w:type="textWrapping" w:clear="all"/>
                  </w:r>
                </w:p>
                <w:p w14:paraId="50333DAA" w14:textId="77777777" w:rsidR="00937CE0" w:rsidRPr="00937CE0" w:rsidRDefault="00937CE0" w:rsidP="00937CE0">
                  <w:pPr>
                    <w:jc w:val="center"/>
                    <w:rPr>
                      <w:color w:val="000000"/>
                    </w:rPr>
                  </w:pPr>
                  <w:r w:rsidRPr="00937CE0">
                    <w:rPr>
                      <w:b/>
                      <w:bCs/>
                      <w:color w:val="000000"/>
                      <w:sz w:val="20"/>
                      <w:szCs w:val="20"/>
                    </w:rPr>
                    <w:t>Data as of 6/15/18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D172EE" w14:textId="77777777" w:rsidR="00937CE0" w:rsidRPr="00937CE0" w:rsidRDefault="00937CE0" w:rsidP="00937CE0">
                  <w:pPr>
                    <w:jc w:val="center"/>
                    <w:rPr>
                      <w:color w:val="000000"/>
                    </w:rPr>
                  </w:pPr>
                  <w:r w:rsidRPr="00937CE0">
                    <w:rPr>
                      <w:b/>
                      <w:bCs/>
                      <w:color w:val="000000"/>
                      <w:sz w:val="20"/>
                      <w:szCs w:val="2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32FBEF" w14:textId="77777777" w:rsidR="00937CE0" w:rsidRPr="00937CE0" w:rsidRDefault="00937CE0" w:rsidP="00937CE0">
                  <w:pPr>
                    <w:jc w:val="center"/>
                    <w:rPr>
                      <w:color w:val="000000"/>
                    </w:rPr>
                  </w:pPr>
                  <w:r w:rsidRPr="00937CE0">
                    <w:rPr>
                      <w:b/>
                      <w:bCs/>
                      <w:color w:val="000000"/>
                      <w:sz w:val="20"/>
                      <w:szCs w:val="2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F7FA1C" w14:textId="77777777" w:rsidR="00937CE0" w:rsidRPr="00937CE0" w:rsidRDefault="00937CE0" w:rsidP="00937CE0">
                  <w:pPr>
                    <w:jc w:val="center"/>
                    <w:rPr>
                      <w:color w:val="000000"/>
                    </w:rPr>
                  </w:pPr>
                  <w:r w:rsidRPr="00937CE0">
                    <w:rPr>
                      <w:b/>
                      <w:bCs/>
                      <w:color w:val="000000"/>
                      <w:sz w:val="20"/>
                      <w:szCs w:val="2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42C86E" w14:textId="77777777" w:rsidR="00937CE0" w:rsidRPr="00937CE0" w:rsidRDefault="00937CE0" w:rsidP="00937CE0">
                  <w:pPr>
                    <w:jc w:val="center"/>
                    <w:rPr>
                      <w:color w:val="000000"/>
                    </w:rPr>
                  </w:pPr>
                  <w:r w:rsidRPr="00937CE0">
                    <w:rPr>
                      <w:b/>
                      <w:bCs/>
                      <w:color w:val="000000"/>
                      <w:sz w:val="20"/>
                      <w:szCs w:val="2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101002" w14:textId="77777777" w:rsidR="00937CE0" w:rsidRPr="00937CE0" w:rsidRDefault="00937CE0" w:rsidP="00937CE0">
                  <w:pPr>
                    <w:jc w:val="center"/>
                    <w:rPr>
                      <w:color w:val="000000"/>
                    </w:rPr>
                  </w:pPr>
                  <w:r w:rsidRPr="00937CE0">
                    <w:rPr>
                      <w:b/>
                      <w:bCs/>
                      <w:color w:val="000000"/>
                      <w:sz w:val="20"/>
                      <w:szCs w:val="2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2F3DD" w14:textId="77777777" w:rsidR="00937CE0" w:rsidRPr="00937CE0" w:rsidRDefault="00937CE0" w:rsidP="00937CE0">
                  <w:pPr>
                    <w:jc w:val="center"/>
                    <w:rPr>
                      <w:color w:val="000000"/>
                    </w:rPr>
                  </w:pPr>
                  <w:r w:rsidRPr="00937CE0">
                    <w:rPr>
                      <w:b/>
                      <w:bCs/>
                      <w:color w:val="000000"/>
                      <w:sz w:val="20"/>
                      <w:szCs w:val="20"/>
                    </w:rPr>
                    <w:t>10-Year</w:t>
                  </w:r>
                </w:p>
              </w:tc>
            </w:tr>
            <w:tr w:rsidR="00937CE0" w:rsidRPr="00937CE0" w14:paraId="76686A34" w14:textId="77777777">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94DCF" w14:textId="77777777" w:rsidR="00937CE0" w:rsidRPr="00937CE0" w:rsidRDefault="00937CE0" w:rsidP="00937CE0">
                  <w:pPr>
                    <w:rPr>
                      <w:color w:val="000000"/>
                    </w:rPr>
                  </w:pPr>
                  <w:r w:rsidRPr="00937CE0">
                    <w:rPr>
                      <w:color w:val="000000"/>
                      <w:sz w:val="20"/>
                      <w:szCs w:val="2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ACCE0" w14:textId="77777777" w:rsidR="00937CE0" w:rsidRPr="00937CE0" w:rsidRDefault="00937CE0" w:rsidP="00937CE0">
                  <w:pPr>
                    <w:jc w:val="center"/>
                    <w:rPr>
                      <w:color w:val="000000"/>
                    </w:rPr>
                  </w:pPr>
                  <w:r w:rsidRPr="00937CE0">
                    <w:rPr>
                      <w:color w:val="000000"/>
                      <w:sz w:val="20"/>
                      <w:szCs w:val="20"/>
                    </w:rPr>
                    <w:t>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27C94" w14:textId="77777777" w:rsidR="00937CE0" w:rsidRPr="00937CE0" w:rsidRDefault="00937CE0" w:rsidP="00937CE0">
                  <w:pPr>
                    <w:jc w:val="center"/>
                    <w:rPr>
                      <w:color w:val="000000"/>
                    </w:rPr>
                  </w:pPr>
                  <w:r w:rsidRPr="00937CE0">
                    <w:rPr>
                      <w:color w:val="000000"/>
                      <w:sz w:val="20"/>
                      <w:szCs w:val="20"/>
                    </w:rPr>
                    <w:t>4.0%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1ED04" w14:textId="77777777" w:rsidR="00937CE0" w:rsidRPr="00937CE0" w:rsidRDefault="00937CE0" w:rsidP="00937CE0">
                  <w:pPr>
                    <w:jc w:val="center"/>
                    <w:rPr>
                      <w:color w:val="000000"/>
                    </w:rPr>
                  </w:pPr>
                  <w:r w:rsidRPr="00937CE0">
                    <w:rPr>
                      <w:color w:val="000000"/>
                      <w:sz w:val="20"/>
                      <w:szCs w:val="20"/>
                    </w:rPr>
                    <w:t>14.3%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E9596" w14:textId="77777777" w:rsidR="00937CE0" w:rsidRPr="00937CE0" w:rsidRDefault="00937CE0" w:rsidP="00937CE0">
                  <w:pPr>
                    <w:jc w:val="center"/>
                    <w:rPr>
                      <w:color w:val="000000"/>
                    </w:rPr>
                  </w:pPr>
                  <w:r w:rsidRPr="00937CE0">
                    <w:rPr>
                      <w:color w:val="000000"/>
                      <w:sz w:val="20"/>
                      <w:szCs w:val="20"/>
                    </w:rPr>
                    <w:t>10.1%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D5AE2" w14:textId="77777777" w:rsidR="00937CE0" w:rsidRPr="00937CE0" w:rsidRDefault="00937CE0" w:rsidP="00937CE0">
                  <w:pPr>
                    <w:jc w:val="center"/>
                    <w:rPr>
                      <w:color w:val="000000"/>
                    </w:rPr>
                  </w:pPr>
                  <w:r w:rsidRPr="00937CE0">
                    <w:rPr>
                      <w:color w:val="000000"/>
                      <w:sz w:val="20"/>
                      <w:szCs w:val="20"/>
                    </w:rPr>
                    <w:t>11.1%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45D33" w14:textId="77777777" w:rsidR="00937CE0" w:rsidRPr="00937CE0" w:rsidRDefault="00937CE0" w:rsidP="00937CE0">
                  <w:pPr>
                    <w:jc w:val="center"/>
                    <w:rPr>
                      <w:color w:val="000000"/>
                    </w:rPr>
                  </w:pPr>
                  <w:r w:rsidRPr="00937CE0">
                    <w:rPr>
                      <w:color w:val="000000"/>
                      <w:sz w:val="20"/>
                      <w:szCs w:val="20"/>
                    </w:rPr>
                    <w:t>7.4%</w:t>
                  </w:r>
                </w:p>
              </w:tc>
            </w:tr>
            <w:tr w:rsidR="00937CE0" w:rsidRPr="00937CE0" w14:paraId="4F59FE8E"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BF56B0" w14:textId="77777777" w:rsidR="00937CE0" w:rsidRPr="00937CE0" w:rsidRDefault="00937CE0" w:rsidP="00937CE0">
                  <w:pPr>
                    <w:rPr>
                      <w:color w:val="000000"/>
                    </w:rPr>
                  </w:pPr>
                  <w:r w:rsidRPr="00937CE0">
                    <w:rPr>
                      <w:color w:val="000000"/>
                      <w:sz w:val="20"/>
                      <w:szCs w:val="2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D52EA" w14:textId="77777777" w:rsidR="00937CE0" w:rsidRPr="00937CE0" w:rsidRDefault="00937CE0" w:rsidP="00937CE0">
                  <w:pPr>
                    <w:jc w:val="center"/>
                    <w:rPr>
                      <w:color w:val="000000"/>
                    </w:rPr>
                  </w:pPr>
                  <w:r w:rsidRPr="00937CE0">
                    <w:rPr>
                      <w:color w:val="000000"/>
                      <w:sz w:val="20"/>
                      <w:szCs w:val="20"/>
                    </w:rPr>
                    <w:t>-1.0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29E98" w14:textId="77777777" w:rsidR="00937CE0" w:rsidRPr="00937CE0" w:rsidRDefault="00937CE0" w:rsidP="00937CE0">
                  <w:pPr>
                    <w:jc w:val="center"/>
                    <w:rPr>
                      <w:color w:val="000000"/>
                    </w:rPr>
                  </w:pPr>
                  <w:r w:rsidRPr="00937CE0">
                    <w:rPr>
                      <w:color w:val="000000"/>
                      <w:sz w:val="20"/>
                      <w:szCs w:val="20"/>
                    </w:rPr>
                    <w:t>-2.6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B00EA" w14:textId="77777777" w:rsidR="00937CE0" w:rsidRPr="00937CE0" w:rsidRDefault="00937CE0" w:rsidP="00937CE0">
                  <w:pPr>
                    <w:jc w:val="center"/>
                    <w:rPr>
                      <w:color w:val="000000"/>
                    </w:rPr>
                  </w:pPr>
                  <w:r w:rsidRPr="00937CE0">
                    <w:rPr>
                      <w:color w:val="000000"/>
                      <w:sz w:val="20"/>
                      <w:szCs w:val="20"/>
                    </w:rPr>
                    <w:t>8.3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EE6B9" w14:textId="77777777" w:rsidR="00937CE0" w:rsidRPr="00937CE0" w:rsidRDefault="00937CE0" w:rsidP="00937CE0">
                  <w:pPr>
                    <w:jc w:val="center"/>
                    <w:rPr>
                      <w:color w:val="000000"/>
                    </w:rPr>
                  </w:pPr>
                  <w:r w:rsidRPr="00937CE0">
                    <w:rPr>
                      <w:color w:val="000000"/>
                      <w:sz w:val="20"/>
                      <w:szCs w:val="20"/>
                    </w:rPr>
                    <w:t>3.4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63F9F" w14:textId="77777777" w:rsidR="00937CE0" w:rsidRPr="00937CE0" w:rsidRDefault="00937CE0" w:rsidP="00937CE0">
                  <w:pPr>
                    <w:jc w:val="center"/>
                    <w:rPr>
                      <w:color w:val="000000"/>
                    </w:rPr>
                  </w:pPr>
                  <w:r w:rsidRPr="00937CE0">
                    <w:rPr>
                      <w:color w:val="000000"/>
                      <w:sz w:val="20"/>
                      <w:szCs w:val="20"/>
                    </w:rPr>
                    <w:t>3.8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36658" w14:textId="77777777" w:rsidR="00937CE0" w:rsidRPr="00937CE0" w:rsidRDefault="00937CE0" w:rsidP="00937CE0">
                  <w:pPr>
                    <w:jc w:val="center"/>
                    <w:rPr>
                      <w:color w:val="000000"/>
                    </w:rPr>
                  </w:pPr>
                  <w:r w:rsidRPr="00937CE0">
                    <w:rPr>
                      <w:color w:val="000000"/>
                      <w:sz w:val="20"/>
                      <w:szCs w:val="20"/>
                    </w:rPr>
                    <w:t>0.4</w:t>
                  </w:r>
                </w:p>
              </w:tc>
            </w:tr>
            <w:tr w:rsidR="00937CE0" w:rsidRPr="00937CE0" w14:paraId="1F76E3D1"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77D74" w14:textId="77777777" w:rsidR="00937CE0" w:rsidRPr="00937CE0" w:rsidRDefault="00937CE0" w:rsidP="00937CE0">
                  <w:pPr>
                    <w:rPr>
                      <w:color w:val="000000"/>
                    </w:rPr>
                  </w:pPr>
                  <w:r w:rsidRPr="00937CE0">
                    <w:rPr>
                      <w:color w:val="000000"/>
                      <w:sz w:val="20"/>
                      <w:szCs w:val="2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4AC3F" w14:textId="77777777" w:rsidR="00937CE0" w:rsidRPr="00937CE0" w:rsidRDefault="00937CE0" w:rsidP="00937CE0">
                  <w:pPr>
                    <w:jc w:val="center"/>
                    <w:rPr>
                      <w:color w:val="000000"/>
                    </w:rPr>
                  </w:pPr>
                  <w:r w:rsidRPr="00937CE0">
                    <w:rPr>
                      <w:color w:val="000000"/>
                      <w:sz w:val="20"/>
                      <w:szCs w:val="2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0D650" w14:textId="77777777" w:rsidR="00937CE0" w:rsidRPr="00937CE0" w:rsidRDefault="00937CE0" w:rsidP="00937CE0">
                  <w:pPr>
                    <w:jc w:val="center"/>
                    <w:rPr>
                      <w:color w:val="000000"/>
                    </w:rPr>
                  </w:pPr>
                  <w:r w:rsidRPr="00937CE0">
                    <w:rPr>
                      <w:color w:val="000000"/>
                      <w:sz w:val="20"/>
                      <w:szCs w:val="2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A8458" w14:textId="77777777" w:rsidR="00937CE0" w:rsidRPr="00937CE0" w:rsidRDefault="00937CE0" w:rsidP="00937CE0">
                  <w:pPr>
                    <w:jc w:val="center"/>
                    <w:rPr>
                      <w:color w:val="000000"/>
                    </w:rPr>
                  </w:pPr>
                  <w:r w:rsidRPr="00937CE0">
                    <w:rPr>
                      <w:color w:val="000000"/>
                      <w:sz w:val="20"/>
                      <w:szCs w:val="20"/>
                    </w:rPr>
                    <w:t>2.2</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3F02B" w14:textId="77777777" w:rsidR="00937CE0" w:rsidRPr="00937CE0" w:rsidRDefault="00937CE0" w:rsidP="00937CE0">
                  <w:pPr>
                    <w:jc w:val="center"/>
                    <w:rPr>
                      <w:color w:val="000000"/>
                    </w:rPr>
                  </w:pPr>
                  <w:r w:rsidRPr="00937CE0">
                    <w:rPr>
                      <w:color w:val="000000"/>
                      <w:sz w:val="20"/>
                      <w:szCs w:val="20"/>
                    </w:rPr>
                    <w:t>2.4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19768" w14:textId="77777777" w:rsidR="00937CE0" w:rsidRPr="00937CE0" w:rsidRDefault="00937CE0" w:rsidP="00937CE0">
                  <w:pPr>
                    <w:jc w:val="center"/>
                    <w:rPr>
                      <w:color w:val="000000"/>
                    </w:rPr>
                  </w:pPr>
                  <w:r w:rsidRPr="00937CE0">
                    <w:rPr>
                      <w:color w:val="000000"/>
                      <w:sz w:val="20"/>
                      <w:szCs w:val="20"/>
                    </w:rPr>
                    <w:t>2.2</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A5F4C" w14:textId="77777777" w:rsidR="00937CE0" w:rsidRPr="00937CE0" w:rsidRDefault="00937CE0" w:rsidP="00937CE0">
                  <w:pPr>
                    <w:jc w:val="center"/>
                    <w:rPr>
                      <w:color w:val="000000"/>
                    </w:rPr>
                  </w:pPr>
                  <w:r w:rsidRPr="00937CE0">
                    <w:rPr>
                      <w:color w:val="000000"/>
                      <w:sz w:val="20"/>
                      <w:szCs w:val="20"/>
                    </w:rPr>
                    <w:t>4.2</w:t>
                  </w:r>
                </w:p>
              </w:tc>
            </w:tr>
            <w:tr w:rsidR="00937CE0" w:rsidRPr="00937CE0" w14:paraId="2A5D8553"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E9069" w14:textId="77777777" w:rsidR="00937CE0" w:rsidRPr="00937CE0" w:rsidRDefault="00937CE0" w:rsidP="00937CE0">
                  <w:pPr>
                    <w:rPr>
                      <w:color w:val="000000"/>
                    </w:rPr>
                  </w:pPr>
                  <w:r w:rsidRPr="00937CE0">
                    <w:rPr>
                      <w:color w:val="000000"/>
                      <w:sz w:val="20"/>
                      <w:szCs w:val="2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6CA8F" w14:textId="77777777" w:rsidR="00937CE0" w:rsidRPr="00937CE0" w:rsidRDefault="00937CE0" w:rsidP="00937CE0">
                  <w:pPr>
                    <w:jc w:val="center"/>
                    <w:rPr>
                      <w:color w:val="000000"/>
                    </w:rPr>
                  </w:pPr>
                  <w:r w:rsidRPr="00937CE0">
                    <w:rPr>
                      <w:color w:val="000000"/>
                      <w:sz w:val="20"/>
                      <w:szCs w:val="20"/>
                    </w:rPr>
                    <w:t>-1.0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5B58D" w14:textId="77777777" w:rsidR="00937CE0" w:rsidRPr="00937CE0" w:rsidRDefault="00937CE0" w:rsidP="00937CE0">
                  <w:pPr>
                    <w:jc w:val="center"/>
                    <w:rPr>
                      <w:color w:val="000000"/>
                    </w:rPr>
                  </w:pPr>
                  <w:r w:rsidRPr="00937CE0">
                    <w:rPr>
                      <w:color w:val="000000"/>
                      <w:sz w:val="20"/>
                      <w:szCs w:val="20"/>
                    </w:rPr>
                    <w:t>-0.9</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2C7C0" w14:textId="77777777" w:rsidR="00937CE0" w:rsidRPr="00937CE0" w:rsidRDefault="00937CE0" w:rsidP="00937CE0">
                  <w:pPr>
                    <w:jc w:val="center"/>
                    <w:rPr>
                      <w:color w:val="000000"/>
                    </w:rPr>
                  </w:pPr>
                  <w:r w:rsidRPr="00937CE0">
                    <w:rPr>
                      <w:color w:val="000000"/>
                      <w:sz w:val="20"/>
                      <w:szCs w:val="20"/>
                    </w:rPr>
                    <w:t>2.5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5EF50" w14:textId="77777777" w:rsidR="00937CE0" w:rsidRPr="00937CE0" w:rsidRDefault="00937CE0" w:rsidP="00937CE0">
                  <w:pPr>
                    <w:jc w:val="center"/>
                    <w:rPr>
                      <w:color w:val="000000"/>
                    </w:rPr>
                  </w:pPr>
                  <w:r w:rsidRPr="00937CE0">
                    <w:rPr>
                      <w:color w:val="000000"/>
                      <w:sz w:val="20"/>
                      <w:szCs w:val="20"/>
                    </w:rPr>
                    <w:t>2.9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A8C61" w14:textId="77777777" w:rsidR="00937CE0" w:rsidRPr="00937CE0" w:rsidRDefault="00937CE0" w:rsidP="00937CE0">
                  <w:pPr>
                    <w:jc w:val="center"/>
                    <w:rPr>
                      <w:color w:val="000000"/>
                    </w:rPr>
                  </w:pPr>
                  <w:r w:rsidRPr="00937CE0">
                    <w:rPr>
                      <w:color w:val="000000"/>
                      <w:sz w:val="20"/>
                      <w:szCs w:val="20"/>
                    </w:rPr>
                    <w:t>-1.5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8478C" w14:textId="77777777" w:rsidR="00937CE0" w:rsidRPr="00937CE0" w:rsidRDefault="00937CE0" w:rsidP="00937CE0">
                  <w:pPr>
                    <w:jc w:val="center"/>
                    <w:rPr>
                      <w:color w:val="000000"/>
                    </w:rPr>
                  </w:pPr>
                  <w:r w:rsidRPr="00937CE0">
                    <w:rPr>
                      <w:color w:val="000000"/>
                      <w:sz w:val="20"/>
                      <w:szCs w:val="20"/>
                    </w:rPr>
                    <w:t>3.8</w:t>
                  </w:r>
                </w:p>
              </w:tc>
            </w:tr>
            <w:tr w:rsidR="00937CE0" w:rsidRPr="00937CE0" w14:paraId="442A432A"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09538" w14:textId="77777777" w:rsidR="00937CE0" w:rsidRPr="00937CE0" w:rsidRDefault="00937CE0" w:rsidP="00937CE0">
                  <w:pPr>
                    <w:rPr>
                      <w:color w:val="000000"/>
                    </w:rPr>
                  </w:pPr>
                  <w:r w:rsidRPr="00937CE0">
                    <w:rPr>
                      <w:color w:val="000000"/>
                      <w:sz w:val="20"/>
                      <w:szCs w:val="2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97DE7" w14:textId="77777777" w:rsidR="00937CE0" w:rsidRPr="00937CE0" w:rsidRDefault="00937CE0" w:rsidP="00937CE0">
                  <w:pPr>
                    <w:jc w:val="center"/>
                    <w:rPr>
                      <w:color w:val="000000"/>
                    </w:rPr>
                  </w:pPr>
                  <w:r w:rsidRPr="00937CE0">
                    <w:rPr>
                      <w:color w:val="000000"/>
                      <w:sz w:val="20"/>
                      <w:szCs w:val="20"/>
                    </w:rPr>
                    <w:t>-2.5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FEAB9" w14:textId="77777777" w:rsidR="00937CE0" w:rsidRPr="00937CE0" w:rsidRDefault="00937CE0" w:rsidP="00937CE0">
                  <w:pPr>
                    <w:jc w:val="center"/>
                    <w:rPr>
                      <w:color w:val="000000"/>
                    </w:rPr>
                  </w:pPr>
                  <w:r w:rsidRPr="00937CE0">
                    <w:rPr>
                      <w:color w:val="000000"/>
                      <w:sz w:val="20"/>
                      <w:szCs w:val="20"/>
                    </w:rPr>
                    <w:t>-0.5</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C92F2" w14:textId="77777777" w:rsidR="00937CE0" w:rsidRPr="00937CE0" w:rsidRDefault="00937CE0" w:rsidP="00937CE0">
                  <w:pPr>
                    <w:jc w:val="center"/>
                    <w:rPr>
                      <w:color w:val="000000"/>
                    </w:rPr>
                  </w:pPr>
                  <w:r w:rsidRPr="00937CE0">
                    <w:rPr>
                      <w:color w:val="000000"/>
                      <w:sz w:val="20"/>
                      <w:szCs w:val="20"/>
                    </w:rPr>
                    <w:t>8.4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E42A7" w14:textId="77777777" w:rsidR="00937CE0" w:rsidRPr="00937CE0" w:rsidRDefault="00937CE0" w:rsidP="00937CE0">
                  <w:pPr>
                    <w:jc w:val="center"/>
                    <w:rPr>
                      <w:color w:val="000000"/>
                    </w:rPr>
                  </w:pPr>
                  <w:r w:rsidRPr="00937CE0">
                    <w:rPr>
                      <w:color w:val="000000"/>
                      <w:sz w:val="20"/>
                      <w:szCs w:val="20"/>
                    </w:rPr>
                    <w:t>-4.4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FDA5C" w14:textId="77777777" w:rsidR="00937CE0" w:rsidRPr="00937CE0" w:rsidRDefault="00937CE0" w:rsidP="00937CE0">
                  <w:pPr>
                    <w:jc w:val="center"/>
                    <w:rPr>
                      <w:color w:val="000000"/>
                    </w:rPr>
                  </w:pPr>
                  <w:r w:rsidRPr="00937CE0">
                    <w:rPr>
                      <w:color w:val="000000"/>
                      <w:sz w:val="20"/>
                      <w:szCs w:val="20"/>
                    </w:rPr>
                    <w:t>-7.7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8BF29" w14:textId="77777777" w:rsidR="00937CE0" w:rsidRPr="00937CE0" w:rsidRDefault="00937CE0" w:rsidP="00937CE0">
                  <w:pPr>
                    <w:jc w:val="center"/>
                    <w:rPr>
                      <w:color w:val="000000"/>
                    </w:rPr>
                  </w:pPr>
                  <w:r w:rsidRPr="00937CE0">
                    <w:rPr>
                      <w:color w:val="000000"/>
                      <w:sz w:val="20"/>
                      <w:szCs w:val="20"/>
                    </w:rPr>
                    <w:t>-9.1</w:t>
                  </w:r>
                </w:p>
              </w:tc>
            </w:tr>
            <w:tr w:rsidR="00937CE0" w:rsidRPr="00937CE0" w14:paraId="560371ED"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F6FBC" w14:textId="77777777" w:rsidR="00937CE0" w:rsidRPr="00937CE0" w:rsidRDefault="00937CE0" w:rsidP="00937CE0">
                  <w:pPr>
                    <w:rPr>
                      <w:color w:val="000000"/>
                    </w:rPr>
                  </w:pPr>
                  <w:r w:rsidRPr="00937CE0">
                    <w:rPr>
                      <w:color w:val="000000"/>
                      <w:sz w:val="20"/>
                      <w:szCs w:val="2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E5217" w14:textId="77777777" w:rsidR="00937CE0" w:rsidRPr="00937CE0" w:rsidRDefault="00937CE0" w:rsidP="00937CE0">
                  <w:pPr>
                    <w:jc w:val="center"/>
                    <w:rPr>
                      <w:color w:val="000000"/>
                    </w:rPr>
                  </w:pPr>
                  <w:r w:rsidRPr="00937CE0">
                    <w:rPr>
                      <w:color w:val="000000"/>
                      <w:sz w:val="20"/>
                      <w:szCs w:val="20"/>
                    </w:rPr>
                    <w:t>-0.7</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0318B" w14:textId="77777777" w:rsidR="00937CE0" w:rsidRPr="00937CE0" w:rsidRDefault="00937CE0" w:rsidP="00937CE0">
                  <w:pPr>
                    <w:jc w:val="center"/>
                    <w:rPr>
                      <w:color w:val="000000"/>
                    </w:rPr>
                  </w:pPr>
                  <w:r w:rsidRPr="00937CE0">
                    <w:rPr>
                      <w:color w:val="000000"/>
                      <w:sz w:val="20"/>
                      <w:szCs w:val="20"/>
                    </w:rPr>
                    <w:t>-2.0</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97EA1" w14:textId="77777777" w:rsidR="00937CE0" w:rsidRPr="00937CE0" w:rsidRDefault="00937CE0" w:rsidP="00937CE0">
                  <w:pPr>
                    <w:jc w:val="center"/>
                    <w:rPr>
                      <w:color w:val="000000"/>
                    </w:rPr>
                  </w:pPr>
                  <w:r w:rsidRPr="00937CE0">
                    <w:rPr>
                      <w:color w:val="000000"/>
                      <w:sz w:val="20"/>
                      <w:szCs w:val="20"/>
                    </w:rPr>
                    <w:t>0.3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BDE39" w14:textId="77777777" w:rsidR="00937CE0" w:rsidRPr="00937CE0" w:rsidRDefault="00937CE0" w:rsidP="00937CE0">
                  <w:pPr>
                    <w:jc w:val="center"/>
                    <w:rPr>
                      <w:color w:val="000000"/>
                    </w:rPr>
                  </w:pPr>
                  <w:r w:rsidRPr="00937CE0">
                    <w:rPr>
                      <w:color w:val="000000"/>
                      <w:sz w:val="20"/>
                      <w:szCs w:val="20"/>
                    </w:rPr>
                    <w:t>7.5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914BD" w14:textId="77777777" w:rsidR="00937CE0" w:rsidRPr="00937CE0" w:rsidRDefault="00937CE0" w:rsidP="00937CE0">
                  <w:pPr>
                    <w:jc w:val="center"/>
                    <w:rPr>
                      <w:color w:val="000000"/>
                    </w:rPr>
                  </w:pPr>
                  <w:r w:rsidRPr="00937CE0">
                    <w:rPr>
                      <w:color w:val="000000"/>
                      <w:sz w:val="20"/>
                      <w:szCs w:val="20"/>
                    </w:rPr>
                    <w:t>7.9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D5CF1" w14:textId="77777777" w:rsidR="00937CE0" w:rsidRPr="00937CE0" w:rsidRDefault="00937CE0" w:rsidP="00937CE0">
                  <w:pPr>
                    <w:jc w:val="center"/>
                    <w:rPr>
                      <w:color w:val="000000"/>
                    </w:rPr>
                  </w:pPr>
                  <w:r w:rsidRPr="00937CE0">
                    <w:rPr>
                      <w:color w:val="000000"/>
                      <w:sz w:val="20"/>
                      <w:szCs w:val="20"/>
                    </w:rPr>
                    <w:t>6.9</w:t>
                  </w:r>
                </w:p>
              </w:tc>
            </w:tr>
          </w:tbl>
          <w:p w14:paraId="5D366BE9"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16"/>
                <w:szCs w:val="16"/>
              </w:rPr>
              <w:t xml:space="preserve">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w:t>
            </w:r>
            <w:r w:rsidRPr="00937CE0">
              <w:rPr>
                <w:rFonts w:ascii="Arial" w:hAnsi="Arial" w:cs="Arial"/>
                <w:color w:val="000000"/>
                <w:sz w:val="16"/>
                <w:szCs w:val="16"/>
              </w:rPr>
              <w:lastRenderedPageBreak/>
              <w:t>the day on each of the historical time periods.</w:t>
            </w:r>
          </w:p>
          <w:p w14:paraId="0BD6A92E"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16"/>
                <w:szCs w:val="16"/>
              </w:rPr>
              <w:t>Sources: Yahoo! Finance, Barron’s, djindexes.com, London Bullion Market Association.</w:t>
            </w:r>
          </w:p>
          <w:p w14:paraId="452513E4"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16"/>
                <w:szCs w:val="16"/>
              </w:rPr>
              <w:t>Past performance is no guarantee of future results. Indices are unmanaged and cannot be invested into directly. N/A means not applicable.</w:t>
            </w:r>
          </w:p>
          <w:p w14:paraId="3A78E4ED"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4AF31C6F" w14:textId="77777777" w:rsidR="00937CE0" w:rsidRPr="00937CE0" w:rsidRDefault="00937CE0" w:rsidP="00937CE0">
            <w:pPr>
              <w:rPr>
                <w:rFonts w:ascii="Arial" w:hAnsi="Arial" w:cs="Arial"/>
                <w:color w:val="000000"/>
                <w:sz w:val="20"/>
                <w:szCs w:val="20"/>
              </w:rPr>
            </w:pPr>
            <w:r w:rsidRPr="00937CE0">
              <w:rPr>
                <w:rFonts w:ascii="Arial" w:hAnsi="Arial" w:cs="Arial"/>
                <w:b/>
                <w:bCs/>
                <w:caps/>
                <w:color w:val="A20000"/>
                <w:sz w:val="20"/>
                <w:szCs w:val="20"/>
              </w:rPr>
              <w:t>SORRY AMERICA, YOU’RE NOT IN THE TOURNAMENT. </w:t>
            </w:r>
            <w:r w:rsidRPr="00937CE0">
              <w:rPr>
                <w:rFonts w:ascii="Arial" w:hAnsi="Arial" w:cs="Arial"/>
                <w:color w:val="000000"/>
                <w:sz w:val="20"/>
                <w:szCs w:val="20"/>
              </w:rPr>
              <w:t>If you’ve been watching the World Cup - the global soccer championship - you’ve probably seen the commercials entreating Americans to root for another country since we don’t have a team playing. The ads offer encouragements like, “Iceland could really use your support. We don’t have enough people to do the wave,” and “Cheer for Germany. We gave you the frankfurter!”</w:t>
            </w:r>
          </w:p>
          <w:p w14:paraId="6B969AF9"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0BC43BB2"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If you haven’t already chosen a favorite team, you may want to consider (or not) the insight of economists before making your choice. Since the demise of Paul, the octopus that successfully predicted winners during the 2010 final, various firms’ economists have offered opinions about this year’s possible winner.</w:t>
            </w:r>
          </w:p>
          <w:p w14:paraId="0232CB3F" w14:textId="77777777" w:rsidR="00937CE0" w:rsidRPr="00937CE0" w:rsidRDefault="00937CE0" w:rsidP="00937CE0">
            <w:pPr>
              <w:rPr>
                <w:rFonts w:ascii="Arial" w:hAnsi="Arial" w:cs="Arial"/>
                <w:color w:val="000000"/>
                <w:sz w:val="20"/>
                <w:szCs w:val="20"/>
              </w:rPr>
            </w:pPr>
            <w:r w:rsidRPr="00937CE0">
              <w:rPr>
                <w:rFonts w:ascii="Arial" w:hAnsi="Arial" w:cs="Arial"/>
                <w:i/>
                <w:iCs/>
                <w:color w:val="000000"/>
                <w:sz w:val="20"/>
                <w:szCs w:val="20"/>
              </w:rPr>
              <w:t>Financial Times</w:t>
            </w:r>
            <w:r w:rsidRPr="00937CE0">
              <w:rPr>
                <w:rFonts w:ascii="Arial" w:hAnsi="Arial" w:cs="Arial"/>
                <w:color w:val="000000"/>
                <w:sz w:val="20"/>
                <w:szCs w:val="20"/>
              </w:rPr>
              <w:t> reported:</w:t>
            </w:r>
          </w:p>
          <w:p w14:paraId="71ABF079"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6C3541D3" w14:textId="77777777" w:rsidR="00937CE0" w:rsidRPr="00937CE0" w:rsidRDefault="00937CE0" w:rsidP="00937CE0">
            <w:pPr>
              <w:numPr>
                <w:ilvl w:val="0"/>
                <w:numId w:val="34"/>
              </w:numPr>
              <w:spacing w:before="100" w:beforeAutospacing="1" w:after="100" w:afterAutospacing="1"/>
              <w:rPr>
                <w:rFonts w:ascii="Arial" w:hAnsi="Arial" w:cs="Arial"/>
                <w:color w:val="000000"/>
                <w:sz w:val="20"/>
                <w:szCs w:val="20"/>
              </w:rPr>
            </w:pPr>
            <w:r w:rsidRPr="00937CE0">
              <w:rPr>
                <w:rFonts w:ascii="Arial" w:hAnsi="Arial" w:cs="Arial"/>
                <w:color w:val="000000"/>
              </w:rPr>
              <w:t>Multinational analysts at a Japanese bank concluded “...using portfolio theory and the efficient-markets hypothesis as well as data on the value, form, and historical performance of players, that France will beat Spain in the final, with Brazil in third place.”</w:t>
            </w:r>
          </w:p>
          <w:p w14:paraId="522B33C3" w14:textId="77777777" w:rsidR="00937CE0" w:rsidRPr="00937CE0" w:rsidRDefault="00937CE0" w:rsidP="00937CE0">
            <w:pPr>
              <w:rPr>
                <w:rFonts w:ascii="Arial" w:hAnsi="Arial" w:cs="Arial"/>
                <w:color w:val="000000"/>
                <w:sz w:val="20"/>
                <w:szCs w:val="20"/>
              </w:rPr>
            </w:pPr>
            <w:r w:rsidRPr="00937CE0">
              <w:rPr>
                <w:rFonts w:ascii="Arial" w:hAnsi="Arial" w:cs="Arial"/>
                <w:color w:val="000000"/>
              </w:rPr>
              <w:t> </w:t>
            </w:r>
          </w:p>
          <w:p w14:paraId="5E6DA045" w14:textId="77777777" w:rsidR="00937CE0" w:rsidRPr="00937CE0" w:rsidRDefault="00937CE0" w:rsidP="00937CE0">
            <w:pPr>
              <w:numPr>
                <w:ilvl w:val="0"/>
                <w:numId w:val="35"/>
              </w:numPr>
              <w:spacing w:before="100" w:beforeAutospacing="1" w:after="100" w:afterAutospacing="1"/>
              <w:rPr>
                <w:rFonts w:ascii="Arial" w:hAnsi="Arial" w:cs="Arial"/>
                <w:color w:val="000000"/>
                <w:sz w:val="20"/>
                <w:szCs w:val="20"/>
              </w:rPr>
            </w:pPr>
            <w:r w:rsidRPr="00937CE0">
              <w:rPr>
                <w:rFonts w:ascii="Arial" w:hAnsi="Arial" w:cs="Arial"/>
                <w:color w:val="000000"/>
              </w:rPr>
              <w:t>A German bank predicted Germany will win, and so did a Swiss bank that relied on unspecified econometric tools to determine that Germans have a 24 percent chance of victory.</w:t>
            </w:r>
          </w:p>
          <w:p w14:paraId="2EAA6E81"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5B5E12DE" w14:textId="77777777" w:rsidR="00937CE0" w:rsidRPr="00937CE0" w:rsidRDefault="00937CE0" w:rsidP="00937CE0">
            <w:pPr>
              <w:numPr>
                <w:ilvl w:val="0"/>
                <w:numId w:val="36"/>
              </w:numPr>
              <w:spacing w:before="100" w:beforeAutospacing="1" w:after="100" w:afterAutospacing="1"/>
              <w:rPr>
                <w:rFonts w:ascii="Arial" w:hAnsi="Arial" w:cs="Arial"/>
                <w:color w:val="000000"/>
                <w:sz w:val="20"/>
                <w:szCs w:val="20"/>
              </w:rPr>
            </w:pPr>
            <w:r w:rsidRPr="00937CE0">
              <w:rPr>
                <w:rFonts w:ascii="Arial" w:hAnsi="Arial" w:cs="Arial"/>
                <w:color w:val="000000"/>
              </w:rPr>
              <w:t>A Dutch bank concluded Spain will be the big winner.</w:t>
            </w:r>
          </w:p>
          <w:p w14:paraId="4306BDD8"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74ADD039"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Perhaps the most interesting analysis was done by the Toulouse School of Economics, which employed automated face-reading software on World Cup sticker albums from the 1970s through the present. They found teams that did better in the group stage had players who looked happier or angrier on the stickers. Happiness showed confidence and anger led to fewer goals allowed.</w:t>
            </w:r>
          </w:p>
          <w:p w14:paraId="4B1A02DB"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3FEC77FB" w14:textId="77777777" w:rsidR="00937CE0" w:rsidRPr="00937CE0" w:rsidRDefault="00937CE0" w:rsidP="00937CE0">
            <w:pPr>
              <w:rPr>
                <w:rFonts w:ascii="Arial" w:hAnsi="Arial" w:cs="Arial"/>
                <w:color w:val="A20000"/>
                <w:sz w:val="20"/>
                <w:szCs w:val="20"/>
              </w:rPr>
            </w:pPr>
            <w:r w:rsidRPr="00937CE0">
              <w:rPr>
                <w:rFonts w:ascii="Arial" w:hAnsi="Arial" w:cs="Arial"/>
                <w:b/>
                <w:bCs/>
                <w:color w:val="A20000"/>
                <w:sz w:val="28"/>
                <w:szCs w:val="28"/>
              </w:rPr>
              <w:t>Weekly Focus - Think About It</w:t>
            </w:r>
          </w:p>
          <w:p w14:paraId="6DC3ABA7" w14:textId="77777777" w:rsidR="00937CE0" w:rsidRPr="00937CE0" w:rsidRDefault="00937CE0" w:rsidP="00937CE0">
            <w:pPr>
              <w:rPr>
                <w:rFonts w:ascii="Arial" w:hAnsi="Arial" w:cs="Arial"/>
                <w:color w:val="A20000"/>
                <w:sz w:val="20"/>
                <w:szCs w:val="20"/>
              </w:rPr>
            </w:pPr>
            <w:r w:rsidRPr="00937CE0">
              <w:rPr>
                <w:rFonts w:ascii="Arial" w:hAnsi="Arial" w:cs="Arial"/>
                <w:color w:val="A20000"/>
                <w:sz w:val="20"/>
                <w:szCs w:val="20"/>
              </w:rPr>
              <w:t> </w:t>
            </w:r>
          </w:p>
          <w:p w14:paraId="069D0CD9"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“Winning is great, sure, but if you are really going to do something in life, the secret is learning how to lose. Nobody goes undefeated all the time. If you can pick up after a crushing defeat, and go on to win again, you are going to be a champion someday.”</w:t>
            </w:r>
          </w:p>
          <w:p w14:paraId="520298F4" w14:textId="77777777" w:rsidR="00937CE0" w:rsidRPr="00937CE0" w:rsidRDefault="00937CE0" w:rsidP="00937CE0">
            <w:pPr>
              <w:rPr>
                <w:rFonts w:ascii="Arial" w:hAnsi="Arial" w:cs="Arial"/>
                <w:color w:val="000000"/>
                <w:sz w:val="20"/>
                <w:szCs w:val="20"/>
              </w:rPr>
            </w:pPr>
            <w:r w:rsidRPr="00937CE0">
              <w:rPr>
                <w:rFonts w:ascii="Arial" w:hAnsi="Arial" w:cs="Arial"/>
                <w:i/>
                <w:iCs/>
                <w:color w:val="000000"/>
                <w:sz w:val="20"/>
                <w:szCs w:val="20"/>
              </w:rPr>
              <w:t>--Wilma Rudolph, American sprinter and Olympic champion</w:t>
            </w:r>
          </w:p>
          <w:p w14:paraId="48B2A45A"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0857F720"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Best regards,</w:t>
            </w:r>
          </w:p>
          <w:p w14:paraId="31B045B7"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526F5512" w14:textId="77777777" w:rsidR="00937CE0" w:rsidRPr="00937CE0" w:rsidRDefault="00937CE0" w:rsidP="00937CE0">
            <w:pPr>
              <w:rPr>
                <w:rFonts w:ascii="Arial" w:hAnsi="Arial" w:cs="Arial"/>
                <w:color w:val="A20000"/>
              </w:rPr>
            </w:pPr>
            <w:r w:rsidRPr="00937CE0">
              <w:rPr>
                <w:rFonts w:ascii="Arial" w:hAnsi="Arial" w:cs="Arial"/>
                <w:color w:val="A20000"/>
              </w:rPr>
              <w:t>Moshides Financial Group</w:t>
            </w:r>
          </w:p>
          <w:p w14:paraId="141F7A58"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16A53D8A"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xml:space="preserve">P.S. Please feel free to forward this commentary to family, friends, or colleagues. If you would like us to </w:t>
            </w:r>
            <w:r w:rsidRPr="00937CE0">
              <w:rPr>
                <w:rFonts w:ascii="Arial" w:hAnsi="Arial" w:cs="Arial"/>
                <w:color w:val="000000"/>
                <w:sz w:val="20"/>
                <w:szCs w:val="20"/>
              </w:rPr>
              <w:lastRenderedPageBreak/>
              <w:t>add them to the list, please reply to this email with their email address and we will ask for their permission to be added.</w:t>
            </w:r>
          </w:p>
          <w:p w14:paraId="5C369A1E"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35C35993"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Securities, investment advisory and financial planning services offered through qualified registered representatives of MSI Financial Services, Inc. to be merged with and known as MML Investors Services, LLC in March 2017. Member SIPC . www.SIPC.org. Moshides Financial Group is not a subsidiary or affiliate of MSI Financial Services, Inc., or its affiliated companies.   65 Bryant Woods South, Amherst, NY 14228. 716-636-2525</w:t>
            </w:r>
          </w:p>
          <w:p w14:paraId="22502CBA"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0"/>
                <w:szCs w:val="20"/>
              </w:rPr>
              <w:t> </w:t>
            </w:r>
          </w:p>
          <w:p w14:paraId="78D0AA9E"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782E6170"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This newsletter was prepared by Carson Group Coaching. Carson Group Coaching is not affiliated with the named broker/dealer.</w:t>
            </w:r>
          </w:p>
          <w:p w14:paraId="265CF136"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69E7145"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76C36F1"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2D846AFB"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4C08F833"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The Dow Jones Global ex-U.S. Index covers approximately 95% of the market capitalization of the 45 developed and emerging countries included in the Index.</w:t>
            </w:r>
          </w:p>
          <w:p w14:paraId="0F268E47"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552CF3C9"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891567D"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3AAFC58A"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043A0798"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Yahoo! Finance is the source for any reference to the performance of an index between two specific periods.</w:t>
            </w:r>
          </w:p>
          <w:p w14:paraId="4141F822"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Opinions expressed are subject to change without notice and are not intended as investment advice or to predict future performance.</w:t>
            </w:r>
          </w:p>
          <w:p w14:paraId="1AD906BF"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Economic forecasts set forth may not develop as predicted and there can be no guarantee that strategies promoted will be successful.</w:t>
            </w:r>
          </w:p>
          <w:p w14:paraId="12E4916D"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Past performance does not guarantee future results. Investing involves risk, including loss of principal.</w:t>
            </w:r>
          </w:p>
          <w:p w14:paraId="65ABB360"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You cannot invest directly in an index.</w:t>
            </w:r>
          </w:p>
          <w:p w14:paraId="070D4D3C"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Stock investing involves risk including loss of principal.</w:t>
            </w:r>
          </w:p>
          <w:p w14:paraId="2458A4BB"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Consult your financial professional before making any investment decision.</w:t>
            </w:r>
          </w:p>
          <w:p w14:paraId="77B45AAB"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To unsubscribe from the </w:t>
            </w:r>
            <w:r w:rsidRPr="00937CE0">
              <w:rPr>
                <w:rFonts w:ascii="Arial" w:hAnsi="Arial" w:cs="Arial"/>
                <w:color w:val="A20000"/>
                <w:sz w:val="22"/>
                <w:szCs w:val="22"/>
              </w:rPr>
              <w:t>Weekly Market Commentary</w:t>
            </w:r>
            <w:r w:rsidRPr="00937CE0">
              <w:rPr>
                <w:rFonts w:ascii="Arial" w:hAnsi="Arial" w:cs="Arial"/>
                <w:color w:val="000000"/>
                <w:sz w:val="22"/>
                <w:szCs w:val="22"/>
              </w:rPr>
              <w:t xml:space="preserve"> please reply to this email with </w:t>
            </w:r>
            <w:r w:rsidRPr="00937CE0">
              <w:rPr>
                <w:rFonts w:ascii="Arial" w:hAnsi="Arial" w:cs="Arial"/>
                <w:color w:val="000000"/>
                <w:sz w:val="22"/>
                <w:szCs w:val="22"/>
              </w:rPr>
              <w:lastRenderedPageBreak/>
              <w:t>“Unsubscribe” in the subject line.</w:t>
            </w:r>
          </w:p>
          <w:p w14:paraId="5D074FED"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w:t>
            </w:r>
          </w:p>
          <w:p w14:paraId="7C921009"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Sources:</w:t>
            </w:r>
          </w:p>
          <w:p w14:paraId="0A7E1A6A" w14:textId="77777777" w:rsidR="00937CE0" w:rsidRPr="00937CE0" w:rsidRDefault="00937CE0" w:rsidP="00937CE0">
            <w:pPr>
              <w:rPr>
                <w:rFonts w:ascii="Arial" w:hAnsi="Arial" w:cs="Arial"/>
                <w:color w:val="000000"/>
                <w:sz w:val="20"/>
                <w:szCs w:val="20"/>
              </w:rPr>
            </w:pPr>
            <w:hyperlink r:id="rId8" w:history="1">
              <w:r w:rsidRPr="00937CE0">
                <w:rPr>
                  <w:rFonts w:ascii="Arial" w:hAnsi="Arial" w:cs="Arial"/>
                  <w:color w:val="0000FF"/>
                  <w:sz w:val="22"/>
                  <w:szCs w:val="22"/>
                  <w:u w:val="single"/>
                </w:rPr>
                <w:t>https://www.ft.com/content/e04a2368-70a3-11e8-92d3-6c13e5c92914</w:t>
              </w:r>
            </w:hyperlink>
            <w:r w:rsidRPr="00937CE0">
              <w:rPr>
                <w:rFonts w:ascii="Arial" w:hAnsi="Arial" w:cs="Arial"/>
                <w:color w:val="000000"/>
                <w:sz w:val="22"/>
                <w:szCs w:val="22"/>
              </w:rPr>
              <w:t> (</w:t>
            </w:r>
            <w:r w:rsidRPr="00937CE0">
              <w:rPr>
                <w:rFonts w:ascii="Arial" w:hAnsi="Arial" w:cs="Arial"/>
                <w:i/>
                <w:iCs/>
                <w:color w:val="000000"/>
                <w:sz w:val="22"/>
                <w:szCs w:val="22"/>
              </w:rPr>
              <w:t>or go to </w:t>
            </w:r>
            <w:hyperlink r:id="rId9" w:history="1">
              <w:r w:rsidRPr="00937CE0">
                <w:rPr>
                  <w:rFonts w:ascii="Arial" w:hAnsi="Arial" w:cs="Arial"/>
                  <w:color w:val="0000FF"/>
                  <w:sz w:val="22"/>
                  <w:szCs w:val="22"/>
                  <w:u w:val="single"/>
                </w:rPr>
                <w:t>https://s3-us-west-2.amazonaws.com/peakcontent/+Peak+Commentary/06-18-18_FinancialTimes-No_Great_Terror_in_Markets_Despite_Trade_War_Fears-Footnote_1.pdf</w:t>
              </w:r>
            </w:hyperlink>
            <w:r w:rsidRPr="00937CE0">
              <w:rPr>
                <w:rFonts w:ascii="Arial" w:hAnsi="Arial" w:cs="Arial"/>
                <w:color w:val="000000"/>
                <w:sz w:val="22"/>
                <w:szCs w:val="22"/>
              </w:rPr>
              <w:t>)</w:t>
            </w:r>
          </w:p>
          <w:p w14:paraId="22C812C6" w14:textId="77777777" w:rsidR="00937CE0" w:rsidRPr="00937CE0" w:rsidRDefault="00937CE0" w:rsidP="00937CE0">
            <w:pPr>
              <w:rPr>
                <w:rFonts w:ascii="Arial" w:hAnsi="Arial" w:cs="Arial"/>
                <w:color w:val="000000"/>
                <w:sz w:val="20"/>
                <w:szCs w:val="20"/>
              </w:rPr>
            </w:pPr>
            <w:hyperlink r:id="rId10" w:history="1">
              <w:r w:rsidRPr="00937CE0">
                <w:rPr>
                  <w:rFonts w:ascii="Arial" w:hAnsi="Arial" w:cs="Arial"/>
                  <w:color w:val="0000FF"/>
                  <w:sz w:val="22"/>
                  <w:szCs w:val="22"/>
                  <w:u w:val="single"/>
                </w:rPr>
                <w:t>https://www.barrons.com/articles/tariffs-nukes-rates-more-sound-than-fury-1529108154</w:t>
              </w:r>
            </w:hyperlink>
            <w:r w:rsidRPr="00937CE0">
              <w:rPr>
                <w:rFonts w:ascii="Arial" w:hAnsi="Arial" w:cs="Arial"/>
                <w:color w:val="000000"/>
                <w:sz w:val="22"/>
                <w:szCs w:val="22"/>
              </w:rPr>
              <w:t> (</w:t>
            </w:r>
            <w:r w:rsidRPr="00937CE0">
              <w:rPr>
                <w:rFonts w:ascii="Arial" w:hAnsi="Arial" w:cs="Arial"/>
                <w:i/>
                <w:iCs/>
                <w:color w:val="000000"/>
                <w:sz w:val="22"/>
                <w:szCs w:val="22"/>
              </w:rPr>
              <w:t>or go to </w:t>
            </w:r>
            <w:hyperlink r:id="rId11" w:history="1">
              <w:r w:rsidRPr="00937CE0">
                <w:rPr>
                  <w:rFonts w:ascii="Arial" w:hAnsi="Arial" w:cs="Arial"/>
                  <w:color w:val="0000FF"/>
                  <w:sz w:val="22"/>
                  <w:szCs w:val="22"/>
                  <w:u w:val="single"/>
                </w:rPr>
                <w:t>https://s3-us-west-2.amazonaws.com/peakcontent/+Peak+Commentary/06-18-18_Barrons-Tariffs_Nukes_Rates-More_Sound_than_Fury-Footnote_2.pdf</w:t>
              </w:r>
            </w:hyperlink>
            <w:r w:rsidRPr="00937CE0">
              <w:rPr>
                <w:rFonts w:ascii="Arial" w:hAnsi="Arial" w:cs="Arial"/>
                <w:color w:val="000000"/>
                <w:sz w:val="22"/>
                <w:szCs w:val="22"/>
              </w:rPr>
              <w:t>)</w:t>
            </w:r>
          </w:p>
          <w:p w14:paraId="70850D98" w14:textId="77777777" w:rsidR="00937CE0" w:rsidRPr="00937CE0" w:rsidRDefault="00937CE0" w:rsidP="00937CE0">
            <w:pPr>
              <w:rPr>
                <w:rFonts w:ascii="Arial" w:hAnsi="Arial" w:cs="Arial"/>
                <w:color w:val="000000"/>
                <w:sz w:val="20"/>
                <w:szCs w:val="20"/>
              </w:rPr>
            </w:pPr>
            <w:hyperlink r:id="rId12" w:history="1">
              <w:r w:rsidRPr="00937CE0">
                <w:rPr>
                  <w:rFonts w:ascii="Arial" w:hAnsi="Arial" w:cs="Arial"/>
                  <w:color w:val="0000FF"/>
                  <w:sz w:val="22"/>
                  <w:szCs w:val="22"/>
                  <w:u w:val="single"/>
                </w:rPr>
                <w:t>https://www.barrons.com/articles/how-investors-can-protect-themselves-in-a-trade-war-1528912117</w:t>
              </w:r>
            </w:hyperlink>
            <w:r w:rsidRPr="00937CE0">
              <w:rPr>
                <w:rFonts w:ascii="Arial" w:hAnsi="Arial" w:cs="Arial"/>
                <w:color w:val="000000"/>
                <w:sz w:val="22"/>
                <w:szCs w:val="22"/>
              </w:rPr>
              <w:t>(</w:t>
            </w:r>
            <w:r w:rsidRPr="00937CE0">
              <w:rPr>
                <w:rFonts w:ascii="Arial" w:hAnsi="Arial" w:cs="Arial"/>
                <w:i/>
                <w:iCs/>
                <w:color w:val="000000"/>
                <w:sz w:val="22"/>
                <w:szCs w:val="22"/>
              </w:rPr>
              <w:t>or go to </w:t>
            </w:r>
            <w:hyperlink r:id="rId13" w:history="1">
              <w:r w:rsidRPr="00937CE0">
                <w:rPr>
                  <w:rFonts w:ascii="Arial" w:hAnsi="Arial" w:cs="Arial"/>
                  <w:color w:val="0000FF"/>
                  <w:sz w:val="22"/>
                  <w:szCs w:val="22"/>
                  <w:u w:val="single"/>
                </w:rPr>
                <w:t>https://s3-us-west-2.amazonaws.com/peakcontent/+Peak+Commentary/06-18-18_Barrons-How_Investors_Can_Protect_Themselves_in_a_Trade_War-Footnote_3.pdf</w:t>
              </w:r>
            </w:hyperlink>
            <w:r w:rsidRPr="00937CE0">
              <w:rPr>
                <w:rFonts w:ascii="Arial" w:hAnsi="Arial" w:cs="Arial"/>
                <w:color w:val="000000"/>
                <w:sz w:val="22"/>
                <w:szCs w:val="22"/>
              </w:rPr>
              <w:t>)</w:t>
            </w:r>
          </w:p>
          <w:p w14:paraId="3B676DFD" w14:textId="77777777" w:rsidR="00937CE0" w:rsidRPr="00937CE0" w:rsidRDefault="00937CE0" w:rsidP="00937CE0">
            <w:pPr>
              <w:rPr>
                <w:rFonts w:ascii="Arial" w:hAnsi="Arial" w:cs="Arial"/>
                <w:color w:val="000000"/>
                <w:sz w:val="20"/>
                <w:szCs w:val="20"/>
              </w:rPr>
            </w:pPr>
            <w:hyperlink r:id="rId14" w:history="1">
              <w:r w:rsidRPr="00937CE0">
                <w:rPr>
                  <w:rFonts w:ascii="Arial" w:hAnsi="Arial" w:cs="Arial"/>
                  <w:color w:val="0000FF"/>
                  <w:sz w:val="22"/>
                  <w:szCs w:val="22"/>
                  <w:u w:val="single"/>
                </w:rPr>
                <w:t>https://www.reuters.com/article/us-japan-economy-boj/boj-to-keep-policy-unchanged-focus-on-causes-of-weak-prices-idUSKBN1JA38J</w:t>
              </w:r>
            </w:hyperlink>
          </w:p>
          <w:p w14:paraId="09F360CD" w14:textId="77777777" w:rsidR="00937CE0" w:rsidRPr="00937CE0" w:rsidRDefault="00937CE0" w:rsidP="00937CE0">
            <w:pPr>
              <w:rPr>
                <w:rFonts w:ascii="Arial" w:hAnsi="Arial" w:cs="Arial"/>
                <w:color w:val="000000"/>
                <w:sz w:val="20"/>
                <w:szCs w:val="20"/>
              </w:rPr>
            </w:pPr>
            <w:hyperlink r:id="rId15" w:history="1">
              <w:r w:rsidRPr="00937CE0">
                <w:rPr>
                  <w:rFonts w:ascii="Arial" w:hAnsi="Arial" w:cs="Arial"/>
                  <w:color w:val="0000FF"/>
                  <w:sz w:val="22"/>
                  <w:szCs w:val="22"/>
                  <w:u w:val="single"/>
                </w:rPr>
                <w:t>http://www.barrons.com/mdc/public/page/9_3063-economicCalendar.html?mod=BOL_Nav_MAR_other</w:t>
              </w:r>
            </w:hyperlink>
            <w:r w:rsidRPr="00937CE0">
              <w:rPr>
                <w:rFonts w:ascii="Arial" w:hAnsi="Arial" w:cs="Arial"/>
                <w:color w:val="000000"/>
                <w:sz w:val="22"/>
                <w:szCs w:val="22"/>
              </w:rPr>
              <w:t>(Click on U.S. &amp; Intl Recaps, “Central banks, tariffs - a busy week,” then scroll down to the market recap chart) (</w:t>
            </w:r>
            <w:r w:rsidRPr="00937CE0">
              <w:rPr>
                <w:rFonts w:ascii="Arial" w:hAnsi="Arial" w:cs="Arial"/>
                <w:i/>
                <w:iCs/>
                <w:color w:val="000000"/>
                <w:sz w:val="22"/>
                <w:szCs w:val="22"/>
              </w:rPr>
              <w:t>or go to </w:t>
            </w:r>
            <w:hyperlink r:id="rId16" w:history="1">
              <w:r w:rsidRPr="00937CE0">
                <w:rPr>
                  <w:rFonts w:ascii="Arial" w:hAnsi="Arial" w:cs="Arial"/>
                  <w:color w:val="0000FF"/>
                  <w:sz w:val="22"/>
                  <w:szCs w:val="22"/>
                  <w:u w:val="single"/>
                </w:rPr>
                <w:t>https://s3-us-west-2.amazonaws.com/peakcontent/+Peak+Commentary/06-18-18_Barrons-Global_Stock_Market_Recap-Footnote_5.pdf</w:t>
              </w:r>
            </w:hyperlink>
            <w:r w:rsidRPr="00937CE0">
              <w:rPr>
                <w:rFonts w:ascii="Arial" w:hAnsi="Arial" w:cs="Arial"/>
                <w:color w:val="000000"/>
                <w:sz w:val="22"/>
                <w:szCs w:val="22"/>
              </w:rPr>
              <w:t>)</w:t>
            </w:r>
          </w:p>
          <w:p w14:paraId="58D53C70" w14:textId="77777777" w:rsidR="00937CE0" w:rsidRPr="00937CE0" w:rsidRDefault="00937CE0" w:rsidP="00937CE0">
            <w:pPr>
              <w:rPr>
                <w:rFonts w:ascii="Arial" w:hAnsi="Arial" w:cs="Arial"/>
                <w:color w:val="000000"/>
                <w:sz w:val="20"/>
                <w:szCs w:val="20"/>
              </w:rPr>
            </w:pPr>
            <w:hyperlink r:id="rId17" w:history="1">
              <w:r w:rsidRPr="00937CE0">
                <w:rPr>
                  <w:rFonts w:ascii="Arial" w:hAnsi="Arial" w:cs="Arial"/>
                  <w:color w:val="0000FF"/>
                  <w:sz w:val="22"/>
                  <w:szCs w:val="22"/>
                  <w:u w:val="single"/>
                </w:rPr>
                <w:t>http://creativity-online.com/work/volkswagen-jump-on-the-wagen/54786</w:t>
              </w:r>
            </w:hyperlink>
          </w:p>
          <w:p w14:paraId="077C75B9" w14:textId="77777777" w:rsidR="00937CE0" w:rsidRPr="00937CE0" w:rsidRDefault="00937CE0" w:rsidP="00937CE0">
            <w:pPr>
              <w:rPr>
                <w:rFonts w:ascii="Arial" w:hAnsi="Arial" w:cs="Arial"/>
                <w:color w:val="000000"/>
                <w:sz w:val="20"/>
                <w:szCs w:val="20"/>
              </w:rPr>
            </w:pPr>
            <w:hyperlink r:id="rId18" w:history="1">
              <w:r w:rsidRPr="00937CE0">
                <w:rPr>
                  <w:rFonts w:ascii="Arial" w:hAnsi="Arial" w:cs="Arial"/>
                  <w:color w:val="0000FF"/>
                  <w:sz w:val="22"/>
                  <w:szCs w:val="22"/>
                  <w:u w:val="single"/>
                </w:rPr>
                <w:t>https://www.ft.com/content/9ce1425c-6caf-11e8-852d-d8b934ff5ffa</w:t>
              </w:r>
            </w:hyperlink>
            <w:r w:rsidRPr="00937CE0">
              <w:rPr>
                <w:rFonts w:ascii="Arial" w:hAnsi="Arial" w:cs="Arial"/>
                <w:color w:val="000000"/>
                <w:sz w:val="22"/>
                <w:szCs w:val="22"/>
              </w:rPr>
              <w:t>(</w:t>
            </w:r>
            <w:r w:rsidRPr="00937CE0">
              <w:rPr>
                <w:rFonts w:ascii="Arial" w:hAnsi="Arial" w:cs="Arial"/>
                <w:i/>
                <w:iCs/>
                <w:color w:val="000000"/>
                <w:sz w:val="22"/>
                <w:szCs w:val="22"/>
              </w:rPr>
              <w:t>or go to </w:t>
            </w:r>
            <w:hyperlink r:id="rId19" w:history="1">
              <w:r w:rsidRPr="00937CE0">
                <w:rPr>
                  <w:rFonts w:ascii="Arial" w:hAnsi="Arial" w:cs="Arial"/>
                  <w:color w:val="0000FF"/>
                  <w:sz w:val="22"/>
                  <w:szCs w:val="22"/>
                  <w:u w:val="single"/>
                </w:rPr>
                <w:t>https://s3-us-west-2.amazonaws.com/peakcontent/+Peak+Commentary/06-18-18_FinancialTimes-World_Cup-Applying_Economic_Theory_to_Predict_the_Winner-Footnote_7.pdf</w:t>
              </w:r>
            </w:hyperlink>
            <w:r w:rsidRPr="00937CE0">
              <w:rPr>
                <w:rFonts w:ascii="Arial" w:hAnsi="Arial" w:cs="Arial"/>
                <w:color w:val="000000"/>
                <w:sz w:val="22"/>
                <w:szCs w:val="22"/>
              </w:rPr>
              <w:t>)</w:t>
            </w:r>
          </w:p>
          <w:p w14:paraId="4CBCF64D" w14:textId="77777777" w:rsidR="00937CE0" w:rsidRPr="00937CE0" w:rsidRDefault="00937CE0" w:rsidP="00937CE0">
            <w:pPr>
              <w:rPr>
                <w:rFonts w:ascii="Arial" w:hAnsi="Arial" w:cs="Arial"/>
                <w:color w:val="000000"/>
                <w:sz w:val="20"/>
                <w:szCs w:val="20"/>
              </w:rPr>
            </w:pPr>
            <w:hyperlink r:id="rId20" w:history="1">
              <w:r w:rsidRPr="00937CE0">
                <w:rPr>
                  <w:rFonts w:ascii="Arial" w:hAnsi="Arial" w:cs="Arial"/>
                  <w:color w:val="0000FF"/>
                  <w:sz w:val="22"/>
                  <w:szCs w:val="22"/>
                  <w:u w:val="single"/>
                </w:rPr>
                <w:t>https://ftw.usatoday.com/2016/02/best-sports-quotes-about-winning</w:t>
              </w:r>
            </w:hyperlink>
          </w:p>
          <w:p w14:paraId="0841B561" w14:textId="77777777" w:rsidR="00937CE0" w:rsidRPr="00937CE0" w:rsidRDefault="00937CE0" w:rsidP="00937CE0">
            <w:pPr>
              <w:rPr>
                <w:rFonts w:ascii="Arial" w:hAnsi="Arial" w:cs="Arial"/>
                <w:color w:val="000000"/>
                <w:sz w:val="20"/>
                <w:szCs w:val="20"/>
              </w:rPr>
            </w:pPr>
            <w:r w:rsidRPr="00937CE0">
              <w:rPr>
                <w:rFonts w:ascii="Arial" w:hAnsi="Arial" w:cs="Arial"/>
                <w:color w:val="000000"/>
                <w:sz w:val="22"/>
                <w:szCs w:val="22"/>
              </w:rPr>
              <w:t> </w:t>
            </w:r>
          </w:p>
        </w:tc>
      </w:tr>
    </w:tbl>
    <w:p w14:paraId="2B046E6F" w14:textId="77777777" w:rsidR="00D263BA" w:rsidRPr="00937CE0" w:rsidRDefault="00D263BA" w:rsidP="00937CE0">
      <w:bookmarkStart w:id="0" w:name="_GoBack"/>
      <w:bookmarkEnd w:id="0"/>
    </w:p>
    <w:sectPr w:rsidR="00D263BA" w:rsidRPr="00937CE0" w:rsidSect="00D263B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EFAA" w14:textId="77777777" w:rsidR="00A929E2" w:rsidRDefault="00A929E2" w:rsidP="006C05CA">
      <w:r>
        <w:separator/>
      </w:r>
    </w:p>
  </w:endnote>
  <w:endnote w:type="continuationSeparator" w:id="0">
    <w:p w14:paraId="03301A5C" w14:textId="77777777" w:rsidR="00A929E2" w:rsidRDefault="00A929E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5044" w14:textId="77777777" w:rsidR="00A929E2" w:rsidRDefault="00A929E2" w:rsidP="006C05CA">
      <w:r>
        <w:separator/>
      </w:r>
    </w:p>
  </w:footnote>
  <w:footnote w:type="continuationSeparator" w:id="0">
    <w:p w14:paraId="50F9C51E" w14:textId="77777777" w:rsidR="00A929E2" w:rsidRDefault="00A929E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B7DA5"/>
    <w:multiLevelType w:val="multilevel"/>
    <w:tmpl w:val="EBC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236BE"/>
    <w:multiLevelType w:val="multilevel"/>
    <w:tmpl w:val="96F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A4171"/>
    <w:multiLevelType w:val="multilevel"/>
    <w:tmpl w:val="904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0"/>
  </w:num>
  <w:num w:numId="4">
    <w:abstractNumId w:val="19"/>
  </w:num>
  <w:num w:numId="5">
    <w:abstractNumId w:val="35"/>
  </w:num>
  <w:num w:numId="6">
    <w:abstractNumId w:val="13"/>
  </w:num>
  <w:num w:numId="7">
    <w:abstractNumId w:val="27"/>
  </w:num>
  <w:num w:numId="8">
    <w:abstractNumId w:val="8"/>
  </w:num>
  <w:num w:numId="9">
    <w:abstractNumId w:val="12"/>
  </w:num>
  <w:num w:numId="10">
    <w:abstractNumId w:val="14"/>
  </w:num>
  <w:num w:numId="11">
    <w:abstractNumId w:val="20"/>
  </w:num>
  <w:num w:numId="12">
    <w:abstractNumId w:val="10"/>
  </w:num>
  <w:num w:numId="13">
    <w:abstractNumId w:val="5"/>
  </w:num>
  <w:num w:numId="14">
    <w:abstractNumId w:val="28"/>
  </w:num>
  <w:num w:numId="15">
    <w:abstractNumId w:val="9"/>
  </w:num>
  <w:num w:numId="16">
    <w:abstractNumId w:val="25"/>
  </w:num>
  <w:num w:numId="17">
    <w:abstractNumId w:val="24"/>
  </w:num>
  <w:num w:numId="18">
    <w:abstractNumId w:val="1"/>
  </w:num>
  <w:num w:numId="19">
    <w:abstractNumId w:val="7"/>
  </w:num>
  <w:num w:numId="20">
    <w:abstractNumId w:val="22"/>
  </w:num>
  <w:num w:numId="21">
    <w:abstractNumId w:val="4"/>
  </w:num>
  <w:num w:numId="22">
    <w:abstractNumId w:val="3"/>
  </w:num>
  <w:num w:numId="23">
    <w:abstractNumId w:val="33"/>
  </w:num>
  <w:num w:numId="24">
    <w:abstractNumId w:val="29"/>
  </w:num>
  <w:num w:numId="25">
    <w:abstractNumId w:val="15"/>
  </w:num>
  <w:num w:numId="26">
    <w:abstractNumId w:val="11"/>
  </w:num>
  <w:num w:numId="27">
    <w:abstractNumId w:val="30"/>
  </w:num>
  <w:num w:numId="28">
    <w:abstractNumId w:val="6"/>
  </w:num>
  <w:num w:numId="29">
    <w:abstractNumId w:val="16"/>
  </w:num>
  <w:num w:numId="30">
    <w:abstractNumId w:val="26"/>
  </w:num>
  <w:num w:numId="31">
    <w:abstractNumId w:val="2"/>
  </w:num>
  <w:num w:numId="32">
    <w:abstractNumId w:val="17"/>
  </w:num>
  <w:num w:numId="33">
    <w:abstractNumId w:val="31"/>
  </w:num>
  <w:num w:numId="34">
    <w:abstractNumId w:val="18"/>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365"/>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0"/>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0F"/>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44F"/>
    <w:rsid w:val="00272489"/>
    <w:rsid w:val="0027261B"/>
    <w:rsid w:val="0027268F"/>
    <w:rsid w:val="00272882"/>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2B"/>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2D"/>
    <w:rsid w:val="00624F4A"/>
    <w:rsid w:val="006251AD"/>
    <w:rsid w:val="006255A8"/>
    <w:rsid w:val="006259E4"/>
    <w:rsid w:val="00625F8D"/>
    <w:rsid w:val="00626009"/>
    <w:rsid w:val="0062605C"/>
    <w:rsid w:val="006262B2"/>
    <w:rsid w:val="0062642A"/>
    <w:rsid w:val="0062653A"/>
    <w:rsid w:val="00626732"/>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AC7"/>
    <w:rsid w:val="00630B97"/>
    <w:rsid w:val="00630F86"/>
    <w:rsid w:val="0063105D"/>
    <w:rsid w:val="0063123D"/>
    <w:rsid w:val="006313B5"/>
    <w:rsid w:val="006313C9"/>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B1"/>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5A6"/>
    <w:rsid w:val="007E45F6"/>
    <w:rsid w:val="007E4B8A"/>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5EF1"/>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429"/>
    <w:rsid w:val="00842577"/>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CE0"/>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97F4F"/>
    <w:rsid w:val="009A006C"/>
    <w:rsid w:val="009A066E"/>
    <w:rsid w:val="009A07D1"/>
    <w:rsid w:val="009A07F8"/>
    <w:rsid w:val="009A09C9"/>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315"/>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9E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D48"/>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E3D"/>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892"/>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3BA"/>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05246C22-0F53-0F45-8931-DE36C516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732"/>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D2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861601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265004">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14466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7758703">
      <w:bodyDiv w:val="1"/>
      <w:marLeft w:val="0"/>
      <w:marRight w:val="0"/>
      <w:marTop w:val="0"/>
      <w:marBottom w:val="0"/>
      <w:divBdr>
        <w:top w:val="none" w:sz="0" w:space="0" w:color="auto"/>
        <w:left w:val="none" w:sz="0" w:space="0" w:color="auto"/>
        <w:bottom w:val="none" w:sz="0" w:space="0" w:color="auto"/>
        <w:right w:val="none" w:sz="0" w:space="0" w:color="auto"/>
      </w:divBdr>
      <w:divsChild>
        <w:div w:id="2018266087">
          <w:marLeft w:val="0"/>
          <w:marRight w:val="0"/>
          <w:marTop w:val="0"/>
          <w:marBottom w:val="0"/>
          <w:divBdr>
            <w:top w:val="none" w:sz="0" w:space="0" w:color="auto"/>
            <w:left w:val="none" w:sz="0" w:space="0" w:color="auto"/>
            <w:bottom w:val="none" w:sz="0" w:space="0" w:color="auto"/>
            <w:right w:val="none" w:sz="0" w:space="0" w:color="auto"/>
          </w:divBdr>
        </w:div>
        <w:div w:id="1913737720">
          <w:marLeft w:val="0"/>
          <w:marRight w:val="0"/>
          <w:marTop w:val="0"/>
          <w:marBottom w:val="0"/>
          <w:divBdr>
            <w:top w:val="none" w:sz="0" w:space="0" w:color="auto"/>
            <w:left w:val="none" w:sz="0" w:space="0" w:color="auto"/>
            <w:bottom w:val="none" w:sz="0" w:space="0" w:color="auto"/>
            <w:right w:val="none" w:sz="0" w:space="0" w:color="auto"/>
          </w:divBdr>
        </w:div>
        <w:div w:id="634682632">
          <w:marLeft w:val="0"/>
          <w:marRight w:val="0"/>
          <w:marTop w:val="0"/>
          <w:marBottom w:val="0"/>
          <w:divBdr>
            <w:top w:val="none" w:sz="0" w:space="0" w:color="auto"/>
            <w:left w:val="none" w:sz="0" w:space="0" w:color="auto"/>
            <w:bottom w:val="none" w:sz="0" w:space="0" w:color="auto"/>
            <w:right w:val="none" w:sz="0" w:space="0" w:color="auto"/>
          </w:divBdr>
        </w:div>
        <w:div w:id="1049457885">
          <w:marLeft w:val="0"/>
          <w:marRight w:val="0"/>
          <w:marTop w:val="0"/>
          <w:marBottom w:val="0"/>
          <w:divBdr>
            <w:top w:val="none" w:sz="0" w:space="0" w:color="auto"/>
            <w:left w:val="none" w:sz="0" w:space="0" w:color="auto"/>
            <w:bottom w:val="none" w:sz="0" w:space="0" w:color="auto"/>
            <w:right w:val="none" w:sz="0" w:space="0" w:color="auto"/>
          </w:divBdr>
        </w:div>
        <w:div w:id="1728145497">
          <w:marLeft w:val="0"/>
          <w:marRight w:val="0"/>
          <w:marTop w:val="0"/>
          <w:marBottom w:val="0"/>
          <w:divBdr>
            <w:top w:val="none" w:sz="0" w:space="0" w:color="auto"/>
            <w:left w:val="none" w:sz="0" w:space="0" w:color="auto"/>
            <w:bottom w:val="none" w:sz="0" w:space="0" w:color="auto"/>
            <w:right w:val="none" w:sz="0" w:space="0" w:color="auto"/>
          </w:divBdr>
        </w:div>
        <w:div w:id="1254170188">
          <w:marLeft w:val="0"/>
          <w:marRight w:val="0"/>
          <w:marTop w:val="0"/>
          <w:marBottom w:val="0"/>
          <w:divBdr>
            <w:top w:val="none" w:sz="0" w:space="0" w:color="auto"/>
            <w:left w:val="none" w:sz="0" w:space="0" w:color="auto"/>
            <w:bottom w:val="none" w:sz="0" w:space="0" w:color="auto"/>
            <w:right w:val="none" w:sz="0" w:space="0" w:color="auto"/>
          </w:divBdr>
        </w:div>
        <w:div w:id="1589804866">
          <w:marLeft w:val="0"/>
          <w:marRight w:val="0"/>
          <w:marTop w:val="0"/>
          <w:marBottom w:val="0"/>
          <w:divBdr>
            <w:top w:val="none" w:sz="0" w:space="0" w:color="auto"/>
            <w:left w:val="none" w:sz="0" w:space="0" w:color="auto"/>
            <w:bottom w:val="none" w:sz="0" w:space="0" w:color="auto"/>
            <w:right w:val="none" w:sz="0" w:space="0" w:color="auto"/>
          </w:divBdr>
        </w:div>
        <w:div w:id="892160441">
          <w:marLeft w:val="0"/>
          <w:marRight w:val="0"/>
          <w:marTop w:val="0"/>
          <w:marBottom w:val="0"/>
          <w:divBdr>
            <w:top w:val="none" w:sz="0" w:space="0" w:color="auto"/>
            <w:left w:val="none" w:sz="0" w:space="0" w:color="auto"/>
            <w:bottom w:val="none" w:sz="0" w:space="0" w:color="auto"/>
            <w:right w:val="none" w:sz="0" w:space="0" w:color="auto"/>
          </w:divBdr>
        </w:div>
        <w:div w:id="1677804363">
          <w:marLeft w:val="720"/>
          <w:marRight w:val="684"/>
          <w:marTop w:val="0"/>
          <w:marBottom w:val="0"/>
          <w:divBdr>
            <w:top w:val="none" w:sz="0" w:space="0" w:color="auto"/>
            <w:left w:val="none" w:sz="0" w:space="0" w:color="auto"/>
            <w:bottom w:val="none" w:sz="0" w:space="0" w:color="auto"/>
            <w:right w:val="none" w:sz="0" w:space="0" w:color="auto"/>
          </w:divBdr>
        </w:div>
        <w:div w:id="1089890428">
          <w:marLeft w:val="0"/>
          <w:marRight w:val="0"/>
          <w:marTop w:val="0"/>
          <w:marBottom w:val="0"/>
          <w:divBdr>
            <w:top w:val="none" w:sz="0" w:space="0" w:color="auto"/>
            <w:left w:val="none" w:sz="0" w:space="0" w:color="auto"/>
            <w:bottom w:val="none" w:sz="0" w:space="0" w:color="auto"/>
            <w:right w:val="none" w:sz="0" w:space="0" w:color="auto"/>
          </w:divBdr>
        </w:div>
        <w:div w:id="108400311">
          <w:marLeft w:val="0"/>
          <w:marRight w:val="0"/>
          <w:marTop w:val="0"/>
          <w:marBottom w:val="0"/>
          <w:divBdr>
            <w:top w:val="none" w:sz="0" w:space="0" w:color="auto"/>
            <w:left w:val="none" w:sz="0" w:space="0" w:color="auto"/>
            <w:bottom w:val="none" w:sz="0" w:space="0" w:color="auto"/>
            <w:right w:val="none" w:sz="0" w:space="0" w:color="auto"/>
          </w:divBdr>
        </w:div>
        <w:div w:id="320044651">
          <w:marLeft w:val="0"/>
          <w:marRight w:val="0"/>
          <w:marTop w:val="0"/>
          <w:marBottom w:val="0"/>
          <w:divBdr>
            <w:top w:val="none" w:sz="0" w:space="0" w:color="auto"/>
            <w:left w:val="none" w:sz="0" w:space="0" w:color="auto"/>
            <w:bottom w:val="none" w:sz="0" w:space="0" w:color="auto"/>
            <w:right w:val="none" w:sz="0" w:space="0" w:color="auto"/>
          </w:divBdr>
        </w:div>
        <w:div w:id="197008847">
          <w:marLeft w:val="0"/>
          <w:marRight w:val="0"/>
          <w:marTop w:val="0"/>
          <w:marBottom w:val="0"/>
          <w:divBdr>
            <w:top w:val="none" w:sz="0" w:space="0" w:color="auto"/>
            <w:left w:val="none" w:sz="0" w:space="0" w:color="auto"/>
            <w:bottom w:val="none" w:sz="0" w:space="0" w:color="auto"/>
            <w:right w:val="none" w:sz="0" w:space="0" w:color="auto"/>
          </w:divBdr>
        </w:div>
        <w:div w:id="426997478">
          <w:marLeft w:val="0"/>
          <w:marRight w:val="0"/>
          <w:marTop w:val="0"/>
          <w:marBottom w:val="0"/>
          <w:divBdr>
            <w:top w:val="none" w:sz="0" w:space="0" w:color="auto"/>
            <w:left w:val="none" w:sz="0" w:space="0" w:color="auto"/>
            <w:bottom w:val="none" w:sz="0" w:space="0" w:color="auto"/>
            <w:right w:val="none" w:sz="0" w:space="0" w:color="auto"/>
          </w:divBdr>
        </w:div>
        <w:div w:id="2140681211">
          <w:marLeft w:val="0"/>
          <w:marRight w:val="0"/>
          <w:marTop w:val="0"/>
          <w:marBottom w:val="0"/>
          <w:divBdr>
            <w:top w:val="none" w:sz="0" w:space="0" w:color="auto"/>
            <w:left w:val="none" w:sz="0" w:space="0" w:color="auto"/>
            <w:bottom w:val="none" w:sz="0" w:space="0" w:color="auto"/>
            <w:right w:val="none" w:sz="0" w:space="0" w:color="auto"/>
          </w:divBdr>
        </w:div>
        <w:div w:id="1216743275">
          <w:marLeft w:val="0"/>
          <w:marRight w:val="0"/>
          <w:marTop w:val="0"/>
          <w:marBottom w:val="0"/>
          <w:divBdr>
            <w:top w:val="none" w:sz="0" w:space="0" w:color="auto"/>
            <w:left w:val="none" w:sz="0" w:space="0" w:color="auto"/>
            <w:bottom w:val="none" w:sz="0" w:space="0" w:color="auto"/>
            <w:right w:val="none" w:sz="0" w:space="0" w:color="auto"/>
          </w:divBdr>
        </w:div>
        <w:div w:id="819661476">
          <w:marLeft w:val="0"/>
          <w:marRight w:val="0"/>
          <w:marTop w:val="0"/>
          <w:marBottom w:val="0"/>
          <w:divBdr>
            <w:top w:val="none" w:sz="0" w:space="0" w:color="auto"/>
            <w:left w:val="none" w:sz="0" w:space="0" w:color="auto"/>
            <w:bottom w:val="none" w:sz="0" w:space="0" w:color="auto"/>
            <w:right w:val="none" w:sz="0" w:space="0" w:color="auto"/>
          </w:divBdr>
        </w:div>
        <w:div w:id="72364365">
          <w:marLeft w:val="90"/>
          <w:marRight w:val="414"/>
          <w:marTop w:val="0"/>
          <w:marBottom w:val="0"/>
          <w:divBdr>
            <w:top w:val="none" w:sz="0" w:space="0" w:color="auto"/>
            <w:left w:val="none" w:sz="0" w:space="0" w:color="auto"/>
            <w:bottom w:val="none" w:sz="0" w:space="0" w:color="auto"/>
            <w:right w:val="none" w:sz="0" w:space="0" w:color="auto"/>
          </w:divBdr>
        </w:div>
        <w:div w:id="1777363975">
          <w:marLeft w:val="90"/>
          <w:marRight w:val="414"/>
          <w:marTop w:val="0"/>
          <w:marBottom w:val="0"/>
          <w:divBdr>
            <w:top w:val="none" w:sz="0" w:space="0" w:color="auto"/>
            <w:left w:val="none" w:sz="0" w:space="0" w:color="auto"/>
            <w:bottom w:val="none" w:sz="0" w:space="0" w:color="auto"/>
            <w:right w:val="none" w:sz="0" w:space="0" w:color="auto"/>
          </w:divBdr>
        </w:div>
        <w:div w:id="1701854509">
          <w:marLeft w:val="90"/>
          <w:marRight w:val="414"/>
          <w:marTop w:val="0"/>
          <w:marBottom w:val="0"/>
          <w:divBdr>
            <w:top w:val="none" w:sz="0" w:space="0" w:color="auto"/>
            <w:left w:val="none" w:sz="0" w:space="0" w:color="auto"/>
            <w:bottom w:val="none" w:sz="0" w:space="0" w:color="auto"/>
            <w:right w:val="none" w:sz="0" w:space="0" w:color="auto"/>
          </w:divBdr>
        </w:div>
        <w:div w:id="2106610905">
          <w:marLeft w:val="0"/>
          <w:marRight w:val="0"/>
          <w:marTop w:val="0"/>
          <w:marBottom w:val="0"/>
          <w:divBdr>
            <w:top w:val="none" w:sz="0" w:space="0" w:color="auto"/>
            <w:left w:val="none" w:sz="0" w:space="0" w:color="auto"/>
            <w:bottom w:val="none" w:sz="0" w:space="0" w:color="auto"/>
            <w:right w:val="none" w:sz="0" w:space="0" w:color="auto"/>
          </w:divBdr>
        </w:div>
        <w:div w:id="955142522">
          <w:marLeft w:val="0"/>
          <w:marRight w:val="0"/>
          <w:marTop w:val="0"/>
          <w:marBottom w:val="0"/>
          <w:divBdr>
            <w:top w:val="none" w:sz="0" w:space="0" w:color="auto"/>
            <w:left w:val="none" w:sz="0" w:space="0" w:color="auto"/>
            <w:bottom w:val="none" w:sz="0" w:space="0" w:color="auto"/>
            <w:right w:val="none" w:sz="0" w:space="0" w:color="auto"/>
          </w:divBdr>
        </w:div>
      </w:divsChild>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2641839">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117927">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e04a2368-70a3-11e8-92d3-6c13e5c92914" TargetMode="External"/><Relationship Id="rId13" Type="http://schemas.openxmlformats.org/officeDocument/2006/relationships/hyperlink" Target="https://s3-us-west-2.amazonaws.com/peakcontent/+Peak+Commentary/06-18-18_Barrons-How_Investors_Can_Protect_Themselves_in_a_Trade_War-Footnote_3.pdf" TargetMode="External"/><Relationship Id="rId18" Type="http://schemas.openxmlformats.org/officeDocument/2006/relationships/hyperlink" Target="https://www.ft.com/content/9ce1425c-6caf-11e8-852d-d8b934ff5ff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ons.com/articles/how-investors-can-protect-themselves-in-a-trade-war-1528912117" TargetMode="External"/><Relationship Id="rId17" Type="http://schemas.openxmlformats.org/officeDocument/2006/relationships/hyperlink" Target="http://creativity-online.com/work/volkswagen-jump-on-the-wagen/54786" TargetMode="External"/><Relationship Id="rId2" Type="http://schemas.openxmlformats.org/officeDocument/2006/relationships/numbering" Target="numbering.xml"/><Relationship Id="rId16" Type="http://schemas.openxmlformats.org/officeDocument/2006/relationships/hyperlink" Target="https://s3-us-west-2.amazonaws.com/peakcontent/+Peak+Commentary/06-18-18_Barrons-Global_Stock_Market_Recap-Footnote_5.pdf" TargetMode="External"/><Relationship Id="rId20" Type="http://schemas.openxmlformats.org/officeDocument/2006/relationships/hyperlink" Target="https://ftw.usatoday.com/2016/02/best-sports-quotes-about-wi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6-18-18_Barrons-Tariffs_Nukes_Rates-More_Sound_than_Fury-Footnote_2.pdf" TargetMode="External"/><Relationship Id="rId5" Type="http://schemas.openxmlformats.org/officeDocument/2006/relationships/webSettings" Target="webSettings.xml"/><Relationship Id="rId15" Type="http://schemas.openxmlformats.org/officeDocument/2006/relationships/hyperlink" Target="http://www.barrons.com/mdc/public/page/9_3063-economicCalendar.html?mod=BOL_Nav_MAR_other" TargetMode="External"/><Relationship Id="rId10" Type="http://schemas.openxmlformats.org/officeDocument/2006/relationships/hyperlink" Target="https://www.barrons.com/articles/tariffs-nukes-rates-more-sound-than-fury-1529108154" TargetMode="External"/><Relationship Id="rId19" Type="http://schemas.openxmlformats.org/officeDocument/2006/relationships/hyperlink" Target="https://s3-us-west-2.amazonaws.com/peakcontent/+Peak+Commentary/06-18-18_FinancialTimes-World_Cup-Applying_Economic_Theory_to_Predict_the_Winner-Footnote_7.pdf" TargetMode="External"/><Relationship Id="rId4" Type="http://schemas.openxmlformats.org/officeDocument/2006/relationships/settings" Target="settings.xml"/><Relationship Id="rId9" Type="http://schemas.openxmlformats.org/officeDocument/2006/relationships/hyperlink" Target="https://s3-us-west-2.amazonaws.com/peakcontent/+Peak+Commentary/06-18-18_FinancialTimes-No_Great_Terror_in_Markets_Despite_Trade_War_Fears-Footnote_1.pdf" TargetMode="External"/><Relationship Id="rId14" Type="http://schemas.openxmlformats.org/officeDocument/2006/relationships/hyperlink" Target="https://www.reuters.com/article/us-japan-economy-boj/boj-to-keep-policy-unchanged-focus-on-causes-of-weak-prices-idUSKBN1JA38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3CEA-9AF4-4ACA-8C58-BBB3EBA3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Weekly Commentary 06-18-18</vt:lpstr>
    </vt:vector>
  </TitlesOfParts>
  <Manager/>
  <Company/>
  <LinksUpToDate>false</LinksUpToDate>
  <CharactersWithSpaces>11932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06-18-18</dc:title>
  <dc:subject/>
  <dc:creator>Carson Group Coaching</dc:creator>
  <cp:keywords/>
  <dc:description/>
  <cp:lastModifiedBy>Whitford, Benjamin</cp:lastModifiedBy>
  <cp:revision>2</cp:revision>
  <cp:lastPrinted>2018-06-17T20:13:00Z</cp:lastPrinted>
  <dcterms:created xsi:type="dcterms:W3CDTF">2018-06-18T14:41:00Z</dcterms:created>
  <dcterms:modified xsi:type="dcterms:W3CDTF">2018-06-18T14:41:00Z</dcterms:modified>
  <cp:category/>
</cp:coreProperties>
</file>