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0"/>
      </w:tblGrid>
      <w:tr w:rsidR="00331D05" w:rsidRPr="008B4A8A" w14:paraId="5013F86E" w14:textId="77777777" w:rsidTr="003C650F">
        <w:trPr>
          <w:trHeight w:val="1610"/>
        </w:trPr>
        <w:bookmarkStart w:id="0" w:name="_Hlk92549398" w:displacedByCustomXml="next"/>
        <w:bookmarkEnd w:id="0" w:displacedByCustomXml="next"/>
        <w:sdt>
          <w:sdtPr>
            <w:id w:val="-1100404251"/>
            <w:picture/>
          </w:sdtPr>
          <w:sdtEndPr/>
          <w:sdtContent>
            <w:tc>
              <w:tcPr>
                <w:tcW w:w="2896" w:type="dxa"/>
              </w:tcPr>
              <w:p w14:paraId="4939F90B" w14:textId="316E6F1E" w:rsidR="00331D05" w:rsidRPr="008B4A8A" w:rsidRDefault="008F6401" w:rsidP="006B71AD">
                <w:pPr>
                  <w:pStyle w:val="NoSpacing"/>
                </w:pPr>
                <w:r>
                  <w:rPr>
                    <w:noProof/>
                  </w:rPr>
                  <w:drawing>
                    <wp:inline distT="0" distB="0" distL="0" distR="0" wp14:anchorId="29B0D51E" wp14:editId="413CD99C">
                      <wp:extent cx="2038350" cy="985201"/>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47870" cy="989802"/>
                              </a:xfrm>
                              <a:prstGeom prst="rect">
                                <a:avLst/>
                              </a:prstGeom>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22AF85F2" w:rsidR="0017224E" w:rsidRPr="00586AAD" w:rsidRDefault="00A01EEA"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 xml:space="preserve">Is the US </w:t>
      </w:r>
      <w:r w:rsidR="00E12091">
        <w:rPr>
          <w:rFonts w:ascii="Arial" w:hAnsi="Arial" w:cs="Arial"/>
          <w:color w:val="175E95" w:themeColor="accent1"/>
          <w:sz w:val="48"/>
          <w:szCs w:val="20"/>
        </w:rPr>
        <w:t>H</w:t>
      </w:r>
      <w:r>
        <w:rPr>
          <w:rFonts w:ascii="Arial" w:hAnsi="Arial" w:cs="Arial"/>
          <w:color w:val="175E95" w:themeColor="accent1"/>
          <w:sz w:val="48"/>
          <w:szCs w:val="20"/>
        </w:rPr>
        <w:t xml:space="preserve">eaded for a </w:t>
      </w:r>
      <w:r w:rsidR="00E12091">
        <w:rPr>
          <w:rFonts w:ascii="Arial" w:hAnsi="Arial" w:cs="Arial"/>
          <w:color w:val="175E95" w:themeColor="accent1"/>
          <w:sz w:val="48"/>
          <w:szCs w:val="20"/>
        </w:rPr>
        <w:t>R</w:t>
      </w:r>
      <w:r>
        <w:rPr>
          <w:rFonts w:ascii="Arial" w:hAnsi="Arial" w:cs="Arial"/>
          <w:color w:val="175E95" w:themeColor="accent1"/>
          <w:sz w:val="48"/>
          <w:szCs w:val="20"/>
        </w:rPr>
        <w:t>ecession?</w:t>
      </w:r>
    </w:p>
    <w:p w14:paraId="6480340A" w14:textId="031369C2" w:rsidR="00DE3493" w:rsidRDefault="000F5377" w:rsidP="000A760B">
      <w:pPr>
        <w:spacing w:after="120"/>
        <w:ind w:left="-720" w:right="-720"/>
        <w:rPr>
          <w:rFonts w:ascii="Arial" w:hAnsi="Arial" w:cs="Arial"/>
          <w:sz w:val="20"/>
          <w:szCs w:val="20"/>
        </w:rPr>
      </w:pPr>
      <w:r>
        <w:rPr>
          <w:rFonts w:ascii="Arial" w:hAnsi="Arial" w:cs="Arial"/>
          <w:sz w:val="20"/>
          <w:szCs w:val="20"/>
        </w:rPr>
        <w:t>After stellar economic growth in 2021, t</w:t>
      </w:r>
      <w:r w:rsidR="00E9431E">
        <w:rPr>
          <w:rFonts w:ascii="Arial" w:hAnsi="Arial" w:cs="Arial"/>
          <w:sz w:val="20"/>
          <w:szCs w:val="20"/>
        </w:rPr>
        <w:t xml:space="preserve">he US economy </w:t>
      </w:r>
      <w:r w:rsidR="007B2485">
        <w:rPr>
          <w:rFonts w:ascii="Arial" w:hAnsi="Arial" w:cs="Arial"/>
          <w:sz w:val="20"/>
          <w:szCs w:val="20"/>
        </w:rPr>
        <w:t>declined</w:t>
      </w:r>
      <w:r w:rsidR="00E9431E">
        <w:rPr>
          <w:rFonts w:ascii="Arial" w:hAnsi="Arial" w:cs="Arial"/>
          <w:sz w:val="20"/>
          <w:szCs w:val="20"/>
        </w:rPr>
        <w:t xml:space="preserve"> 1.4% in the first quarter of 2022</w:t>
      </w:r>
      <w:r w:rsidR="006178DA" w:rsidRPr="00914FF1">
        <w:rPr>
          <w:rStyle w:val="EndnoteReference"/>
          <w:rFonts w:ascii="Arial" w:hAnsi="Arial" w:cs="Arial"/>
          <w:sz w:val="20"/>
          <w:szCs w:val="20"/>
        </w:rPr>
        <w:endnoteReference w:id="1"/>
      </w:r>
      <w:r w:rsidR="00E9431E" w:rsidRPr="00914FF1">
        <w:rPr>
          <w:rFonts w:ascii="Arial" w:hAnsi="Arial" w:cs="Arial"/>
          <w:sz w:val="20"/>
          <w:szCs w:val="20"/>
        </w:rPr>
        <w:t>.</w:t>
      </w:r>
      <w:r w:rsidR="00E9431E">
        <w:rPr>
          <w:rFonts w:ascii="Arial" w:hAnsi="Arial" w:cs="Arial"/>
          <w:sz w:val="20"/>
          <w:szCs w:val="20"/>
        </w:rPr>
        <w:t xml:space="preserve"> </w:t>
      </w:r>
      <w:r w:rsidR="00E9431E" w:rsidRPr="00914FF1">
        <w:rPr>
          <w:rFonts w:ascii="Arial" w:hAnsi="Arial" w:cs="Arial"/>
          <w:sz w:val="20"/>
          <w:szCs w:val="20"/>
        </w:rPr>
        <w:t>This was the first contraction</w:t>
      </w:r>
      <w:r w:rsidR="00914FF1">
        <w:rPr>
          <w:rFonts w:ascii="Arial" w:hAnsi="Arial" w:cs="Arial"/>
          <w:sz w:val="20"/>
          <w:szCs w:val="20"/>
        </w:rPr>
        <w:t xml:space="preserve"> of the economy</w:t>
      </w:r>
      <w:r w:rsidR="00E9431E" w:rsidRPr="00914FF1">
        <w:rPr>
          <w:rFonts w:ascii="Arial" w:hAnsi="Arial" w:cs="Arial"/>
          <w:sz w:val="20"/>
          <w:szCs w:val="20"/>
        </w:rPr>
        <w:t xml:space="preserve"> since the </w:t>
      </w:r>
      <w:r w:rsidR="00914FF1">
        <w:rPr>
          <w:rFonts w:ascii="Arial" w:hAnsi="Arial" w:cs="Arial"/>
          <w:sz w:val="20"/>
          <w:szCs w:val="20"/>
        </w:rPr>
        <w:t xml:space="preserve">beginning of the economic </w:t>
      </w:r>
      <w:r w:rsidR="00E9431E" w:rsidRPr="00914FF1">
        <w:rPr>
          <w:rFonts w:ascii="Arial" w:hAnsi="Arial" w:cs="Arial"/>
          <w:sz w:val="20"/>
          <w:szCs w:val="20"/>
        </w:rPr>
        <w:t xml:space="preserve">recovery in 2020. </w:t>
      </w:r>
      <w:r w:rsidR="00AA09A0" w:rsidRPr="00914FF1">
        <w:rPr>
          <w:rFonts w:ascii="Arial" w:hAnsi="Arial" w:cs="Arial"/>
          <w:sz w:val="20"/>
          <w:szCs w:val="20"/>
        </w:rPr>
        <w:t>Th</w:t>
      </w:r>
      <w:r w:rsidR="00AA09A0">
        <w:rPr>
          <w:rFonts w:ascii="Arial" w:hAnsi="Arial" w:cs="Arial"/>
          <w:sz w:val="20"/>
          <w:szCs w:val="20"/>
        </w:rPr>
        <w:t>e S&amp;P 500</w:t>
      </w:r>
      <w:r w:rsidR="00040B82">
        <w:rPr>
          <w:rFonts w:ascii="Arial" w:hAnsi="Arial" w:cs="Arial"/>
          <w:sz w:val="20"/>
          <w:szCs w:val="20"/>
        </w:rPr>
        <w:t xml:space="preserve"> is down </w:t>
      </w:r>
      <w:r w:rsidR="006178DA">
        <w:rPr>
          <w:rFonts w:ascii="Arial" w:hAnsi="Arial" w:cs="Arial"/>
          <w:sz w:val="20"/>
          <w:szCs w:val="20"/>
        </w:rPr>
        <w:t>12.9</w:t>
      </w:r>
      <w:r w:rsidR="00040B82">
        <w:rPr>
          <w:rFonts w:ascii="Arial" w:hAnsi="Arial" w:cs="Arial"/>
          <w:sz w:val="20"/>
          <w:szCs w:val="20"/>
        </w:rPr>
        <w:t>%</w:t>
      </w:r>
      <w:r w:rsidR="006178DA">
        <w:rPr>
          <w:rStyle w:val="EndnoteReference"/>
          <w:rFonts w:ascii="Arial" w:hAnsi="Arial" w:cs="Arial"/>
          <w:sz w:val="20"/>
          <w:szCs w:val="20"/>
        </w:rPr>
        <w:endnoteReference w:id="2"/>
      </w:r>
      <w:r w:rsidR="0099691C">
        <w:rPr>
          <w:rFonts w:ascii="Arial" w:hAnsi="Arial" w:cs="Arial"/>
          <w:sz w:val="20"/>
          <w:szCs w:val="20"/>
        </w:rPr>
        <w:t xml:space="preserve"> </w:t>
      </w:r>
      <w:r w:rsidR="00B91036">
        <w:rPr>
          <w:rFonts w:ascii="Arial" w:hAnsi="Arial" w:cs="Arial"/>
          <w:sz w:val="20"/>
          <w:szCs w:val="20"/>
        </w:rPr>
        <w:t>for the year through April 2022</w:t>
      </w:r>
      <w:r w:rsidR="00040B82">
        <w:rPr>
          <w:rFonts w:ascii="Arial" w:hAnsi="Arial" w:cs="Arial"/>
          <w:sz w:val="20"/>
          <w:szCs w:val="20"/>
        </w:rPr>
        <w:t xml:space="preserve"> and is off to its third</w:t>
      </w:r>
      <w:r w:rsidR="00802261">
        <w:rPr>
          <w:rFonts w:ascii="Arial" w:hAnsi="Arial" w:cs="Arial"/>
          <w:sz w:val="20"/>
          <w:szCs w:val="20"/>
        </w:rPr>
        <w:t>-</w:t>
      </w:r>
      <w:r w:rsidR="00040B82">
        <w:rPr>
          <w:rFonts w:ascii="Arial" w:hAnsi="Arial" w:cs="Arial"/>
          <w:sz w:val="20"/>
          <w:szCs w:val="20"/>
        </w:rPr>
        <w:t>worst start in history</w:t>
      </w:r>
      <w:r w:rsidR="006178DA">
        <w:rPr>
          <w:rFonts w:ascii="Arial" w:hAnsi="Arial" w:cs="Arial"/>
          <w:sz w:val="20"/>
          <w:szCs w:val="20"/>
        </w:rPr>
        <w:t xml:space="preserve">. Bonds using the </w:t>
      </w:r>
      <w:r w:rsidR="00040B82">
        <w:rPr>
          <w:rFonts w:ascii="Arial" w:hAnsi="Arial" w:cs="Arial"/>
          <w:sz w:val="20"/>
          <w:szCs w:val="20"/>
        </w:rPr>
        <w:t>B</w:t>
      </w:r>
      <w:r w:rsidR="006178DA">
        <w:rPr>
          <w:rFonts w:ascii="Arial" w:hAnsi="Arial" w:cs="Arial"/>
          <w:sz w:val="20"/>
          <w:szCs w:val="20"/>
        </w:rPr>
        <w:t xml:space="preserve">loomberg US Aggregate </w:t>
      </w:r>
      <w:r w:rsidR="00914FF1">
        <w:rPr>
          <w:rFonts w:ascii="Arial" w:hAnsi="Arial" w:cs="Arial"/>
          <w:sz w:val="20"/>
          <w:szCs w:val="20"/>
        </w:rPr>
        <w:t>Bond Index</w:t>
      </w:r>
      <w:r w:rsidR="00234B51">
        <w:rPr>
          <w:rFonts w:ascii="Arial" w:hAnsi="Arial" w:cs="Arial"/>
          <w:sz w:val="20"/>
          <w:szCs w:val="20"/>
        </w:rPr>
        <w:t>,</w:t>
      </w:r>
      <w:r w:rsidR="00040B82">
        <w:rPr>
          <w:rFonts w:ascii="Arial" w:hAnsi="Arial" w:cs="Arial"/>
          <w:sz w:val="20"/>
          <w:szCs w:val="20"/>
        </w:rPr>
        <w:t xml:space="preserve"> </w:t>
      </w:r>
      <w:r w:rsidR="00E31BB9">
        <w:rPr>
          <w:rFonts w:ascii="Arial" w:hAnsi="Arial" w:cs="Arial"/>
          <w:sz w:val="20"/>
          <w:szCs w:val="20"/>
        </w:rPr>
        <w:t>are</w:t>
      </w:r>
      <w:r w:rsidR="00040B82">
        <w:rPr>
          <w:rFonts w:ascii="Arial" w:hAnsi="Arial" w:cs="Arial"/>
          <w:sz w:val="20"/>
          <w:szCs w:val="20"/>
        </w:rPr>
        <w:t xml:space="preserve"> also down </w:t>
      </w:r>
      <w:r w:rsidR="006178DA">
        <w:rPr>
          <w:rFonts w:ascii="Arial" w:hAnsi="Arial" w:cs="Arial"/>
          <w:sz w:val="20"/>
          <w:szCs w:val="20"/>
        </w:rPr>
        <w:t>-9.5</w:t>
      </w:r>
      <w:r w:rsidR="00040B82">
        <w:rPr>
          <w:rFonts w:ascii="Arial" w:hAnsi="Arial" w:cs="Arial"/>
          <w:sz w:val="20"/>
          <w:szCs w:val="20"/>
        </w:rPr>
        <w:t>%</w:t>
      </w:r>
      <w:r w:rsidR="006178DA">
        <w:rPr>
          <w:rStyle w:val="EndnoteReference"/>
          <w:rFonts w:ascii="Arial" w:hAnsi="Arial" w:cs="Arial"/>
          <w:sz w:val="20"/>
          <w:szCs w:val="20"/>
        </w:rPr>
        <w:endnoteReference w:id="3"/>
      </w:r>
      <w:r w:rsidR="000C4B0C">
        <w:rPr>
          <w:rFonts w:ascii="Arial" w:hAnsi="Arial" w:cs="Arial"/>
          <w:sz w:val="20"/>
          <w:szCs w:val="20"/>
        </w:rPr>
        <w:t>.</w:t>
      </w:r>
      <w:r w:rsidR="00573D3B">
        <w:rPr>
          <w:rFonts w:ascii="Arial" w:hAnsi="Arial" w:cs="Arial"/>
          <w:sz w:val="20"/>
          <w:szCs w:val="20"/>
        </w:rPr>
        <w:t xml:space="preserve"> </w:t>
      </w:r>
    </w:p>
    <w:p w14:paraId="332E64A5" w14:textId="699CF9FA" w:rsidR="00040B82" w:rsidRDefault="00B91036" w:rsidP="000A760B">
      <w:pPr>
        <w:spacing w:after="120"/>
        <w:ind w:left="-720" w:right="-720"/>
        <w:rPr>
          <w:rFonts w:ascii="Arial" w:hAnsi="Arial" w:cs="Arial"/>
          <w:sz w:val="20"/>
          <w:szCs w:val="20"/>
        </w:rPr>
      </w:pPr>
      <w:r>
        <w:rPr>
          <w:rFonts w:ascii="Arial" w:hAnsi="Arial" w:cs="Arial"/>
          <w:sz w:val="20"/>
          <w:szCs w:val="20"/>
        </w:rPr>
        <w:t>This performance is largely</w:t>
      </w:r>
      <w:r w:rsidR="00DE3493">
        <w:rPr>
          <w:rFonts w:ascii="Arial" w:hAnsi="Arial" w:cs="Arial"/>
          <w:sz w:val="20"/>
          <w:szCs w:val="20"/>
        </w:rPr>
        <w:t xml:space="preserve"> due to record </w:t>
      </w:r>
      <w:r w:rsidR="00DE3493" w:rsidRPr="00F90690">
        <w:rPr>
          <w:rFonts w:ascii="Arial" w:hAnsi="Arial" w:cs="Arial"/>
          <w:sz w:val="20"/>
          <w:szCs w:val="20"/>
        </w:rPr>
        <w:t>high inflation</w:t>
      </w:r>
      <w:r w:rsidR="00F90690">
        <w:rPr>
          <w:rFonts w:ascii="Arial" w:hAnsi="Arial" w:cs="Arial"/>
          <w:sz w:val="20"/>
          <w:szCs w:val="20"/>
        </w:rPr>
        <w:t>, with</w:t>
      </w:r>
      <w:r w:rsidR="000F5377" w:rsidRPr="00F90690">
        <w:rPr>
          <w:rFonts w:ascii="Arial" w:hAnsi="Arial" w:cs="Arial"/>
          <w:sz w:val="20"/>
          <w:szCs w:val="20"/>
        </w:rPr>
        <w:t xml:space="preserve"> all eyes</w:t>
      </w:r>
      <w:r>
        <w:rPr>
          <w:rFonts w:ascii="Arial" w:hAnsi="Arial" w:cs="Arial"/>
          <w:sz w:val="20"/>
          <w:szCs w:val="20"/>
        </w:rPr>
        <w:t xml:space="preserve"> focused</w:t>
      </w:r>
      <w:r w:rsidR="000F5377" w:rsidRPr="00F90690">
        <w:rPr>
          <w:rFonts w:ascii="Arial" w:hAnsi="Arial" w:cs="Arial"/>
          <w:sz w:val="20"/>
          <w:szCs w:val="20"/>
        </w:rPr>
        <w:t xml:space="preserve"> on the Federal Reserve (Fed</w:t>
      </w:r>
      <w:r w:rsidR="000F5377">
        <w:rPr>
          <w:rFonts w:ascii="Arial" w:hAnsi="Arial" w:cs="Arial"/>
          <w:sz w:val="20"/>
          <w:szCs w:val="20"/>
        </w:rPr>
        <w:t>). Investors are concerned</w:t>
      </w:r>
      <w:r w:rsidR="00573D3B">
        <w:rPr>
          <w:rFonts w:ascii="Arial" w:hAnsi="Arial" w:cs="Arial"/>
          <w:sz w:val="20"/>
          <w:szCs w:val="20"/>
        </w:rPr>
        <w:t xml:space="preserve"> that the </w:t>
      </w:r>
      <w:r w:rsidR="000F5377">
        <w:rPr>
          <w:rFonts w:ascii="Arial" w:hAnsi="Arial" w:cs="Arial"/>
          <w:sz w:val="20"/>
          <w:szCs w:val="20"/>
        </w:rPr>
        <w:t>Fed</w:t>
      </w:r>
      <w:r w:rsidR="00573D3B">
        <w:rPr>
          <w:rFonts w:ascii="Arial" w:hAnsi="Arial" w:cs="Arial"/>
          <w:sz w:val="20"/>
          <w:szCs w:val="20"/>
        </w:rPr>
        <w:t xml:space="preserve"> </w:t>
      </w:r>
      <w:r w:rsidR="00573D3B" w:rsidRPr="0026335E">
        <w:rPr>
          <w:rFonts w:ascii="Arial" w:hAnsi="Arial" w:cs="Arial"/>
          <w:sz w:val="20"/>
          <w:szCs w:val="20"/>
        </w:rPr>
        <w:t xml:space="preserve">may not be able to tame inflation without causing </w:t>
      </w:r>
      <w:r w:rsidR="00E304BB" w:rsidRPr="0026335E">
        <w:rPr>
          <w:rFonts w:ascii="Arial" w:hAnsi="Arial" w:cs="Arial"/>
          <w:sz w:val="20"/>
          <w:szCs w:val="20"/>
        </w:rPr>
        <w:t>economic damage</w:t>
      </w:r>
      <w:r w:rsidR="002165A7" w:rsidRPr="0026335E">
        <w:rPr>
          <w:rFonts w:ascii="Arial" w:hAnsi="Arial" w:cs="Arial"/>
          <w:sz w:val="20"/>
          <w:szCs w:val="20"/>
        </w:rPr>
        <w:t>. This</w:t>
      </w:r>
      <w:r w:rsidR="002165A7">
        <w:rPr>
          <w:rFonts w:ascii="Arial" w:hAnsi="Arial" w:cs="Arial"/>
          <w:sz w:val="20"/>
          <w:szCs w:val="20"/>
        </w:rPr>
        <w:t xml:space="preserve"> concern has led investors to worry t</w:t>
      </w:r>
      <w:r w:rsidR="00DE3493">
        <w:rPr>
          <w:rFonts w:ascii="Arial" w:hAnsi="Arial" w:cs="Arial"/>
          <w:sz w:val="20"/>
          <w:szCs w:val="20"/>
        </w:rPr>
        <w:t>hat a major recession is right around the corner</w:t>
      </w:r>
      <w:r w:rsidR="00DE3493" w:rsidRPr="0026335E">
        <w:rPr>
          <w:rFonts w:ascii="Arial" w:hAnsi="Arial" w:cs="Arial"/>
          <w:sz w:val="20"/>
          <w:szCs w:val="20"/>
        </w:rPr>
        <w:t xml:space="preserve">. </w:t>
      </w:r>
      <w:r w:rsidRPr="00B91036">
        <w:rPr>
          <w:rFonts w:ascii="Arial" w:hAnsi="Arial" w:cs="Arial"/>
          <w:sz w:val="20"/>
          <w:szCs w:val="20"/>
        </w:rPr>
        <w:t>While it’s true that the potential for a recession is greater, it is far from a foregone conclusio</w:t>
      </w:r>
      <w:r>
        <w:rPr>
          <w:rFonts w:ascii="Arial" w:hAnsi="Arial" w:cs="Arial"/>
          <w:sz w:val="20"/>
          <w:szCs w:val="20"/>
        </w:rPr>
        <w:t>n</w:t>
      </w:r>
      <w:r w:rsidR="000C4B0C" w:rsidRPr="0026335E">
        <w:rPr>
          <w:rFonts w:ascii="Arial" w:hAnsi="Arial" w:cs="Arial"/>
          <w:sz w:val="20"/>
          <w:szCs w:val="20"/>
        </w:rPr>
        <w:t>.</w:t>
      </w:r>
      <w:r w:rsidR="00573D3B">
        <w:rPr>
          <w:rFonts w:ascii="Arial" w:hAnsi="Arial" w:cs="Arial"/>
          <w:sz w:val="20"/>
          <w:szCs w:val="20"/>
        </w:rPr>
        <w:t xml:space="preserve"> </w:t>
      </w:r>
      <w:r w:rsidR="00DE3493">
        <w:rPr>
          <w:rFonts w:ascii="Arial" w:hAnsi="Arial" w:cs="Arial"/>
          <w:sz w:val="20"/>
          <w:szCs w:val="20"/>
        </w:rPr>
        <w:t xml:space="preserve">This </w:t>
      </w:r>
      <w:r w:rsidR="002F5A6A">
        <w:rPr>
          <w:rFonts w:ascii="Arial" w:hAnsi="Arial" w:cs="Arial"/>
          <w:sz w:val="20"/>
          <w:szCs w:val="20"/>
        </w:rPr>
        <w:t>edition takes a look at</w:t>
      </w:r>
      <w:r w:rsidR="00DE3493">
        <w:rPr>
          <w:rFonts w:ascii="Arial" w:hAnsi="Arial" w:cs="Arial"/>
          <w:sz w:val="20"/>
          <w:szCs w:val="20"/>
        </w:rPr>
        <w:t xml:space="preserve"> </w:t>
      </w:r>
      <w:r w:rsidR="00AA09A0">
        <w:rPr>
          <w:rFonts w:ascii="Arial" w:hAnsi="Arial" w:cs="Arial"/>
          <w:sz w:val="20"/>
          <w:szCs w:val="20"/>
        </w:rPr>
        <w:t xml:space="preserve">some </w:t>
      </w:r>
      <w:r w:rsidR="00A3216E">
        <w:rPr>
          <w:rFonts w:ascii="Arial" w:hAnsi="Arial" w:cs="Arial"/>
          <w:sz w:val="20"/>
          <w:szCs w:val="20"/>
        </w:rPr>
        <w:t xml:space="preserve">of the </w:t>
      </w:r>
      <w:r w:rsidR="00DE3493" w:rsidRPr="00C1318C">
        <w:rPr>
          <w:rFonts w:ascii="Arial" w:hAnsi="Arial" w:cs="Arial"/>
          <w:sz w:val="20"/>
          <w:szCs w:val="20"/>
        </w:rPr>
        <w:t xml:space="preserve">reasons </w:t>
      </w:r>
      <w:r w:rsidR="002165A7" w:rsidRPr="00C1318C">
        <w:rPr>
          <w:rFonts w:ascii="Arial" w:hAnsi="Arial" w:cs="Arial"/>
          <w:sz w:val="20"/>
          <w:szCs w:val="20"/>
        </w:rPr>
        <w:t xml:space="preserve">why </w:t>
      </w:r>
      <w:r w:rsidR="00CA73C5" w:rsidRPr="00C1318C">
        <w:rPr>
          <w:rFonts w:ascii="Arial" w:hAnsi="Arial" w:cs="Arial"/>
          <w:sz w:val="20"/>
          <w:szCs w:val="20"/>
        </w:rPr>
        <w:t>the risk of a</w:t>
      </w:r>
      <w:r w:rsidR="00BE50E3" w:rsidRPr="00C1318C">
        <w:rPr>
          <w:rFonts w:ascii="Arial" w:hAnsi="Arial" w:cs="Arial"/>
          <w:sz w:val="20"/>
          <w:szCs w:val="20"/>
        </w:rPr>
        <w:t xml:space="preserve"> recession</w:t>
      </w:r>
      <w:r w:rsidR="00234B51" w:rsidRPr="00C1318C">
        <w:rPr>
          <w:rFonts w:ascii="Arial" w:hAnsi="Arial" w:cs="Arial"/>
          <w:sz w:val="20"/>
          <w:szCs w:val="20"/>
        </w:rPr>
        <w:t>,</w:t>
      </w:r>
      <w:r w:rsidR="00BE50E3" w:rsidRPr="00C1318C">
        <w:rPr>
          <w:rFonts w:ascii="Arial" w:hAnsi="Arial" w:cs="Arial"/>
          <w:sz w:val="20"/>
          <w:szCs w:val="20"/>
        </w:rPr>
        <w:t xml:space="preserve"> while possible</w:t>
      </w:r>
      <w:r w:rsidR="006178DA" w:rsidRPr="00C1318C">
        <w:rPr>
          <w:rFonts w:ascii="Arial" w:hAnsi="Arial" w:cs="Arial"/>
          <w:sz w:val="20"/>
          <w:szCs w:val="20"/>
        </w:rPr>
        <w:t>,</w:t>
      </w:r>
      <w:r w:rsidR="00BE50E3" w:rsidRPr="00C1318C">
        <w:rPr>
          <w:rFonts w:ascii="Arial" w:hAnsi="Arial" w:cs="Arial"/>
          <w:sz w:val="20"/>
          <w:szCs w:val="20"/>
        </w:rPr>
        <w:t xml:space="preserve"> </w:t>
      </w:r>
      <w:r w:rsidR="00CA73C5" w:rsidRPr="00C1318C">
        <w:rPr>
          <w:rFonts w:ascii="Arial" w:hAnsi="Arial" w:cs="Arial"/>
          <w:sz w:val="20"/>
          <w:szCs w:val="20"/>
        </w:rPr>
        <w:t>remain</w:t>
      </w:r>
      <w:r w:rsidR="00C1318C">
        <w:rPr>
          <w:rFonts w:ascii="Arial" w:hAnsi="Arial" w:cs="Arial"/>
          <w:sz w:val="20"/>
          <w:szCs w:val="20"/>
        </w:rPr>
        <w:t>s</w:t>
      </w:r>
      <w:r w:rsidR="00CA73C5" w:rsidRPr="00C1318C">
        <w:rPr>
          <w:rFonts w:ascii="Arial" w:hAnsi="Arial" w:cs="Arial"/>
          <w:sz w:val="20"/>
          <w:szCs w:val="20"/>
        </w:rPr>
        <w:t xml:space="preserve"> low in 2022</w:t>
      </w:r>
      <w:r w:rsidR="00DE3493" w:rsidRPr="00C1318C">
        <w:rPr>
          <w:rFonts w:ascii="Arial" w:hAnsi="Arial" w:cs="Arial"/>
          <w:sz w:val="20"/>
          <w:szCs w:val="20"/>
        </w:rPr>
        <w:t>.</w:t>
      </w:r>
    </w:p>
    <w:p w14:paraId="47384083" w14:textId="5CA683C1" w:rsidR="002F5A6A" w:rsidRPr="00FA2601" w:rsidRDefault="00B91036" w:rsidP="002F5A6A">
      <w:pPr>
        <w:spacing w:after="120"/>
        <w:ind w:left="-720" w:right="-720"/>
        <w:rPr>
          <w:rStyle w:val="IntenseEmphasis"/>
          <w:rFonts w:ascii="Arial" w:hAnsi="Arial" w:cs="Arial"/>
        </w:rPr>
      </w:pPr>
      <w:r>
        <w:rPr>
          <w:rStyle w:val="IntenseEmphasis"/>
          <w:rFonts w:ascii="Arial" w:hAnsi="Arial" w:cs="Arial"/>
        </w:rPr>
        <w:t xml:space="preserve">Defining a </w:t>
      </w:r>
      <w:r w:rsidRPr="00C1318C">
        <w:rPr>
          <w:rStyle w:val="IntenseEmphasis"/>
          <w:rFonts w:ascii="Arial" w:hAnsi="Arial" w:cs="Arial"/>
        </w:rPr>
        <w:t>Recession</w:t>
      </w:r>
    </w:p>
    <w:p w14:paraId="3786B762" w14:textId="2241FDAC" w:rsidR="00DF6306" w:rsidRDefault="00DE3493" w:rsidP="000A760B">
      <w:pPr>
        <w:spacing w:after="120"/>
        <w:ind w:left="-720" w:right="-720"/>
        <w:rPr>
          <w:rFonts w:ascii="Arial" w:hAnsi="Arial" w:cs="Arial"/>
          <w:sz w:val="20"/>
          <w:szCs w:val="20"/>
        </w:rPr>
      </w:pPr>
      <w:r>
        <w:rPr>
          <w:rFonts w:ascii="Arial" w:hAnsi="Arial" w:cs="Arial"/>
          <w:sz w:val="20"/>
          <w:szCs w:val="20"/>
        </w:rPr>
        <w:t xml:space="preserve">Given the </w:t>
      </w:r>
      <w:r w:rsidR="00370336">
        <w:rPr>
          <w:rFonts w:ascii="Arial" w:hAnsi="Arial" w:cs="Arial"/>
          <w:sz w:val="20"/>
          <w:szCs w:val="20"/>
        </w:rPr>
        <w:t xml:space="preserve">increasing </w:t>
      </w:r>
      <w:r>
        <w:rPr>
          <w:rFonts w:ascii="Arial" w:hAnsi="Arial" w:cs="Arial"/>
          <w:sz w:val="20"/>
          <w:szCs w:val="20"/>
        </w:rPr>
        <w:t xml:space="preserve">worries </w:t>
      </w:r>
      <w:r w:rsidR="00370336">
        <w:rPr>
          <w:rFonts w:ascii="Arial" w:hAnsi="Arial" w:cs="Arial"/>
          <w:sz w:val="20"/>
          <w:szCs w:val="20"/>
        </w:rPr>
        <w:t>of</w:t>
      </w:r>
      <w:r>
        <w:rPr>
          <w:rFonts w:ascii="Arial" w:hAnsi="Arial" w:cs="Arial"/>
          <w:sz w:val="20"/>
          <w:szCs w:val="20"/>
        </w:rPr>
        <w:t xml:space="preserve"> a</w:t>
      </w:r>
      <w:r w:rsidR="00B91036">
        <w:rPr>
          <w:rFonts w:ascii="Arial" w:hAnsi="Arial" w:cs="Arial"/>
          <w:sz w:val="20"/>
          <w:szCs w:val="20"/>
        </w:rPr>
        <w:t>n impending</w:t>
      </w:r>
      <w:r>
        <w:rPr>
          <w:rFonts w:ascii="Arial" w:hAnsi="Arial" w:cs="Arial"/>
          <w:sz w:val="20"/>
          <w:szCs w:val="20"/>
        </w:rPr>
        <w:t xml:space="preserve"> recession, </w:t>
      </w:r>
      <w:r w:rsidRPr="00370336">
        <w:rPr>
          <w:rFonts w:ascii="Arial" w:hAnsi="Arial" w:cs="Arial"/>
          <w:sz w:val="20"/>
          <w:szCs w:val="20"/>
        </w:rPr>
        <w:t>let</w:t>
      </w:r>
      <w:r w:rsidR="00A3216E" w:rsidRPr="00370336">
        <w:rPr>
          <w:rFonts w:ascii="Arial" w:hAnsi="Arial" w:cs="Arial"/>
          <w:sz w:val="20"/>
          <w:szCs w:val="20"/>
        </w:rPr>
        <w:t>’</w:t>
      </w:r>
      <w:r w:rsidRPr="00370336">
        <w:rPr>
          <w:rFonts w:ascii="Arial" w:hAnsi="Arial" w:cs="Arial"/>
          <w:sz w:val="20"/>
          <w:szCs w:val="20"/>
        </w:rPr>
        <w:t xml:space="preserve">s start </w:t>
      </w:r>
      <w:r w:rsidR="00370336">
        <w:rPr>
          <w:rFonts w:ascii="Arial" w:hAnsi="Arial" w:cs="Arial"/>
          <w:sz w:val="20"/>
          <w:szCs w:val="20"/>
        </w:rPr>
        <w:t>by defining a</w:t>
      </w:r>
      <w:r w:rsidRPr="00370336">
        <w:rPr>
          <w:rFonts w:ascii="Arial" w:hAnsi="Arial" w:cs="Arial"/>
          <w:sz w:val="20"/>
          <w:szCs w:val="20"/>
        </w:rPr>
        <w:t xml:space="preserve"> recession</w:t>
      </w:r>
      <w:r>
        <w:rPr>
          <w:rFonts w:ascii="Arial" w:hAnsi="Arial" w:cs="Arial"/>
          <w:sz w:val="20"/>
          <w:szCs w:val="20"/>
        </w:rPr>
        <w:t xml:space="preserve">. </w:t>
      </w:r>
      <w:r w:rsidR="00D178A6">
        <w:rPr>
          <w:rFonts w:ascii="Arial" w:hAnsi="Arial" w:cs="Arial"/>
          <w:sz w:val="20"/>
          <w:szCs w:val="20"/>
        </w:rPr>
        <w:t xml:space="preserve">The most widely accepted definition of a recession is two </w:t>
      </w:r>
      <w:r w:rsidR="00472AE1">
        <w:rPr>
          <w:rFonts w:ascii="Arial" w:hAnsi="Arial" w:cs="Arial"/>
          <w:sz w:val="20"/>
          <w:szCs w:val="20"/>
        </w:rPr>
        <w:t>consecutive</w:t>
      </w:r>
      <w:r w:rsidR="00D178A6">
        <w:rPr>
          <w:rFonts w:ascii="Arial" w:hAnsi="Arial" w:cs="Arial"/>
          <w:sz w:val="20"/>
          <w:szCs w:val="20"/>
        </w:rPr>
        <w:t xml:space="preserve"> quarters of </w:t>
      </w:r>
      <w:r w:rsidR="000B2417">
        <w:rPr>
          <w:rFonts w:ascii="Arial" w:hAnsi="Arial" w:cs="Arial"/>
          <w:sz w:val="20"/>
          <w:szCs w:val="20"/>
        </w:rPr>
        <w:t xml:space="preserve">negative </w:t>
      </w:r>
      <w:r w:rsidR="00D178A6">
        <w:rPr>
          <w:rFonts w:ascii="Arial" w:hAnsi="Arial" w:cs="Arial"/>
          <w:sz w:val="20"/>
          <w:szCs w:val="20"/>
        </w:rPr>
        <w:t>economic growth as measured by gross domestic product (</w:t>
      </w:r>
      <w:r w:rsidR="000B2417">
        <w:rPr>
          <w:rFonts w:ascii="Arial" w:hAnsi="Arial" w:cs="Arial"/>
          <w:sz w:val="20"/>
          <w:szCs w:val="20"/>
        </w:rPr>
        <w:t>GDP</w:t>
      </w:r>
      <w:r w:rsidR="00472AE1">
        <w:rPr>
          <w:rFonts w:ascii="Arial" w:hAnsi="Arial" w:cs="Arial"/>
          <w:sz w:val="20"/>
          <w:szCs w:val="20"/>
        </w:rPr>
        <w:t>)</w:t>
      </w:r>
      <w:r w:rsidR="000B2417">
        <w:rPr>
          <w:rFonts w:ascii="Arial" w:hAnsi="Arial" w:cs="Arial"/>
          <w:sz w:val="20"/>
          <w:szCs w:val="20"/>
        </w:rPr>
        <w:t>.</w:t>
      </w:r>
      <w:r w:rsidR="00B26DA8">
        <w:rPr>
          <w:rFonts w:ascii="Arial" w:hAnsi="Arial" w:cs="Arial"/>
          <w:sz w:val="20"/>
          <w:szCs w:val="20"/>
        </w:rPr>
        <w:t xml:space="preserve"> </w:t>
      </w:r>
      <w:r w:rsidR="00374878">
        <w:rPr>
          <w:rFonts w:ascii="Arial" w:hAnsi="Arial" w:cs="Arial"/>
          <w:sz w:val="20"/>
          <w:szCs w:val="20"/>
        </w:rPr>
        <w:t>Using</w:t>
      </w:r>
      <w:r w:rsidR="0028001F">
        <w:rPr>
          <w:rFonts w:ascii="Arial" w:hAnsi="Arial" w:cs="Arial"/>
          <w:sz w:val="20"/>
          <w:szCs w:val="20"/>
        </w:rPr>
        <w:t xml:space="preserve"> th</w:t>
      </w:r>
      <w:r w:rsidR="00054267">
        <w:rPr>
          <w:rFonts w:ascii="Arial" w:hAnsi="Arial" w:cs="Arial"/>
          <w:sz w:val="20"/>
          <w:szCs w:val="20"/>
        </w:rPr>
        <w:t>is</w:t>
      </w:r>
      <w:r w:rsidR="0028001F">
        <w:rPr>
          <w:rFonts w:ascii="Arial" w:hAnsi="Arial" w:cs="Arial"/>
          <w:sz w:val="20"/>
          <w:szCs w:val="20"/>
        </w:rPr>
        <w:t xml:space="preserve"> </w:t>
      </w:r>
      <w:r w:rsidR="00374878">
        <w:rPr>
          <w:rFonts w:ascii="Arial" w:hAnsi="Arial" w:cs="Arial"/>
          <w:sz w:val="20"/>
          <w:szCs w:val="20"/>
        </w:rPr>
        <w:t xml:space="preserve">definition, the </w:t>
      </w:r>
      <w:r w:rsidR="00A3216E">
        <w:rPr>
          <w:rFonts w:ascii="Arial" w:hAnsi="Arial" w:cs="Arial"/>
          <w:sz w:val="20"/>
          <w:szCs w:val="20"/>
        </w:rPr>
        <w:t xml:space="preserve">recent </w:t>
      </w:r>
      <w:r w:rsidR="00374878">
        <w:rPr>
          <w:rFonts w:ascii="Arial" w:hAnsi="Arial" w:cs="Arial"/>
          <w:sz w:val="20"/>
          <w:szCs w:val="20"/>
        </w:rPr>
        <w:t>1.4% drop in economic growth alone does not meet the definition of a recessi</w:t>
      </w:r>
      <w:r w:rsidR="00374878" w:rsidRPr="0049397B">
        <w:rPr>
          <w:rFonts w:ascii="Arial" w:hAnsi="Arial" w:cs="Arial"/>
          <w:sz w:val="20"/>
          <w:szCs w:val="20"/>
        </w:rPr>
        <w:t>on</w:t>
      </w:r>
      <w:r w:rsidR="000068DF" w:rsidRPr="0049397B">
        <w:rPr>
          <w:rFonts w:ascii="Arial" w:hAnsi="Arial" w:cs="Arial"/>
          <w:sz w:val="20"/>
          <w:szCs w:val="20"/>
        </w:rPr>
        <w:t>,</w:t>
      </w:r>
      <w:r w:rsidR="00FF6C24" w:rsidRPr="0049397B">
        <w:rPr>
          <w:rFonts w:ascii="Arial" w:hAnsi="Arial" w:cs="Arial"/>
          <w:sz w:val="20"/>
          <w:szCs w:val="20"/>
        </w:rPr>
        <w:t xml:space="preserve"> but </w:t>
      </w:r>
      <w:r w:rsidR="0049397B">
        <w:rPr>
          <w:rFonts w:ascii="Arial" w:hAnsi="Arial" w:cs="Arial"/>
          <w:sz w:val="20"/>
          <w:szCs w:val="20"/>
        </w:rPr>
        <w:t>certainly</w:t>
      </w:r>
      <w:r w:rsidR="0049397B" w:rsidRPr="0049397B">
        <w:rPr>
          <w:rFonts w:ascii="Arial" w:hAnsi="Arial" w:cs="Arial"/>
          <w:sz w:val="20"/>
          <w:szCs w:val="20"/>
        </w:rPr>
        <w:t xml:space="preserve"> </w:t>
      </w:r>
      <w:r w:rsidR="0049397B">
        <w:rPr>
          <w:rFonts w:ascii="Arial" w:hAnsi="Arial" w:cs="Arial"/>
          <w:sz w:val="20"/>
          <w:szCs w:val="20"/>
        </w:rPr>
        <w:t>points to</w:t>
      </w:r>
      <w:r w:rsidR="0049397B" w:rsidRPr="0049397B">
        <w:rPr>
          <w:rFonts w:ascii="Arial" w:hAnsi="Arial" w:cs="Arial"/>
          <w:sz w:val="20"/>
          <w:szCs w:val="20"/>
        </w:rPr>
        <w:t xml:space="preserve"> </w:t>
      </w:r>
      <w:r w:rsidR="00FF6C24" w:rsidRPr="0049397B">
        <w:rPr>
          <w:rFonts w:ascii="Arial" w:hAnsi="Arial" w:cs="Arial"/>
          <w:sz w:val="20"/>
          <w:szCs w:val="20"/>
        </w:rPr>
        <w:t>the possibility</w:t>
      </w:r>
      <w:r w:rsidR="00374878" w:rsidRPr="0049397B">
        <w:rPr>
          <w:rFonts w:ascii="Arial" w:hAnsi="Arial" w:cs="Arial"/>
          <w:sz w:val="20"/>
          <w:szCs w:val="20"/>
        </w:rPr>
        <w:t>.</w:t>
      </w:r>
      <w:r w:rsidR="00374878">
        <w:rPr>
          <w:rFonts w:ascii="Arial" w:hAnsi="Arial" w:cs="Arial"/>
          <w:sz w:val="20"/>
          <w:szCs w:val="20"/>
        </w:rPr>
        <w:t xml:space="preserve"> </w:t>
      </w:r>
    </w:p>
    <w:p w14:paraId="4D7C28F5" w14:textId="61271315" w:rsidR="0036019D" w:rsidRDefault="00DF6306" w:rsidP="000A760B">
      <w:pPr>
        <w:spacing w:after="120"/>
        <w:ind w:left="-720" w:right="-720"/>
        <w:rPr>
          <w:rFonts w:ascii="Arial" w:hAnsi="Arial" w:cs="Arial"/>
          <w:sz w:val="20"/>
          <w:szCs w:val="20"/>
        </w:rPr>
      </w:pPr>
      <w:r>
        <w:rPr>
          <w:rFonts w:ascii="Arial" w:hAnsi="Arial" w:cs="Arial"/>
          <w:sz w:val="20"/>
          <w:szCs w:val="20"/>
        </w:rPr>
        <w:t>Looking beyond the headline</w:t>
      </w:r>
      <w:r w:rsidR="00F950C7">
        <w:rPr>
          <w:rFonts w:ascii="Arial" w:hAnsi="Arial" w:cs="Arial"/>
          <w:sz w:val="20"/>
          <w:szCs w:val="20"/>
        </w:rPr>
        <w:t xml:space="preserve"> </w:t>
      </w:r>
      <w:r w:rsidR="00E81166" w:rsidRPr="0049397B">
        <w:rPr>
          <w:rFonts w:ascii="Arial" w:hAnsi="Arial" w:cs="Arial"/>
          <w:sz w:val="20"/>
          <w:szCs w:val="20"/>
        </w:rPr>
        <w:t>numbers</w:t>
      </w:r>
      <w:r w:rsidR="008B0490">
        <w:rPr>
          <w:rFonts w:ascii="Arial" w:hAnsi="Arial" w:cs="Arial"/>
          <w:sz w:val="20"/>
          <w:szCs w:val="20"/>
        </w:rPr>
        <w:t>, the story is</w:t>
      </w:r>
      <w:r w:rsidR="00AD4717">
        <w:rPr>
          <w:rFonts w:ascii="Arial" w:hAnsi="Arial" w:cs="Arial"/>
          <w:sz w:val="20"/>
          <w:szCs w:val="20"/>
        </w:rPr>
        <w:t xml:space="preserve"> mixed</w:t>
      </w:r>
      <w:r>
        <w:rPr>
          <w:rFonts w:ascii="Arial" w:hAnsi="Arial" w:cs="Arial"/>
          <w:sz w:val="20"/>
          <w:szCs w:val="20"/>
        </w:rPr>
        <w:t>.</w:t>
      </w:r>
      <w:r w:rsidR="00374878">
        <w:rPr>
          <w:rFonts w:ascii="Arial" w:hAnsi="Arial" w:cs="Arial"/>
          <w:sz w:val="20"/>
          <w:szCs w:val="20"/>
        </w:rPr>
        <w:t xml:space="preserve"> </w:t>
      </w:r>
      <w:r>
        <w:rPr>
          <w:rFonts w:ascii="Arial" w:hAnsi="Arial" w:cs="Arial"/>
          <w:sz w:val="20"/>
          <w:szCs w:val="20"/>
        </w:rPr>
        <w:t xml:space="preserve">For the quarter, </w:t>
      </w:r>
      <w:r w:rsidR="00234B51">
        <w:rPr>
          <w:rFonts w:ascii="Arial" w:hAnsi="Arial" w:cs="Arial"/>
          <w:sz w:val="20"/>
          <w:szCs w:val="20"/>
        </w:rPr>
        <w:t xml:space="preserve">the US was hurt by </w:t>
      </w:r>
      <w:r w:rsidR="00FF6C24">
        <w:rPr>
          <w:rFonts w:ascii="Arial" w:hAnsi="Arial" w:cs="Arial"/>
          <w:sz w:val="20"/>
          <w:szCs w:val="20"/>
        </w:rPr>
        <w:t xml:space="preserve">a </w:t>
      </w:r>
      <w:r w:rsidR="00374878">
        <w:rPr>
          <w:rFonts w:ascii="Arial" w:hAnsi="Arial" w:cs="Arial"/>
          <w:sz w:val="20"/>
          <w:szCs w:val="20"/>
        </w:rPr>
        <w:t>sharp drop in</w:t>
      </w:r>
      <w:r w:rsidR="00234B51">
        <w:rPr>
          <w:rFonts w:ascii="Arial" w:hAnsi="Arial" w:cs="Arial"/>
          <w:sz w:val="20"/>
          <w:szCs w:val="20"/>
        </w:rPr>
        <w:t xml:space="preserve"> </w:t>
      </w:r>
      <w:r w:rsidR="00374878">
        <w:rPr>
          <w:rFonts w:ascii="Arial" w:hAnsi="Arial" w:cs="Arial"/>
          <w:sz w:val="20"/>
          <w:szCs w:val="20"/>
        </w:rPr>
        <w:t xml:space="preserve">exports due to supply chain disruptions and decreased </w:t>
      </w:r>
      <w:r w:rsidR="00FF6C24">
        <w:rPr>
          <w:rFonts w:ascii="Arial" w:hAnsi="Arial" w:cs="Arial"/>
          <w:sz w:val="20"/>
          <w:szCs w:val="20"/>
        </w:rPr>
        <w:t>government spending. Yet at the same time, consumer and business spending increased.</w:t>
      </w:r>
      <w:r w:rsidR="00AD4717">
        <w:rPr>
          <w:rFonts w:ascii="Arial" w:hAnsi="Arial" w:cs="Arial"/>
          <w:sz w:val="20"/>
          <w:szCs w:val="20"/>
        </w:rPr>
        <w:t xml:space="preserve"> </w:t>
      </w:r>
      <w:r w:rsidR="008B0490">
        <w:rPr>
          <w:rFonts w:ascii="Arial" w:hAnsi="Arial" w:cs="Arial"/>
          <w:sz w:val="20"/>
          <w:szCs w:val="20"/>
        </w:rPr>
        <w:t xml:space="preserve">It’s clear that </w:t>
      </w:r>
      <w:r w:rsidR="00AD4717">
        <w:rPr>
          <w:rFonts w:ascii="Arial" w:hAnsi="Arial" w:cs="Arial"/>
          <w:sz w:val="20"/>
          <w:szCs w:val="20"/>
        </w:rPr>
        <w:t>e</w:t>
      </w:r>
      <w:r>
        <w:rPr>
          <w:rFonts w:ascii="Arial" w:hAnsi="Arial" w:cs="Arial"/>
          <w:sz w:val="20"/>
          <w:szCs w:val="20"/>
        </w:rPr>
        <w:t>conomic growth is slowing as the post-pandemic stimulus fades</w:t>
      </w:r>
      <w:r w:rsidR="008B0490">
        <w:rPr>
          <w:rFonts w:ascii="Arial" w:hAnsi="Arial" w:cs="Arial"/>
          <w:sz w:val="20"/>
          <w:szCs w:val="20"/>
        </w:rPr>
        <w:t>;</w:t>
      </w:r>
      <w:r w:rsidR="00A3216E">
        <w:rPr>
          <w:rFonts w:ascii="Arial" w:hAnsi="Arial" w:cs="Arial"/>
          <w:sz w:val="20"/>
          <w:szCs w:val="20"/>
        </w:rPr>
        <w:t xml:space="preserve"> </w:t>
      </w:r>
      <w:r w:rsidR="008B0490">
        <w:rPr>
          <w:rFonts w:ascii="Arial" w:hAnsi="Arial" w:cs="Arial"/>
          <w:sz w:val="20"/>
          <w:szCs w:val="20"/>
        </w:rPr>
        <w:t>however</w:t>
      </w:r>
      <w:r w:rsidR="00AD4717">
        <w:rPr>
          <w:rFonts w:ascii="Arial" w:hAnsi="Arial" w:cs="Arial"/>
          <w:sz w:val="20"/>
          <w:szCs w:val="20"/>
        </w:rPr>
        <w:t>,</w:t>
      </w:r>
      <w:r>
        <w:rPr>
          <w:rFonts w:ascii="Arial" w:hAnsi="Arial" w:cs="Arial"/>
          <w:sz w:val="20"/>
          <w:szCs w:val="20"/>
        </w:rPr>
        <w:t xml:space="preserve"> underlying growth </w:t>
      </w:r>
      <w:r w:rsidRPr="008B0490">
        <w:rPr>
          <w:rFonts w:ascii="Arial" w:hAnsi="Arial" w:cs="Arial"/>
          <w:sz w:val="20"/>
          <w:szCs w:val="20"/>
        </w:rPr>
        <w:t>trends</w:t>
      </w:r>
      <w:r w:rsidR="00234B51" w:rsidRPr="008B0490">
        <w:rPr>
          <w:rFonts w:ascii="Arial" w:hAnsi="Arial" w:cs="Arial"/>
          <w:sz w:val="20"/>
          <w:szCs w:val="20"/>
        </w:rPr>
        <w:t>,</w:t>
      </w:r>
      <w:r w:rsidRPr="008B0490">
        <w:rPr>
          <w:rFonts w:ascii="Arial" w:hAnsi="Arial" w:cs="Arial"/>
          <w:sz w:val="20"/>
          <w:szCs w:val="20"/>
        </w:rPr>
        <w:t xml:space="preserve"> as </w:t>
      </w:r>
      <w:r w:rsidR="006245CF">
        <w:rPr>
          <w:rFonts w:ascii="Arial" w:hAnsi="Arial" w:cs="Arial"/>
          <w:sz w:val="20"/>
          <w:szCs w:val="20"/>
        </w:rPr>
        <w:t>evidenced</w:t>
      </w:r>
      <w:r w:rsidRPr="008B0490">
        <w:rPr>
          <w:rFonts w:ascii="Arial" w:hAnsi="Arial" w:cs="Arial"/>
          <w:sz w:val="20"/>
          <w:szCs w:val="20"/>
        </w:rPr>
        <w:t xml:space="preserve"> by cont</w:t>
      </w:r>
      <w:r>
        <w:rPr>
          <w:rFonts w:ascii="Arial" w:hAnsi="Arial" w:cs="Arial"/>
          <w:sz w:val="20"/>
          <w:szCs w:val="20"/>
        </w:rPr>
        <w:t>inued consumer spending and business investments</w:t>
      </w:r>
      <w:r w:rsidR="00234B51">
        <w:rPr>
          <w:rFonts w:ascii="Arial" w:hAnsi="Arial" w:cs="Arial"/>
          <w:sz w:val="20"/>
          <w:szCs w:val="20"/>
        </w:rPr>
        <w:t>,</w:t>
      </w:r>
      <w:r>
        <w:rPr>
          <w:rFonts w:ascii="Arial" w:hAnsi="Arial" w:cs="Arial"/>
          <w:sz w:val="20"/>
          <w:szCs w:val="20"/>
        </w:rPr>
        <w:t xml:space="preserve"> </w:t>
      </w:r>
      <w:r w:rsidR="00AD4717">
        <w:rPr>
          <w:rFonts w:ascii="Arial" w:hAnsi="Arial" w:cs="Arial"/>
          <w:sz w:val="20"/>
          <w:szCs w:val="20"/>
        </w:rPr>
        <w:t>show the economic engine has not yet run out of steam</w:t>
      </w:r>
      <w:r w:rsidR="009353EB">
        <w:rPr>
          <w:rStyle w:val="EndnoteReference"/>
          <w:rFonts w:ascii="Arial" w:hAnsi="Arial" w:cs="Arial"/>
          <w:sz w:val="20"/>
          <w:szCs w:val="20"/>
        </w:rPr>
        <w:endnoteReference w:id="4"/>
      </w:r>
      <w:r w:rsidR="00AD4717">
        <w:rPr>
          <w:rFonts w:ascii="Arial" w:hAnsi="Arial" w:cs="Arial"/>
          <w:sz w:val="20"/>
          <w:szCs w:val="20"/>
        </w:rPr>
        <w:t>.</w:t>
      </w:r>
      <w:r w:rsidR="00A3216E">
        <w:rPr>
          <w:rFonts w:ascii="Arial" w:hAnsi="Arial" w:cs="Arial"/>
          <w:sz w:val="20"/>
          <w:szCs w:val="20"/>
        </w:rPr>
        <w:t xml:space="preserve"> </w:t>
      </w:r>
    </w:p>
    <w:p w14:paraId="147E6D55" w14:textId="29EDDC1A" w:rsidR="00C46A7C" w:rsidRDefault="00F950C7" w:rsidP="000A760B">
      <w:pPr>
        <w:spacing w:after="120"/>
        <w:ind w:left="-720" w:right="-720"/>
        <w:rPr>
          <w:rFonts w:ascii="Arial" w:hAnsi="Arial" w:cs="Arial"/>
          <w:sz w:val="20"/>
          <w:szCs w:val="20"/>
        </w:rPr>
      </w:pPr>
      <w:r>
        <w:rPr>
          <w:rFonts w:ascii="Arial" w:hAnsi="Arial" w:cs="Arial"/>
          <w:sz w:val="20"/>
          <w:szCs w:val="20"/>
        </w:rPr>
        <w:t>Additiona</w:t>
      </w:r>
      <w:r w:rsidRPr="008B0490">
        <w:rPr>
          <w:rFonts w:ascii="Arial" w:hAnsi="Arial" w:cs="Arial"/>
          <w:sz w:val="20"/>
          <w:szCs w:val="20"/>
        </w:rPr>
        <w:t xml:space="preserve">lly, </w:t>
      </w:r>
      <w:r w:rsidR="008B0490">
        <w:rPr>
          <w:rFonts w:ascii="Arial" w:hAnsi="Arial" w:cs="Arial"/>
          <w:sz w:val="20"/>
          <w:szCs w:val="20"/>
        </w:rPr>
        <w:t>t</w:t>
      </w:r>
      <w:r w:rsidRPr="008B0490">
        <w:rPr>
          <w:rFonts w:ascii="Arial" w:hAnsi="Arial" w:cs="Arial"/>
          <w:sz w:val="20"/>
          <w:szCs w:val="20"/>
        </w:rPr>
        <w:t xml:space="preserve">here are </w:t>
      </w:r>
      <w:r w:rsidR="008B0490">
        <w:rPr>
          <w:rFonts w:ascii="Arial" w:hAnsi="Arial" w:cs="Arial"/>
          <w:sz w:val="20"/>
          <w:szCs w:val="20"/>
        </w:rPr>
        <w:t>several</w:t>
      </w:r>
      <w:r w:rsidRPr="008B0490">
        <w:rPr>
          <w:rFonts w:ascii="Arial" w:hAnsi="Arial" w:cs="Arial"/>
          <w:sz w:val="20"/>
          <w:szCs w:val="20"/>
        </w:rPr>
        <w:t xml:space="preserve"> other </w:t>
      </w:r>
      <w:r w:rsidR="0036019D" w:rsidRPr="008B0490">
        <w:rPr>
          <w:rFonts w:ascii="Arial" w:hAnsi="Arial" w:cs="Arial"/>
          <w:sz w:val="20"/>
          <w:szCs w:val="20"/>
        </w:rPr>
        <w:t>reasons the US</w:t>
      </w:r>
      <w:r w:rsidR="0036019D">
        <w:rPr>
          <w:rFonts w:ascii="Arial" w:hAnsi="Arial" w:cs="Arial"/>
          <w:sz w:val="20"/>
          <w:szCs w:val="20"/>
        </w:rPr>
        <w:t xml:space="preserve"> economic outlook may be brig</w:t>
      </w:r>
      <w:r w:rsidR="0036019D" w:rsidRPr="008B0490">
        <w:rPr>
          <w:rFonts w:ascii="Arial" w:hAnsi="Arial" w:cs="Arial"/>
          <w:sz w:val="20"/>
          <w:szCs w:val="20"/>
        </w:rPr>
        <w:t xml:space="preserve">hter than </w:t>
      </w:r>
      <w:r w:rsidR="004E5BD7">
        <w:rPr>
          <w:rFonts w:ascii="Arial" w:hAnsi="Arial" w:cs="Arial"/>
          <w:sz w:val="20"/>
          <w:szCs w:val="20"/>
        </w:rPr>
        <w:t>some suspect</w:t>
      </w:r>
      <w:r w:rsidR="0036019D" w:rsidRPr="008B0490">
        <w:rPr>
          <w:rFonts w:ascii="Arial" w:hAnsi="Arial" w:cs="Arial"/>
          <w:sz w:val="20"/>
          <w:szCs w:val="20"/>
        </w:rPr>
        <w:t>.</w:t>
      </w:r>
    </w:p>
    <w:p w14:paraId="382A962D" w14:textId="53F44276" w:rsidR="00145943" w:rsidRDefault="00625ABC" w:rsidP="00145943">
      <w:pPr>
        <w:spacing w:after="120"/>
        <w:ind w:left="-720" w:right="-720"/>
        <w:rPr>
          <w:rFonts w:ascii="Arial" w:hAnsi="Arial" w:cs="Arial"/>
          <w:sz w:val="20"/>
          <w:szCs w:val="20"/>
        </w:rPr>
      </w:pPr>
      <w:r>
        <w:rPr>
          <w:rStyle w:val="IntenseEmphasis"/>
          <w:rFonts w:ascii="Arial" w:hAnsi="Arial" w:cs="Arial"/>
        </w:rPr>
        <w:t xml:space="preserve">Reasons for </w:t>
      </w:r>
      <w:r w:rsidR="00BD541D">
        <w:rPr>
          <w:rStyle w:val="IntenseEmphasis"/>
          <w:rFonts w:ascii="Arial" w:hAnsi="Arial" w:cs="Arial"/>
        </w:rPr>
        <w:t>O</w:t>
      </w:r>
      <w:r>
        <w:rPr>
          <w:rStyle w:val="IntenseEmphasis"/>
          <w:rFonts w:ascii="Arial" w:hAnsi="Arial" w:cs="Arial"/>
        </w:rPr>
        <w:t>ptimism</w:t>
      </w:r>
    </w:p>
    <w:p w14:paraId="7AC616C7" w14:textId="1653511A" w:rsidR="00472AE1" w:rsidRDefault="0036019D" w:rsidP="000A760B">
      <w:pPr>
        <w:spacing w:after="120"/>
        <w:ind w:left="-720" w:right="-720"/>
        <w:rPr>
          <w:rFonts w:ascii="Arial" w:hAnsi="Arial" w:cs="Arial"/>
          <w:sz w:val="20"/>
          <w:szCs w:val="20"/>
        </w:rPr>
      </w:pPr>
      <w:r>
        <w:rPr>
          <w:rFonts w:ascii="Arial" w:hAnsi="Arial" w:cs="Arial"/>
          <w:sz w:val="20"/>
          <w:szCs w:val="20"/>
        </w:rPr>
        <w:t>First, t</w:t>
      </w:r>
      <w:r w:rsidR="00472AE1">
        <w:rPr>
          <w:rFonts w:ascii="Arial" w:hAnsi="Arial" w:cs="Arial"/>
          <w:sz w:val="20"/>
          <w:szCs w:val="20"/>
        </w:rPr>
        <w:t>he consumer remains healthy</w:t>
      </w:r>
      <w:r w:rsidR="007A192B">
        <w:rPr>
          <w:rFonts w:ascii="Arial" w:hAnsi="Arial" w:cs="Arial"/>
          <w:sz w:val="20"/>
          <w:szCs w:val="20"/>
        </w:rPr>
        <w:t xml:space="preserve">. </w:t>
      </w:r>
      <w:r w:rsidR="00BE50E3">
        <w:rPr>
          <w:rFonts w:ascii="Arial" w:hAnsi="Arial" w:cs="Arial"/>
          <w:sz w:val="20"/>
          <w:szCs w:val="20"/>
        </w:rPr>
        <w:t xml:space="preserve">Consumers </w:t>
      </w:r>
      <w:r w:rsidR="00B56BB2">
        <w:rPr>
          <w:rFonts w:ascii="Arial" w:hAnsi="Arial" w:cs="Arial"/>
          <w:sz w:val="20"/>
          <w:szCs w:val="20"/>
        </w:rPr>
        <w:t xml:space="preserve">have </w:t>
      </w:r>
      <w:r w:rsidR="00BE50E3">
        <w:rPr>
          <w:rFonts w:ascii="Arial" w:hAnsi="Arial" w:cs="Arial"/>
          <w:sz w:val="20"/>
          <w:szCs w:val="20"/>
        </w:rPr>
        <w:t>accumulated more than $2 trillion in excess savings during the pandemic</w:t>
      </w:r>
      <w:r w:rsidR="00A54A83">
        <w:rPr>
          <w:rStyle w:val="EndnoteReference"/>
          <w:rFonts w:ascii="Arial" w:hAnsi="Arial" w:cs="Arial"/>
          <w:sz w:val="20"/>
          <w:szCs w:val="20"/>
        </w:rPr>
        <w:endnoteReference w:id="5"/>
      </w:r>
      <w:r w:rsidR="00BE50E3">
        <w:rPr>
          <w:rFonts w:ascii="Arial" w:hAnsi="Arial" w:cs="Arial"/>
          <w:sz w:val="20"/>
          <w:szCs w:val="20"/>
        </w:rPr>
        <w:t>. In addition, t</w:t>
      </w:r>
      <w:r w:rsidR="007A192B" w:rsidRPr="007A192B">
        <w:rPr>
          <w:rFonts w:ascii="Arial" w:hAnsi="Arial" w:cs="Arial"/>
          <w:sz w:val="20"/>
          <w:szCs w:val="20"/>
        </w:rPr>
        <w:t>he household debt service ratio, which is the percent of after-tax income used to make payments on mortgages and other debt</w:t>
      </w:r>
      <w:r w:rsidR="00234B51">
        <w:rPr>
          <w:rFonts w:ascii="Arial" w:hAnsi="Arial" w:cs="Arial"/>
          <w:sz w:val="20"/>
          <w:szCs w:val="20"/>
        </w:rPr>
        <w:t>,</w:t>
      </w:r>
      <w:r w:rsidR="007A192B">
        <w:rPr>
          <w:rFonts w:ascii="Arial" w:hAnsi="Arial" w:cs="Arial"/>
          <w:sz w:val="20"/>
          <w:szCs w:val="20"/>
        </w:rPr>
        <w:t xml:space="preserve"> remains</w:t>
      </w:r>
      <w:r w:rsidR="007A192B" w:rsidRPr="007A192B">
        <w:rPr>
          <w:rFonts w:ascii="Arial" w:hAnsi="Arial" w:cs="Arial"/>
          <w:sz w:val="20"/>
          <w:szCs w:val="20"/>
        </w:rPr>
        <w:t xml:space="preserve"> </w:t>
      </w:r>
      <w:r w:rsidR="007A192B">
        <w:rPr>
          <w:rFonts w:ascii="Arial" w:hAnsi="Arial" w:cs="Arial"/>
          <w:sz w:val="20"/>
          <w:szCs w:val="20"/>
        </w:rPr>
        <w:t xml:space="preserve">at a </w:t>
      </w:r>
      <w:r w:rsidR="007A192B" w:rsidRPr="007A192B">
        <w:rPr>
          <w:rFonts w:ascii="Arial" w:hAnsi="Arial" w:cs="Arial"/>
          <w:sz w:val="20"/>
          <w:szCs w:val="20"/>
        </w:rPr>
        <w:t>40-year low</w:t>
      </w:r>
      <w:r w:rsidR="009353EB">
        <w:rPr>
          <w:rStyle w:val="EndnoteReference"/>
          <w:rFonts w:ascii="Arial" w:hAnsi="Arial" w:cs="Arial"/>
          <w:sz w:val="20"/>
          <w:szCs w:val="20"/>
        </w:rPr>
        <w:endnoteReference w:id="6"/>
      </w:r>
      <w:r w:rsidR="007A192B" w:rsidRPr="007A192B">
        <w:rPr>
          <w:rFonts w:ascii="Arial" w:hAnsi="Arial" w:cs="Arial"/>
          <w:sz w:val="20"/>
          <w:szCs w:val="20"/>
        </w:rPr>
        <w:t>.</w:t>
      </w:r>
      <w:r w:rsidR="00E304BB">
        <w:rPr>
          <w:rFonts w:ascii="Arial" w:hAnsi="Arial" w:cs="Arial"/>
          <w:sz w:val="20"/>
          <w:szCs w:val="20"/>
        </w:rPr>
        <w:t xml:space="preserve"> </w:t>
      </w:r>
      <w:r w:rsidR="00BE50E3">
        <w:rPr>
          <w:rFonts w:ascii="Arial" w:hAnsi="Arial" w:cs="Arial"/>
          <w:sz w:val="20"/>
          <w:szCs w:val="20"/>
        </w:rPr>
        <w:t xml:space="preserve">High savings and </w:t>
      </w:r>
      <w:r w:rsidR="00F950C7">
        <w:rPr>
          <w:rFonts w:ascii="Arial" w:hAnsi="Arial" w:cs="Arial"/>
          <w:sz w:val="20"/>
          <w:szCs w:val="20"/>
        </w:rPr>
        <w:t xml:space="preserve">low </w:t>
      </w:r>
      <w:r w:rsidR="002B4007">
        <w:rPr>
          <w:rFonts w:ascii="Arial" w:hAnsi="Arial" w:cs="Arial"/>
          <w:sz w:val="20"/>
          <w:szCs w:val="20"/>
        </w:rPr>
        <w:t xml:space="preserve">debt </w:t>
      </w:r>
      <w:r w:rsidR="00F950C7">
        <w:rPr>
          <w:rFonts w:ascii="Arial" w:hAnsi="Arial" w:cs="Arial"/>
          <w:sz w:val="20"/>
          <w:szCs w:val="20"/>
        </w:rPr>
        <w:t xml:space="preserve">servicing </w:t>
      </w:r>
      <w:r w:rsidR="002B4007">
        <w:rPr>
          <w:rFonts w:ascii="Arial" w:hAnsi="Arial" w:cs="Arial"/>
          <w:sz w:val="20"/>
          <w:szCs w:val="20"/>
        </w:rPr>
        <w:t xml:space="preserve">costs </w:t>
      </w:r>
      <w:r w:rsidR="00A54A83">
        <w:rPr>
          <w:rFonts w:ascii="Arial" w:hAnsi="Arial" w:cs="Arial"/>
          <w:sz w:val="20"/>
          <w:szCs w:val="20"/>
        </w:rPr>
        <w:t>support</w:t>
      </w:r>
      <w:r w:rsidR="00BE50E3">
        <w:rPr>
          <w:rFonts w:ascii="Arial" w:hAnsi="Arial" w:cs="Arial"/>
          <w:sz w:val="20"/>
          <w:szCs w:val="20"/>
        </w:rPr>
        <w:t xml:space="preserve"> continued consumer spending</w:t>
      </w:r>
      <w:r w:rsidR="00234B51">
        <w:rPr>
          <w:rFonts w:ascii="Arial" w:hAnsi="Arial" w:cs="Arial"/>
          <w:sz w:val="20"/>
          <w:szCs w:val="20"/>
        </w:rPr>
        <w:t>,</w:t>
      </w:r>
      <w:r w:rsidR="00F950C7">
        <w:rPr>
          <w:rFonts w:ascii="Arial" w:hAnsi="Arial" w:cs="Arial"/>
          <w:sz w:val="20"/>
          <w:szCs w:val="20"/>
        </w:rPr>
        <w:t xml:space="preserve"> </w:t>
      </w:r>
      <w:r w:rsidR="00BE50E3">
        <w:rPr>
          <w:rFonts w:ascii="Arial" w:hAnsi="Arial" w:cs="Arial"/>
          <w:sz w:val="20"/>
          <w:szCs w:val="20"/>
        </w:rPr>
        <w:t>which drives 70% of US economic growth.</w:t>
      </w:r>
    </w:p>
    <w:p w14:paraId="1E3063E8" w14:textId="43559931" w:rsidR="00754230" w:rsidRDefault="0036019D" w:rsidP="000A760B">
      <w:pPr>
        <w:spacing w:after="120"/>
        <w:ind w:left="-720" w:right="-720"/>
        <w:rPr>
          <w:rFonts w:ascii="Arial" w:hAnsi="Arial" w:cs="Arial"/>
          <w:sz w:val="20"/>
          <w:szCs w:val="20"/>
        </w:rPr>
      </w:pPr>
      <w:r>
        <w:rPr>
          <w:rFonts w:ascii="Arial" w:hAnsi="Arial" w:cs="Arial"/>
          <w:sz w:val="20"/>
          <w:szCs w:val="20"/>
        </w:rPr>
        <w:t>Second, i</w:t>
      </w:r>
      <w:r w:rsidR="00506614">
        <w:rPr>
          <w:rFonts w:ascii="Arial" w:hAnsi="Arial" w:cs="Arial"/>
          <w:sz w:val="20"/>
          <w:szCs w:val="20"/>
        </w:rPr>
        <w:t>nflation</w:t>
      </w:r>
      <w:r w:rsidR="00BE50E3">
        <w:rPr>
          <w:rFonts w:ascii="Arial" w:hAnsi="Arial" w:cs="Arial"/>
          <w:sz w:val="20"/>
          <w:szCs w:val="20"/>
        </w:rPr>
        <w:t xml:space="preserve"> takes a smaller bite out of </w:t>
      </w:r>
      <w:r w:rsidR="00506614">
        <w:rPr>
          <w:rFonts w:ascii="Arial" w:hAnsi="Arial" w:cs="Arial"/>
          <w:sz w:val="20"/>
          <w:szCs w:val="20"/>
        </w:rPr>
        <w:t>consumer spending</w:t>
      </w:r>
      <w:r w:rsidR="00973F3B">
        <w:rPr>
          <w:rFonts w:ascii="Arial" w:hAnsi="Arial" w:cs="Arial"/>
          <w:sz w:val="20"/>
          <w:szCs w:val="20"/>
        </w:rPr>
        <w:t xml:space="preserve"> today relative to history</w:t>
      </w:r>
      <w:r w:rsidR="00506614" w:rsidRPr="002B4007">
        <w:rPr>
          <w:rFonts w:ascii="Arial" w:hAnsi="Arial" w:cs="Arial"/>
          <w:sz w:val="20"/>
          <w:szCs w:val="20"/>
        </w:rPr>
        <w:t xml:space="preserve">. </w:t>
      </w:r>
      <w:r w:rsidR="002B4007">
        <w:rPr>
          <w:rFonts w:ascii="Arial" w:hAnsi="Arial" w:cs="Arial"/>
          <w:sz w:val="20"/>
          <w:szCs w:val="20"/>
        </w:rPr>
        <w:t>It’s true that h</w:t>
      </w:r>
      <w:r w:rsidR="00506614" w:rsidRPr="002B4007">
        <w:rPr>
          <w:rFonts w:ascii="Arial" w:hAnsi="Arial" w:cs="Arial"/>
          <w:sz w:val="20"/>
          <w:szCs w:val="20"/>
        </w:rPr>
        <w:t xml:space="preserve">igher gas and grocery prices </w:t>
      </w:r>
      <w:r w:rsidR="006E5B17" w:rsidRPr="002B4007">
        <w:rPr>
          <w:rFonts w:ascii="Arial" w:hAnsi="Arial" w:cs="Arial"/>
          <w:sz w:val="20"/>
          <w:szCs w:val="20"/>
        </w:rPr>
        <w:t>leave less for consumers to spend on other items</w:t>
      </w:r>
      <w:r w:rsidR="00D62ED0" w:rsidRPr="002B4007">
        <w:rPr>
          <w:rFonts w:ascii="Arial" w:hAnsi="Arial" w:cs="Arial"/>
          <w:sz w:val="20"/>
          <w:szCs w:val="20"/>
        </w:rPr>
        <w:t>.</w:t>
      </w:r>
      <w:r w:rsidR="00A54A83">
        <w:rPr>
          <w:rFonts w:ascii="Arial" w:hAnsi="Arial" w:cs="Arial"/>
          <w:sz w:val="20"/>
          <w:szCs w:val="20"/>
        </w:rPr>
        <w:t xml:space="preserve"> </w:t>
      </w:r>
      <w:r w:rsidR="00F87121">
        <w:rPr>
          <w:rFonts w:ascii="Arial" w:hAnsi="Arial" w:cs="Arial"/>
          <w:sz w:val="20"/>
          <w:szCs w:val="20"/>
        </w:rPr>
        <w:t>The current trend in</w:t>
      </w:r>
      <w:r w:rsidR="00754230" w:rsidRPr="002B4007">
        <w:rPr>
          <w:rFonts w:ascii="Arial" w:hAnsi="Arial" w:cs="Arial"/>
          <w:sz w:val="20"/>
          <w:szCs w:val="20"/>
        </w:rPr>
        <w:t xml:space="preserve"> energy prices </w:t>
      </w:r>
      <w:r w:rsidR="00F87121">
        <w:rPr>
          <w:rFonts w:ascii="Arial" w:hAnsi="Arial" w:cs="Arial"/>
          <w:sz w:val="20"/>
          <w:szCs w:val="20"/>
        </w:rPr>
        <w:t xml:space="preserve">is estimated to </w:t>
      </w:r>
      <w:r w:rsidR="00506614" w:rsidRPr="002B4007">
        <w:rPr>
          <w:rFonts w:ascii="Arial" w:hAnsi="Arial" w:cs="Arial"/>
          <w:sz w:val="20"/>
          <w:szCs w:val="20"/>
        </w:rPr>
        <w:t>deliver a</w:t>
      </w:r>
      <w:r w:rsidR="00363856" w:rsidRPr="002B4007">
        <w:rPr>
          <w:rFonts w:ascii="Arial" w:hAnsi="Arial" w:cs="Arial"/>
          <w:sz w:val="20"/>
          <w:szCs w:val="20"/>
        </w:rPr>
        <w:t xml:space="preserve"> </w:t>
      </w:r>
      <w:r w:rsidR="00506614" w:rsidRPr="002B4007">
        <w:rPr>
          <w:rFonts w:ascii="Arial" w:hAnsi="Arial" w:cs="Arial"/>
          <w:sz w:val="20"/>
          <w:szCs w:val="20"/>
        </w:rPr>
        <w:t>$200 billion hit to consumption</w:t>
      </w:r>
      <w:r w:rsidR="00F87121">
        <w:rPr>
          <w:rFonts w:ascii="Arial" w:hAnsi="Arial" w:cs="Arial"/>
          <w:sz w:val="20"/>
          <w:szCs w:val="20"/>
        </w:rPr>
        <w:t xml:space="preserve"> for the year</w:t>
      </w:r>
      <w:r w:rsidR="009353EB" w:rsidRPr="002B4007">
        <w:rPr>
          <w:rStyle w:val="EndnoteReference"/>
          <w:rFonts w:ascii="Arial" w:hAnsi="Arial" w:cs="Arial"/>
          <w:sz w:val="20"/>
          <w:szCs w:val="20"/>
        </w:rPr>
        <w:endnoteReference w:id="7"/>
      </w:r>
      <w:r w:rsidR="00506614" w:rsidRPr="002B4007">
        <w:rPr>
          <w:rFonts w:ascii="Arial" w:hAnsi="Arial" w:cs="Arial"/>
          <w:sz w:val="20"/>
          <w:szCs w:val="20"/>
        </w:rPr>
        <w:t xml:space="preserve">. </w:t>
      </w:r>
      <w:r w:rsidR="00234B51" w:rsidRPr="002B4007">
        <w:rPr>
          <w:rFonts w:ascii="Arial" w:hAnsi="Arial" w:cs="Arial"/>
          <w:sz w:val="20"/>
          <w:szCs w:val="20"/>
        </w:rPr>
        <w:t>However</w:t>
      </w:r>
      <w:r w:rsidR="00234B51">
        <w:rPr>
          <w:rFonts w:ascii="Arial" w:hAnsi="Arial" w:cs="Arial"/>
          <w:sz w:val="20"/>
          <w:szCs w:val="20"/>
        </w:rPr>
        <w:t>, w</w:t>
      </w:r>
      <w:r w:rsidR="00506614">
        <w:rPr>
          <w:rFonts w:ascii="Arial" w:hAnsi="Arial" w:cs="Arial"/>
          <w:sz w:val="20"/>
          <w:szCs w:val="20"/>
        </w:rPr>
        <w:t xml:space="preserve">hile </w:t>
      </w:r>
      <w:r w:rsidR="00363856">
        <w:rPr>
          <w:rFonts w:ascii="Arial" w:hAnsi="Arial" w:cs="Arial"/>
          <w:sz w:val="20"/>
          <w:szCs w:val="20"/>
        </w:rPr>
        <w:t xml:space="preserve">the hit is </w:t>
      </w:r>
      <w:r w:rsidR="00363856" w:rsidRPr="002B4007">
        <w:rPr>
          <w:rFonts w:ascii="Arial" w:hAnsi="Arial" w:cs="Arial"/>
          <w:sz w:val="20"/>
          <w:szCs w:val="20"/>
        </w:rPr>
        <w:t>meaningful</w:t>
      </w:r>
      <w:r w:rsidR="00506614" w:rsidRPr="002B4007">
        <w:rPr>
          <w:rFonts w:ascii="Arial" w:hAnsi="Arial" w:cs="Arial"/>
          <w:sz w:val="20"/>
          <w:szCs w:val="20"/>
        </w:rPr>
        <w:t>, it pales in comparison to $2 trillion</w:t>
      </w:r>
      <w:r w:rsidR="00822212">
        <w:rPr>
          <w:rFonts w:ascii="Arial" w:hAnsi="Arial" w:cs="Arial"/>
          <w:sz w:val="20"/>
          <w:szCs w:val="20"/>
        </w:rPr>
        <w:t xml:space="preserve"> US consumers have collected in </w:t>
      </w:r>
      <w:r w:rsidR="00822212" w:rsidRPr="00BE2E0A">
        <w:rPr>
          <w:rFonts w:ascii="Arial" w:hAnsi="Arial" w:cs="Arial"/>
          <w:sz w:val="20"/>
          <w:szCs w:val="20"/>
        </w:rPr>
        <w:t>excess savings</w:t>
      </w:r>
      <w:r w:rsidR="00506614" w:rsidRPr="002B4007">
        <w:rPr>
          <w:rFonts w:ascii="Arial" w:hAnsi="Arial" w:cs="Arial"/>
          <w:sz w:val="20"/>
          <w:szCs w:val="20"/>
        </w:rPr>
        <w:t>. Finally</w:t>
      </w:r>
      <w:r w:rsidR="00506614">
        <w:rPr>
          <w:rFonts w:ascii="Arial" w:hAnsi="Arial" w:cs="Arial"/>
          <w:sz w:val="20"/>
          <w:szCs w:val="20"/>
        </w:rPr>
        <w:t>,</w:t>
      </w:r>
      <w:r w:rsidR="006E5B17">
        <w:rPr>
          <w:rFonts w:ascii="Arial" w:hAnsi="Arial" w:cs="Arial"/>
          <w:sz w:val="20"/>
          <w:szCs w:val="20"/>
        </w:rPr>
        <w:t xml:space="preserve"> thanks to more fuel-efficient vehicles,</w:t>
      </w:r>
      <w:r w:rsidR="00506614">
        <w:rPr>
          <w:rFonts w:ascii="Arial" w:hAnsi="Arial" w:cs="Arial"/>
          <w:sz w:val="20"/>
          <w:szCs w:val="20"/>
        </w:rPr>
        <w:t xml:space="preserve"> spending on gasoline has declined 60% as a share of </w:t>
      </w:r>
      <w:r w:rsidR="00234B51">
        <w:rPr>
          <w:rFonts w:ascii="Arial" w:hAnsi="Arial" w:cs="Arial"/>
          <w:sz w:val="20"/>
          <w:szCs w:val="20"/>
        </w:rPr>
        <w:t xml:space="preserve">a consumer’s </w:t>
      </w:r>
      <w:r w:rsidR="00363856">
        <w:rPr>
          <w:rFonts w:ascii="Arial" w:hAnsi="Arial" w:cs="Arial"/>
          <w:sz w:val="20"/>
          <w:szCs w:val="20"/>
        </w:rPr>
        <w:t>total wallet</w:t>
      </w:r>
      <w:r w:rsidR="00506614">
        <w:rPr>
          <w:rFonts w:ascii="Arial" w:hAnsi="Arial" w:cs="Arial"/>
          <w:sz w:val="20"/>
          <w:szCs w:val="20"/>
        </w:rPr>
        <w:t xml:space="preserve"> during the past four decades. </w:t>
      </w:r>
    </w:p>
    <w:p w14:paraId="192A7F22" w14:textId="11B4A554" w:rsidR="0094218B" w:rsidRDefault="0036019D" w:rsidP="000A760B">
      <w:pPr>
        <w:spacing w:after="120"/>
        <w:ind w:left="-720" w:right="-720"/>
        <w:rPr>
          <w:rFonts w:ascii="Arial" w:hAnsi="Arial" w:cs="Arial"/>
          <w:sz w:val="20"/>
          <w:szCs w:val="20"/>
        </w:rPr>
      </w:pPr>
      <w:r>
        <w:rPr>
          <w:rFonts w:ascii="Arial" w:hAnsi="Arial" w:cs="Arial"/>
          <w:sz w:val="20"/>
          <w:szCs w:val="20"/>
        </w:rPr>
        <w:t>Third,</w:t>
      </w:r>
      <w:r w:rsidR="00BF73D5">
        <w:rPr>
          <w:rFonts w:ascii="Arial" w:hAnsi="Arial" w:cs="Arial"/>
          <w:sz w:val="20"/>
          <w:szCs w:val="20"/>
        </w:rPr>
        <w:t xml:space="preserve"> the</w:t>
      </w:r>
      <w:r>
        <w:rPr>
          <w:rFonts w:ascii="Arial" w:hAnsi="Arial" w:cs="Arial"/>
          <w:sz w:val="20"/>
          <w:szCs w:val="20"/>
        </w:rPr>
        <w:t xml:space="preserve"> j</w:t>
      </w:r>
      <w:r w:rsidR="0094218B">
        <w:rPr>
          <w:rFonts w:ascii="Arial" w:hAnsi="Arial" w:cs="Arial"/>
          <w:sz w:val="20"/>
          <w:szCs w:val="20"/>
        </w:rPr>
        <w:t>ob market remains resilient.</w:t>
      </w:r>
      <w:r w:rsidR="001A2A9C">
        <w:rPr>
          <w:rFonts w:ascii="Arial" w:hAnsi="Arial" w:cs="Arial"/>
          <w:sz w:val="20"/>
          <w:szCs w:val="20"/>
        </w:rPr>
        <w:t xml:space="preserve"> </w:t>
      </w:r>
      <w:r w:rsidR="001A2A9C" w:rsidRPr="001A2A9C">
        <w:rPr>
          <w:rFonts w:ascii="Arial" w:hAnsi="Arial" w:cs="Arial"/>
          <w:sz w:val="20"/>
          <w:szCs w:val="20"/>
        </w:rPr>
        <w:t>Job openings currently sit at 11.5</w:t>
      </w:r>
      <w:r w:rsidR="00E3787D">
        <w:rPr>
          <w:rFonts w:ascii="Arial" w:hAnsi="Arial" w:cs="Arial"/>
          <w:sz w:val="20"/>
          <w:szCs w:val="20"/>
        </w:rPr>
        <w:t xml:space="preserve"> million</w:t>
      </w:r>
      <w:r w:rsidR="001A2A9C" w:rsidRPr="001A2A9C">
        <w:rPr>
          <w:rFonts w:ascii="Arial" w:hAnsi="Arial" w:cs="Arial"/>
          <w:sz w:val="20"/>
          <w:szCs w:val="20"/>
        </w:rPr>
        <w:t xml:space="preserve">, while the number of unemployed </w:t>
      </w:r>
      <w:r w:rsidR="00EA24B6">
        <w:rPr>
          <w:rFonts w:ascii="Arial" w:hAnsi="Arial" w:cs="Arial"/>
          <w:sz w:val="20"/>
          <w:szCs w:val="20"/>
        </w:rPr>
        <w:t>is approximately</w:t>
      </w:r>
      <w:r w:rsidR="00EA24B6" w:rsidRPr="001A2A9C">
        <w:rPr>
          <w:rFonts w:ascii="Arial" w:hAnsi="Arial" w:cs="Arial"/>
          <w:sz w:val="20"/>
          <w:szCs w:val="20"/>
        </w:rPr>
        <w:t xml:space="preserve"> </w:t>
      </w:r>
      <w:r w:rsidR="001A2A9C" w:rsidRPr="001A2A9C">
        <w:rPr>
          <w:rFonts w:ascii="Arial" w:hAnsi="Arial" w:cs="Arial"/>
          <w:sz w:val="20"/>
          <w:szCs w:val="20"/>
        </w:rPr>
        <w:t>5.9</w:t>
      </w:r>
      <w:r w:rsidR="00E3787D">
        <w:rPr>
          <w:rFonts w:ascii="Arial" w:hAnsi="Arial" w:cs="Arial"/>
          <w:sz w:val="20"/>
          <w:szCs w:val="20"/>
        </w:rPr>
        <w:t xml:space="preserve"> million</w:t>
      </w:r>
      <w:r w:rsidR="00973F3B">
        <w:rPr>
          <w:rFonts w:ascii="Arial" w:hAnsi="Arial" w:cs="Arial"/>
          <w:sz w:val="20"/>
          <w:szCs w:val="20"/>
        </w:rPr>
        <w:t>. In other words, there are roughly 5.6 million</w:t>
      </w:r>
      <w:r w:rsidR="00BF73D5">
        <w:rPr>
          <w:rFonts w:ascii="Arial" w:hAnsi="Arial" w:cs="Arial"/>
          <w:sz w:val="20"/>
          <w:szCs w:val="20"/>
        </w:rPr>
        <w:t xml:space="preserve"> excess jobs</w:t>
      </w:r>
      <w:r w:rsidR="009353EB">
        <w:rPr>
          <w:rStyle w:val="EndnoteReference"/>
          <w:rFonts w:ascii="Arial" w:hAnsi="Arial" w:cs="Arial"/>
          <w:sz w:val="20"/>
          <w:szCs w:val="20"/>
        </w:rPr>
        <w:endnoteReference w:id="8"/>
      </w:r>
      <w:r w:rsidR="001A2A9C" w:rsidRPr="001A2A9C">
        <w:rPr>
          <w:rFonts w:ascii="Arial" w:hAnsi="Arial" w:cs="Arial"/>
          <w:sz w:val="20"/>
          <w:szCs w:val="20"/>
        </w:rPr>
        <w:t>.</w:t>
      </w:r>
      <w:r w:rsidR="00E3787D">
        <w:rPr>
          <w:rFonts w:ascii="Arial" w:hAnsi="Arial" w:cs="Arial"/>
          <w:sz w:val="20"/>
          <w:szCs w:val="20"/>
        </w:rPr>
        <w:t xml:space="preserve"> This imbalance in the job market </w:t>
      </w:r>
      <w:r w:rsidR="00E3787D" w:rsidRPr="00822212">
        <w:rPr>
          <w:rFonts w:ascii="Arial" w:hAnsi="Arial" w:cs="Arial"/>
          <w:sz w:val="20"/>
          <w:szCs w:val="20"/>
        </w:rPr>
        <w:t xml:space="preserve">has </w:t>
      </w:r>
      <w:r w:rsidR="00822212">
        <w:rPr>
          <w:rFonts w:ascii="Arial" w:hAnsi="Arial" w:cs="Arial"/>
          <w:sz w:val="20"/>
          <w:szCs w:val="20"/>
        </w:rPr>
        <w:t>led</w:t>
      </w:r>
      <w:r w:rsidR="00822212" w:rsidRPr="00822212">
        <w:rPr>
          <w:rFonts w:ascii="Arial" w:hAnsi="Arial" w:cs="Arial"/>
          <w:sz w:val="20"/>
          <w:szCs w:val="20"/>
        </w:rPr>
        <w:t xml:space="preserve"> </w:t>
      </w:r>
      <w:r w:rsidR="00E3787D" w:rsidRPr="00822212">
        <w:rPr>
          <w:rFonts w:ascii="Arial" w:hAnsi="Arial" w:cs="Arial"/>
          <w:sz w:val="20"/>
          <w:szCs w:val="20"/>
        </w:rPr>
        <w:t xml:space="preserve">to wage </w:t>
      </w:r>
      <w:r w:rsidR="003032DF" w:rsidRPr="00822212">
        <w:rPr>
          <w:rFonts w:ascii="Arial" w:hAnsi="Arial" w:cs="Arial"/>
          <w:sz w:val="20"/>
          <w:szCs w:val="20"/>
        </w:rPr>
        <w:t xml:space="preserve">increases </w:t>
      </w:r>
      <w:r w:rsidR="00E3787D" w:rsidRPr="00822212">
        <w:rPr>
          <w:rFonts w:ascii="Arial" w:hAnsi="Arial" w:cs="Arial"/>
          <w:sz w:val="20"/>
          <w:szCs w:val="20"/>
        </w:rPr>
        <w:t>and ultimately adds to inflationary pressure</w:t>
      </w:r>
      <w:r w:rsidR="00822212">
        <w:rPr>
          <w:rFonts w:ascii="Arial" w:hAnsi="Arial" w:cs="Arial"/>
          <w:sz w:val="20"/>
          <w:szCs w:val="20"/>
        </w:rPr>
        <w:t>;</w:t>
      </w:r>
      <w:r w:rsidR="00822212" w:rsidRPr="00822212">
        <w:rPr>
          <w:rFonts w:ascii="Arial" w:hAnsi="Arial" w:cs="Arial"/>
          <w:sz w:val="20"/>
          <w:szCs w:val="20"/>
        </w:rPr>
        <w:t xml:space="preserve"> </w:t>
      </w:r>
      <w:r w:rsidR="005301EF" w:rsidRPr="00822212">
        <w:rPr>
          <w:rFonts w:ascii="Arial" w:hAnsi="Arial" w:cs="Arial"/>
          <w:sz w:val="20"/>
          <w:szCs w:val="20"/>
        </w:rPr>
        <w:t>However,</w:t>
      </w:r>
      <w:r w:rsidR="005301EF">
        <w:rPr>
          <w:rFonts w:ascii="Arial" w:hAnsi="Arial" w:cs="Arial"/>
          <w:sz w:val="20"/>
          <w:szCs w:val="20"/>
        </w:rPr>
        <w:t xml:space="preserve"> to date </w:t>
      </w:r>
      <w:r w:rsidR="003032DF">
        <w:rPr>
          <w:rFonts w:ascii="Arial" w:hAnsi="Arial" w:cs="Arial"/>
          <w:sz w:val="20"/>
          <w:szCs w:val="20"/>
        </w:rPr>
        <w:t>it has not</w:t>
      </w:r>
      <w:r w:rsidR="00E3787D">
        <w:rPr>
          <w:rFonts w:ascii="Arial" w:hAnsi="Arial" w:cs="Arial"/>
          <w:sz w:val="20"/>
          <w:szCs w:val="20"/>
        </w:rPr>
        <w:t xml:space="preserve"> </w:t>
      </w:r>
      <w:r w:rsidR="00145943">
        <w:rPr>
          <w:rFonts w:ascii="Arial" w:hAnsi="Arial" w:cs="Arial"/>
          <w:sz w:val="20"/>
          <w:szCs w:val="20"/>
        </w:rPr>
        <w:t>derailed</w:t>
      </w:r>
      <w:r w:rsidR="00E3787D">
        <w:rPr>
          <w:rFonts w:ascii="Arial" w:hAnsi="Arial" w:cs="Arial"/>
          <w:sz w:val="20"/>
          <w:szCs w:val="20"/>
        </w:rPr>
        <w:t xml:space="preserve"> corporate profit margins.</w:t>
      </w:r>
      <w:r w:rsidR="00A3216E">
        <w:rPr>
          <w:rFonts w:ascii="Arial" w:hAnsi="Arial" w:cs="Arial"/>
          <w:sz w:val="20"/>
          <w:szCs w:val="20"/>
        </w:rPr>
        <w:t xml:space="preserve"> </w:t>
      </w:r>
    </w:p>
    <w:p w14:paraId="7915FDE2" w14:textId="6D96C888" w:rsidR="007A192B" w:rsidRDefault="0036019D" w:rsidP="000A760B">
      <w:pPr>
        <w:spacing w:after="120"/>
        <w:ind w:left="-720" w:right="-720"/>
        <w:rPr>
          <w:rFonts w:ascii="Arial" w:hAnsi="Arial" w:cs="Arial"/>
          <w:sz w:val="20"/>
          <w:szCs w:val="20"/>
        </w:rPr>
      </w:pPr>
      <w:r>
        <w:rPr>
          <w:rFonts w:ascii="Arial" w:hAnsi="Arial" w:cs="Arial"/>
          <w:sz w:val="20"/>
          <w:szCs w:val="20"/>
        </w:rPr>
        <w:t>To that final point, c</w:t>
      </w:r>
      <w:r w:rsidR="00DE0438">
        <w:rPr>
          <w:rFonts w:ascii="Arial" w:hAnsi="Arial" w:cs="Arial"/>
          <w:sz w:val="20"/>
          <w:szCs w:val="20"/>
        </w:rPr>
        <w:t>orporate profit margins remain resilient</w:t>
      </w:r>
      <w:r w:rsidR="00E83CE6">
        <w:rPr>
          <w:rFonts w:ascii="Arial" w:hAnsi="Arial" w:cs="Arial"/>
          <w:sz w:val="20"/>
          <w:szCs w:val="20"/>
        </w:rPr>
        <w:t xml:space="preserve"> and suggest companies have been able to </w:t>
      </w:r>
      <w:r w:rsidR="00822212">
        <w:rPr>
          <w:rFonts w:ascii="Arial" w:hAnsi="Arial" w:cs="Arial"/>
          <w:sz w:val="20"/>
          <w:szCs w:val="20"/>
        </w:rPr>
        <w:t xml:space="preserve">successfully </w:t>
      </w:r>
      <w:r w:rsidR="00E83CE6">
        <w:rPr>
          <w:rFonts w:ascii="Arial" w:hAnsi="Arial" w:cs="Arial"/>
          <w:sz w:val="20"/>
          <w:szCs w:val="20"/>
        </w:rPr>
        <w:t>navigate inflation pressures</w:t>
      </w:r>
      <w:r w:rsidR="00DE0438">
        <w:rPr>
          <w:rFonts w:ascii="Arial" w:hAnsi="Arial" w:cs="Arial"/>
          <w:sz w:val="20"/>
          <w:szCs w:val="20"/>
        </w:rPr>
        <w:t>.</w:t>
      </w:r>
      <w:r w:rsidR="00E83CE6">
        <w:rPr>
          <w:rFonts w:ascii="Arial" w:hAnsi="Arial" w:cs="Arial"/>
          <w:sz w:val="20"/>
          <w:szCs w:val="20"/>
        </w:rPr>
        <w:t xml:space="preserve"> Since World War II, after-tax </w:t>
      </w:r>
      <w:r w:rsidR="00E83CE6" w:rsidRPr="00822212">
        <w:rPr>
          <w:rFonts w:ascii="Arial" w:hAnsi="Arial" w:cs="Arial"/>
          <w:sz w:val="20"/>
          <w:szCs w:val="20"/>
        </w:rPr>
        <w:t xml:space="preserve">profit margins have </w:t>
      </w:r>
      <w:r w:rsidR="00822212">
        <w:rPr>
          <w:rFonts w:ascii="Arial" w:hAnsi="Arial" w:cs="Arial"/>
          <w:sz w:val="20"/>
          <w:szCs w:val="20"/>
        </w:rPr>
        <w:t xml:space="preserve">consistently </w:t>
      </w:r>
      <w:r w:rsidR="00E83CE6" w:rsidRPr="00822212">
        <w:rPr>
          <w:rFonts w:ascii="Arial" w:hAnsi="Arial" w:cs="Arial"/>
          <w:sz w:val="20"/>
          <w:szCs w:val="20"/>
        </w:rPr>
        <w:t xml:space="preserve">peaked several quarters before </w:t>
      </w:r>
      <w:r w:rsidR="00822212">
        <w:rPr>
          <w:rFonts w:ascii="Arial" w:hAnsi="Arial" w:cs="Arial"/>
          <w:sz w:val="20"/>
          <w:szCs w:val="20"/>
        </w:rPr>
        <w:t xml:space="preserve">the beginning of a </w:t>
      </w:r>
      <w:r w:rsidR="00E83CE6" w:rsidRPr="00822212">
        <w:rPr>
          <w:rFonts w:ascii="Arial" w:hAnsi="Arial" w:cs="Arial"/>
          <w:sz w:val="20"/>
          <w:szCs w:val="20"/>
        </w:rPr>
        <w:t xml:space="preserve">recession. Today, despite higher </w:t>
      </w:r>
      <w:r w:rsidR="00234B51" w:rsidRPr="00822212">
        <w:rPr>
          <w:rFonts w:ascii="Arial" w:hAnsi="Arial" w:cs="Arial"/>
          <w:sz w:val="20"/>
          <w:szCs w:val="20"/>
        </w:rPr>
        <w:t xml:space="preserve">costs </w:t>
      </w:r>
      <w:r w:rsidR="00822212">
        <w:rPr>
          <w:rFonts w:ascii="Arial" w:hAnsi="Arial" w:cs="Arial"/>
          <w:sz w:val="20"/>
          <w:szCs w:val="20"/>
        </w:rPr>
        <w:t xml:space="preserve">for labor </w:t>
      </w:r>
      <w:r w:rsidR="00E83CE6" w:rsidRPr="00822212">
        <w:rPr>
          <w:rFonts w:ascii="Arial" w:hAnsi="Arial" w:cs="Arial"/>
          <w:sz w:val="20"/>
          <w:szCs w:val="20"/>
        </w:rPr>
        <w:t>and goods, after</w:t>
      </w:r>
      <w:r w:rsidR="00E83CE6">
        <w:rPr>
          <w:rFonts w:ascii="Arial" w:hAnsi="Arial" w:cs="Arial"/>
          <w:sz w:val="20"/>
          <w:szCs w:val="20"/>
        </w:rPr>
        <w:t>-tax profit margin</w:t>
      </w:r>
      <w:r w:rsidR="003C19BD">
        <w:rPr>
          <w:rFonts w:ascii="Arial" w:hAnsi="Arial" w:cs="Arial"/>
          <w:sz w:val="20"/>
          <w:szCs w:val="20"/>
        </w:rPr>
        <w:t>s are at</w:t>
      </w:r>
      <w:r w:rsidR="00E83CE6">
        <w:rPr>
          <w:rFonts w:ascii="Arial" w:hAnsi="Arial" w:cs="Arial"/>
          <w:sz w:val="20"/>
          <w:szCs w:val="20"/>
        </w:rPr>
        <w:t xml:space="preserve"> record highs</w:t>
      </w:r>
      <w:r w:rsidR="00363856">
        <w:rPr>
          <w:rFonts w:ascii="Arial" w:hAnsi="Arial" w:cs="Arial"/>
          <w:sz w:val="20"/>
          <w:szCs w:val="20"/>
        </w:rPr>
        <w:t xml:space="preserve"> </w:t>
      </w:r>
      <w:r w:rsidR="003C19BD">
        <w:rPr>
          <w:rFonts w:ascii="Arial" w:hAnsi="Arial" w:cs="Arial"/>
          <w:sz w:val="20"/>
          <w:szCs w:val="20"/>
        </w:rPr>
        <w:t xml:space="preserve">not seen </w:t>
      </w:r>
      <w:r w:rsidR="00363856">
        <w:rPr>
          <w:rFonts w:ascii="Arial" w:hAnsi="Arial" w:cs="Arial"/>
          <w:sz w:val="20"/>
          <w:szCs w:val="20"/>
        </w:rPr>
        <w:t xml:space="preserve">since </w:t>
      </w:r>
      <w:r w:rsidR="00822212">
        <w:rPr>
          <w:rFonts w:ascii="Arial" w:hAnsi="Arial" w:cs="Arial"/>
          <w:sz w:val="20"/>
          <w:szCs w:val="20"/>
        </w:rPr>
        <w:t xml:space="preserve">the </w:t>
      </w:r>
      <w:r w:rsidR="00363856">
        <w:rPr>
          <w:rFonts w:ascii="Arial" w:hAnsi="Arial" w:cs="Arial"/>
          <w:sz w:val="20"/>
          <w:szCs w:val="20"/>
        </w:rPr>
        <w:t>1950s</w:t>
      </w:r>
      <w:r w:rsidR="009353EB">
        <w:rPr>
          <w:rStyle w:val="EndnoteReference"/>
          <w:rFonts w:ascii="Arial" w:hAnsi="Arial" w:cs="Arial"/>
          <w:sz w:val="20"/>
          <w:szCs w:val="20"/>
        </w:rPr>
        <w:endnoteReference w:id="9"/>
      </w:r>
      <w:r w:rsidR="00E83CE6">
        <w:rPr>
          <w:rFonts w:ascii="Arial" w:hAnsi="Arial" w:cs="Arial"/>
          <w:sz w:val="20"/>
          <w:szCs w:val="20"/>
        </w:rPr>
        <w:t xml:space="preserve">. </w:t>
      </w:r>
      <w:r w:rsidR="0030122C">
        <w:rPr>
          <w:rFonts w:ascii="Arial" w:hAnsi="Arial" w:cs="Arial"/>
          <w:sz w:val="20"/>
          <w:szCs w:val="20"/>
        </w:rPr>
        <w:t>With profit margins still healthy,</w:t>
      </w:r>
      <w:r w:rsidR="00E83CE6">
        <w:rPr>
          <w:rFonts w:ascii="Arial" w:hAnsi="Arial" w:cs="Arial"/>
          <w:sz w:val="20"/>
          <w:szCs w:val="20"/>
        </w:rPr>
        <w:t xml:space="preserve"> business</w:t>
      </w:r>
      <w:r w:rsidR="00DF3F48">
        <w:rPr>
          <w:rFonts w:ascii="Arial" w:hAnsi="Arial" w:cs="Arial"/>
          <w:sz w:val="20"/>
          <w:szCs w:val="20"/>
        </w:rPr>
        <w:t>es</w:t>
      </w:r>
      <w:r w:rsidR="00E83CE6">
        <w:rPr>
          <w:rFonts w:ascii="Arial" w:hAnsi="Arial" w:cs="Arial"/>
          <w:sz w:val="20"/>
          <w:szCs w:val="20"/>
        </w:rPr>
        <w:t xml:space="preserve"> </w:t>
      </w:r>
      <w:r w:rsidR="00E3787D">
        <w:rPr>
          <w:rFonts w:ascii="Arial" w:hAnsi="Arial" w:cs="Arial"/>
          <w:sz w:val="20"/>
          <w:szCs w:val="20"/>
        </w:rPr>
        <w:t xml:space="preserve">are unlikely to </w:t>
      </w:r>
      <w:r w:rsidR="00BF73D5">
        <w:rPr>
          <w:rFonts w:ascii="Arial" w:hAnsi="Arial" w:cs="Arial"/>
          <w:sz w:val="20"/>
          <w:szCs w:val="20"/>
        </w:rPr>
        <w:t xml:space="preserve">immediately </w:t>
      </w:r>
      <w:r w:rsidR="00363856" w:rsidRPr="00822212">
        <w:rPr>
          <w:rFonts w:ascii="Arial" w:hAnsi="Arial" w:cs="Arial"/>
          <w:sz w:val="20"/>
          <w:szCs w:val="20"/>
        </w:rPr>
        <w:t>cut costs</w:t>
      </w:r>
      <w:r w:rsidR="00234B51" w:rsidRPr="00822212">
        <w:rPr>
          <w:rFonts w:ascii="Arial" w:hAnsi="Arial" w:cs="Arial"/>
          <w:sz w:val="20"/>
          <w:szCs w:val="20"/>
        </w:rPr>
        <w:t>,</w:t>
      </w:r>
      <w:r w:rsidR="00E83CE6" w:rsidRPr="00822212">
        <w:rPr>
          <w:rFonts w:ascii="Arial" w:hAnsi="Arial" w:cs="Arial"/>
          <w:sz w:val="20"/>
          <w:szCs w:val="20"/>
        </w:rPr>
        <w:t xml:space="preserve"> </w:t>
      </w:r>
      <w:r w:rsidR="00822212">
        <w:rPr>
          <w:rFonts w:ascii="Arial" w:hAnsi="Arial" w:cs="Arial"/>
          <w:sz w:val="20"/>
          <w:szCs w:val="20"/>
        </w:rPr>
        <w:t xml:space="preserve">which is </w:t>
      </w:r>
      <w:r w:rsidR="00E83CE6" w:rsidRPr="00822212">
        <w:rPr>
          <w:rFonts w:ascii="Arial" w:hAnsi="Arial" w:cs="Arial"/>
          <w:sz w:val="20"/>
          <w:szCs w:val="20"/>
        </w:rPr>
        <w:t xml:space="preserve">a </w:t>
      </w:r>
      <w:r w:rsidR="006745A8">
        <w:rPr>
          <w:rFonts w:ascii="Arial" w:hAnsi="Arial" w:cs="Arial"/>
          <w:sz w:val="20"/>
          <w:szCs w:val="20"/>
        </w:rPr>
        <w:t xml:space="preserve">common </w:t>
      </w:r>
      <w:r w:rsidR="00E83CE6" w:rsidRPr="00822212">
        <w:rPr>
          <w:rFonts w:ascii="Arial" w:hAnsi="Arial" w:cs="Arial"/>
          <w:sz w:val="20"/>
          <w:szCs w:val="20"/>
        </w:rPr>
        <w:t>precursor to recessions.</w:t>
      </w:r>
      <w:r w:rsidR="00A3216E">
        <w:rPr>
          <w:rFonts w:ascii="Arial" w:hAnsi="Arial" w:cs="Arial"/>
          <w:sz w:val="20"/>
          <w:szCs w:val="20"/>
        </w:rPr>
        <w:t xml:space="preserve"> </w:t>
      </w:r>
    </w:p>
    <w:p w14:paraId="54D01B35" w14:textId="7EFE693E" w:rsidR="00145943" w:rsidRDefault="00145943" w:rsidP="00145943">
      <w:pPr>
        <w:spacing w:after="120"/>
        <w:ind w:left="-720" w:right="-720"/>
        <w:rPr>
          <w:rFonts w:ascii="Arial" w:hAnsi="Arial" w:cs="Arial"/>
          <w:sz w:val="20"/>
          <w:szCs w:val="20"/>
        </w:rPr>
      </w:pPr>
      <w:r>
        <w:rPr>
          <w:rStyle w:val="IntenseEmphasis"/>
          <w:rFonts w:ascii="Arial" w:hAnsi="Arial" w:cs="Arial"/>
        </w:rPr>
        <w:lastRenderedPageBreak/>
        <w:t xml:space="preserve">Consumer </w:t>
      </w:r>
      <w:r w:rsidR="00802C3F">
        <w:rPr>
          <w:rStyle w:val="IntenseEmphasis"/>
          <w:rFonts w:ascii="Arial" w:hAnsi="Arial" w:cs="Arial"/>
        </w:rPr>
        <w:t>S</w:t>
      </w:r>
      <w:r>
        <w:rPr>
          <w:rStyle w:val="IntenseEmphasis"/>
          <w:rFonts w:ascii="Arial" w:hAnsi="Arial" w:cs="Arial"/>
        </w:rPr>
        <w:t xml:space="preserve">entiment and </w:t>
      </w:r>
      <w:r w:rsidR="00802C3F">
        <w:rPr>
          <w:rStyle w:val="IntenseEmphasis"/>
          <w:rFonts w:ascii="Arial" w:hAnsi="Arial" w:cs="Arial"/>
        </w:rPr>
        <w:t>S</w:t>
      </w:r>
      <w:r>
        <w:rPr>
          <w:rStyle w:val="IntenseEmphasis"/>
          <w:rFonts w:ascii="Arial" w:hAnsi="Arial" w:cs="Arial"/>
        </w:rPr>
        <w:t xml:space="preserve">tock </w:t>
      </w:r>
      <w:r w:rsidR="00802C3F">
        <w:rPr>
          <w:rStyle w:val="IntenseEmphasis"/>
          <w:rFonts w:ascii="Arial" w:hAnsi="Arial" w:cs="Arial"/>
        </w:rPr>
        <w:t>R</w:t>
      </w:r>
      <w:r>
        <w:rPr>
          <w:rStyle w:val="IntenseEmphasis"/>
          <w:rFonts w:ascii="Arial" w:hAnsi="Arial" w:cs="Arial"/>
        </w:rPr>
        <w:t xml:space="preserve">eturns </w:t>
      </w:r>
      <w:r w:rsidR="00802C3F">
        <w:rPr>
          <w:rStyle w:val="IntenseEmphasis"/>
          <w:rFonts w:ascii="Arial" w:hAnsi="Arial" w:cs="Arial"/>
        </w:rPr>
        <w:t>D</w:t>
      </w:r>
      <w:r>
        <w:rPr>
          <w:rStyle w:val="IntenseEmphasis"/>
          <w:rFonts w:ascii="Arial" w:hAnsi="Arial" w:cs="Arial"/>
        </w:rPr>
        <w:t xml:space="preserve">on’t </w:t>
      </w:r>
      <w:r w:rsidR="00802C3F">
        <w:rPr>
          <w:rStyle w:val="IntenseEmphasis"/>
          <w:rFonts w:ascii="Arial" w:hAnsi="Arial" w:cs="Arial"/>
        </w:rPr>
        <w:t>A</w:t>
      </w:r>
      <w:r>
        <w:rPr>
          <w:rStyle w:val="IntenseEmphasis"/>
          <w:rFonts w:ascii="Arial" w:hAnsi="Arial" w:cs="Arial"/>
        </w:rPr>
        <w:t>lign</w:t>
      </w:r>
    </w:p>
    <w:p w14:paraId="359CC0A9" w14:textId="13F01D83" w:rsidR="00F17C04" w:rsidRDefault="00EA1F7D" w:rsidP="000A760B">
      <w:pPr>
        <w:spacing w:after="120"/>
        <w:ind w:left="-720" w:right="-720"/>
        <w:rPr>
          <w:rFonts w:ascii="Arial" w:hAnsi="Arial" w:cs="Arial"/>
          <w:sz w:val="20"/>
          <w:szCs w:val="20"/>
        </w:rPr>
      </w:pPr>
      <w:r>
        <w:rPr>
          <w:noProof/>
        </w:rPr>
        <w:drawing>
          <wp:anchor distT="0" distB="0" distL="114300" distR="114300" simplePos="0" relativeHeight="251670528" behindDoc="0" locked="0" layoutInCell="1" allowOverlap="1" wp14:anchorId="66F8CD7A" wp14:editId="306E91C7">
            <wp:simplePos x="0" y="0"/>
            <wp:positionH relativeFrom="column">
              <wp:posOffset>-439420</wp:posOffset>
            </wp:positionH>
            <wp:positionV relativeFrom="paragraph">
              <wp:posOffset>1740758</wp:posOffset>
            </wp:positionV>
            <wp:extent cx="6657975" cy="38550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57975" cy="3855085"/>
                    </a:xfrm>
                    <a:prstGeom prst="rect">
                      <a:avLst/>
                    </a:prstGeom>
                  </pic:spPr>
                </pic:pic>
              </a:graphicData>
            </a:graphic>
          </wp:anchor>
        </w:drawing>
      </w:r>
      <w:r w:rsidR="00973F3B">
        <w:rPr>
          <w:rFonts w:ascii="Arial" w:hAnsi="Arial" w:cs="Arial"/>
          <w:sz w:val="20"/>
          <w:szCs w:val="20"/>
        </w:rPr>
        <w:t>High</w:t>
      </w:r>
      <w:r w:rsidR="0036019D">
        <w:rPr>
          <w:rFonts w:ascii="Arial" w:hAnsi="Arial" w:cs="Arial"/>
          <w:sz w:val="20"/>
          <w:szCs w:val="20"/>
        </w:rPr>
        <w:t xml:space="preserve"> Inflation, </w:t>
      </w:r>
      <w:r w:rsidR="00444663">
        <w:rPr>
          <w:rFonts w:ascii="Arial" w:hAnsi="Arial" w:cs="Arial"/>
          <w:sz w:val="20"/>
          <w:szCs w:val="20"/>
        </w:rPr>
        <w:t xml:space="preserve">the </w:t>
      </w:r>
      <w:r w:rsidR="0036019D">
        <w:rPr>
          <w:rFonts w:ascii="Arial" w:hAnsi="Arial" w:cs="Arial"/>
          <w:sz w:val="20"/>
          <w:szCs w:val="20"/>
        </w:rPr>
        <w:t>war in Ukraine, rising mortgage rate</w:t>
      </w:r>
      <w:r w:rsidR="00444663">
        <w:rPr>
          <w:rFonts w:ascii="Arial" w:hAnsi="Arial" w:cs="Arial"/>
          <w:sz w:val="20"/>
          <w:szCs w:val="20"/>
        </w:rPr>
        <w:t>s</w:t>
      </w:r>
      <w:r w:rsidR="0036019D">
        <w:rPr>
          <w:rFonts w:ascii="Arial" w:hAnsi="Arial" w:cs="Arial"/>
          <w:sz w:val="20"/>
          <w:szCs w:val="20"/>
        </w:rPr>
        <w:t xml:space="preserve"> and falling portfolio values have all impacted consumer </w:t>
      </w:r>
      <w:r w:rsidR="00D11DDB">
        <w:rPr>
          <w:rFonts w:ascii="Arial" w:hAnsi="Arial" w:cs="Arial"/>
          <w:sz w:val="20"/>
          <w:szCs w:val="20"/>
        </w:rPr>
        <w:t>sentiment</w:t>
      </w:r>
      <w:r w:rsidR="00EA24B6">
        <w:rPr>
          <w:rFonts w:ascii="Arial" w:hAnsi="Arial" w:cs="Arial"/>
          <w:sz w:val="20"/>
          <w:szCs w:val="20"/>
        </w:rPr>
        <w:t>,</w:t>
      </w:r>
      <w:r w:rsidR="00C71507">
        <w:rPr>
          <w:rFonts w:ascii="Arial" w:hAnsi="Arial" w:cs="Arial"/>
          <w:sz w:val="20"/>
          <w:szCs w:val="20"/>
        </w:rPr>
        <w:t xml:space="preserve"> which </w:t>
      </w:r>
      <w:r w:rsidR="00C71507" w:rsidRPr="00EA1F7D">
        <w:rPr>
          <w:rFonts w:ascii="Arial" w:hAnsi="Arial" w:cs="Arial"/>
          <w:sz w:val="20"/>
          <w:szCs w:val="20"/>
        </w:rPr>
        <w:t xml:space="preserve">measures how consumers view </w:t>
      </w:r>
      <w:r>
        <w:rPr>
          <w:rFonts w:ascii="Arial" w:hAnsi="Arial" w:cs="Arial"/>
          <w:sz w:val="20"/>
          <w:szCs w:val="20"/>
        </w:rPr>
        <w:t xml:space="preserve">both </w:t>
      </w:r>
      <w:r w:rsidR="00C71507" w:rsidRPr="00EA1F7D">
        <w:rPr>
          <w:rFonts w:ascii="Arial" w:hAnsi="Arial" w:cs="Arial"/>
          <w:sz w:val="20"/>
          <w:szCs w:val="20"/>
        </w:rPr>
        <w:t>their own financial situation and the general state</w:t>
      </w:r>
      <w:r>
        <w:rPr>
          <w:rFonts w:ascii="Arial" w:hAnsi="Arial" w:cs="Arial"/>
          <w:sz w:val="20"/>
          <w:szCs w:val="20"/>
        </w:rPr>
        <w:t xml:space="preserve"> of the economy</w:t>
      </w:r>
      <w:r w:rsidR="0036019D" w:rsidRPr="00EA1F7D">
        <w:rPr>
          <w:rFonts w:ascii="Arial" w:hAnsi="Arial" w:cs="Arial"/>
          <w:sz w:val="20"/>
          <w:szCs w:val="20"/>
        </w:rPr>
        <w:t>.</w:t>
      </w:r>
      <w:r w:rsidR="00A3216E">
        <w:rPr>
          <w:rFonts w:ascii="Arial" w:hAnsi="Arial" w:cs="Arial"/>
          <w:sz w:val="20"/>
          <w:szCs w:val="20"/>
        </w:rPr>
        <w:t xml:space="preserve"> </w:t>
      </w:r>
      <w:r w:rsidR="0036019D">
        <w:rPr>
          <w:rFonts w:ascii="Arial" w:hAnsi="Arial" w:cs="Arial"/>
          <w:sz w:val="20"/>
          <w:szCs w:val="20"/>
        </w:rPr>
        <w:t xml:space="preserve">However, history shows how consumers feel about the economy does not </w:t>
      </w:r>
      <w:r>
        <w:rPr>
          <w:rFonts w:ascii="Arial" w:hAnsi="Arial" w:cs="Arial"/>
          <w:sz w:val="20"/>
          <w:szCs w:val="20"/>
        </w:rPr>
        <w:t xml:space="preserve">necessarily </w:t>
      </w:r>
      <w:r w:rsidR="0036019D">
        <w:rPr>
          <w:rFonts w:ascii="Arial" w:hAnsi="Arial" w:cs="Arial"/>
          <w:sz w:val="20"/>
          <w:szCs w:val="20"/>
        </w:rPr>
        <w:t>correlate with future stock returns</w:t>
      </w:r>
      <w:r w:rsidR="00EA24B6">
        <w:rPr>
          <w:rFonts w:ascii="Arial" w:hAnsi="Arial" w:cs="Arial"/>
          <w:sz w:val="20"/>
          <w:szCs w:val="20"/>
        </w:rPr>
        <w:t>,</w:t>
      </w:r>
      <w:r w:rsidR="00D11DDB">
        <w:rPr>
          <w:rFonts w:ascii="Arial" w:hAnsi="Arial" w:cs="Arial"/>
          <w:sz w:val="20"/>
          <w:szCs w:val="20"/>
        </w:rPr>
        <w:t xml:space="preserve"> as seen in the chart. </w:t>
      </w:r>
      <w:r w:rsidR="005C59CB" w:rsidRPr="005C59CB">
        <w:rPr>
          <w:rFonts w:ascii="Arial" w:hAnsi="Arial" w:cs="Arial"/>
          <w:sz w:val="20"/>
          <w:szCs w:val="20"/>
        </w:rPr>
        <w:t xml:space="preserve">Interestingly, </w:t>
      </w:r>
      <w:r w:rsidR="00D11DDB">
        <w:rPr>
          <w:rFonts w:ascii="Arial" w:hAnsi="Arial" w:cs="Arial"/>
          <w:sz w:val="20"/>
          <w:szCs w:val="20"/>
        </w:rPr>
        <w:t>when consumer confidence bottoms</w:t>
      </w:r>
      <w:r>
        <w:rPr>
          <w:rFonts w:ascii="Arial" w:hAnsi="Arial" w:cs="Arial"/>
          <w:sz w:val="20"/>
          <w:szCs w:val="20"/>
        </w:rPr>
        <w:t>,</w:t>
      </w:r>
      <w:r w:rsidR="00D11DDB">
        <w:rPr>
          <w:rFonts w:ascii="Arial" w:hAnsi="Arial" w:cs="Arial"/>
          <w:sz w:val="20"/>
          <w:szCs w:val="20"/>
        </w:rPr>
        <w:t xml:space="preserve"> it </w:t>
      </w:r>
      <w:r w:rsidR="00D11DDB" w:rsidRPr="005C59CB">
        <w:rPr>
          <w:rFonts w:ascii="Arial" w:hAnsi="Arial" w:cs="Arial"/>
          <w:sz w:val="20"/>
          <w:szCs w:val="20"/>
        </w:rPr>
        <w:t>tends</w:t>
      </w:r>
      <w:r w:rsidR="005C59CB" w:rsidRPr="005C59CB">
        <w:rPr>
          <w:rFonts w:ascii="Arial" w:hAnsi="Arial" w:cs="Arial"/>
          <w:sz w:val="20"/>
          <w:szCs w:val="20"/>
        </w:rPr>
        <w:t xml:space="preserve"> to precede stellar equity returns</w:t>
      </w:r>
      <w:r w:rsidR="00EA24B6">
        <w:rPr>
          <w:rFonts w:ascii="Arial" w:hAnsi="Arial" w:cs="Arial"/>
          <w:sz w:val="20"/>
          <w:szCs w:val="20"/>
        </w:rPr>
        <w:t>,</w:t>
      </w:r>
      <w:r w:rsidR="005C59CB" w:rsidRPr="005C59CB">
        <w:rPr>
          <w:rFonts w:ascii="Arial" w:hAnsi="Arial" w:cs="Arial"/>
          <w:sz w:val="20"/>
          <w:szCs w:val="20"/>
        </w:rPr>
        <w:t xml:space="preserve"> while peaks in sentiment don't see as much upside</w:t>
      </w:r>
      <w:r w:rsidR="009353EB">
        <w:rPr>
          <w:rStyle w:val="EndnoteReference"/>
          <w:rFonts w:ascii="Arial" w:hAnsi="Arial" w:cs="Arial"/>
          <w:sz w:val="20"/>
          <w:szCs w:val="20"/>
        </w:rPr>
        <w:endnoteReference w:id="10"/>
      </w:r>
      <w:r w:rsidR="005C59CB" w:rsidRPr="005C59CB">
        <w:rPr>
          <w:rFonts w:ascii="Arial" w:hAnsi="Arial" w:cs="Arial"/>
          <w:sz w:val="20"/>
          <w:szCs w:val="20"/>
        </w:rPr>
        <w:t xml:space="preserve">. </w:t>
      </w:r>
      <w:r w:rsidR="00D11DDB">
        <w:rPr>
          <w:rFonts w:ascii="Arial" w:hAnsi="Arial" w:cs="Arial"/>
          <w:sz w:val="20"/>
          <w:szCs w:val="20"/>
        </w:rPr>
        <w:t>Hence</w:t>
      </w:r>
      <w:r w:rsidR="00EA24B6">
        <w:rPr>
          <w:rFonts w:ascii="Arial" w:hAnsi="Arial" w:cs="Arial"/>
          <w:sz w:val="20"/>
          <w:szCs w:val="20"/>
        </w:rPr>
        <w:t>,</w:t>
      </w:r>
      <w:r w:rsidR="00D11DDB">
        <w:rPr>
          <w:rFonts w:ascii="Arial" w:hAnsi="Arial" w:cs="Arial"/>
          <w:sz w:val="20"/>
          <w:szCs w:val="20"/>
        </w:rPr>
        <w:t xml:space="preserve"> using how </w:t>
      </w:r>
      <w:r w:rsidR="00F009F2">
        <w:rPr>
          <w:rFonts w:ascii="Arial" w:hAnsi="Arial" w:cs="Arial"/>
          <w:sz w:val="20"/>
          <w:szCs w:val="20"/>
        </w:rPr>
        <w:t xml:space="preserve">consumers </w:t>
      </w:r>
      <w:r w:rsidR="00D11DDB">
        <w:rPr>
          <w:rFonts w:ascii="Arial" w:hAnsi="Arial" w:cs="Arial"/>
          <w:sz w:val="20"/>
          <w:szCs w:val="20"/>
        </w:rPr>
        <w:t xml:space="preserve">feel about </w:t>
      </w:r>
      <w:r w:rsidR="00D11DDB">
        <w:rPr>
          <w:rFonts w:ascii="Arial" w:hAnsi="Arial" w:cs="Arial"/>
          <w:sz w:val="20"/>
          <w:szCs w:val="20"/>
        </w:rPr>
        <w:t xml:space="preserve">the economy to </w:t>
      </w:r>
      <w:r w:rsidR="00C71507">
        <w:rPr>
          <w:rFonts w:ascii="Arial" w:hAnsi="Arial" w:cs="Arial"/>
          <w:sz w:val="20"/>
          <w:szCs w:val="20"/>
        </w:rPr>
        <w:t>make large changes in portfolios</w:t>
      </w:r>
      <w:r w:rsidR="005C59CB" w:rsidRPr="005C59CB">
        <w:rPr>
          <w:rFonts w:ascii="Arial" w:hAnsi="Arial" w:cs="Arial"/>
          <w:sz w:val="20"/>
          <w:szCs w:val="20"/>
        </w:rPr>
        <w:t xml:space="preserve"> </w:t>
      </w:r>
      <w:r w:rsidR="00D11DDB">
        <w:rPr>
          <w:rFonts w:ascii="Arial" w:hAnsi="Arial" w:cs="Arial"/>
          <w:sz w:val="20"/>
          <w:szCs w:val="20"/>
        </w:rPr>
        <w:t xml:space="preserve">can be a </w:t>
      </w:r>
      <w:r w:rsidR="00625ABC">
        <w:rPr>
          <w:rFonts w:ascii="Arial" w:hAnsi="Arial" w:cs="Arial"/>
          <w:sz w:val="20"/>
          <w:szCs w:val="20"/>
        </w:rPr>
        <w:t>risky</w:t>
      </w:r>
      <w:r w:rsidR="005C59CB" w:rsidRPr="005C59CB">
        <w:rPr>
          <w:rFonts w:ascii="Arial" w:hAnsi="Arial" w:cs="Arial"/>
          <w:sz w:val="20"/>
          <w:szCs w:val="20"/>
        </w:rPr>
        <w:t xml:space="preserve"> investment strategy</w:t>
      </w:r>
      <w:r w:rsidR="00D11DDB">
        <w:rPr>
          <w:rFonts w:ascii="Arial" w:hAnsi="Arial" w:cs="Arial"/>
          <w:sz w:val="20"/>
          <w:szCs w:val="20"/>
        </w:rPr>
        <w:t>.</w:t>
      </w:r>
      <w:r w:rsidR="00A3216E">
        <w:rPr>
          <w:rFonts w:ascii="Arial" w:hAnsi="Arial" w:cs="Arial"/>
          <w:sz w:val="20"/>
          <w:szCs w:val="20"/>
        </w:rPr>
        <w:t xml:space="preserve"> </w:t>
      </w:r>
    </w:p>
    <w:p w14:paraId="3089A00E" w14:textId="5A37415C" w:rsidR="002F77A8" w:rsidRDefault="00BF73D5" w:rsidP="000A760B">
      <w:pPr>
        <w:spacing w:after="120"/>
        <w:ind w:left="-720" w:right="-720"/>
        <w:rPr>
          <w:rFonts w:ascii="Arial" w:hAnsi="Arial" w:cs="Arial"/>
          <w:sz w:val="20"/>
          <w:szCs w:val="20"/>
        </w:rPr>
      </w:pPr>
      <w:r>
        <w:rPr>
          <w:rFonts w:ascii="Arial" w:hAnsi="Arial" w:cs="Arial"/>
          <w:sz w:val="20"/>
          <w:szCs w:val="20"/>
        </w:rPr>
        <w:t xml:space="preserve">Recessions are the inevitable end </w:t>
      </w:r>
      <w:r w:rsidR="00AD2053">
        <w:rPr>
          <w:rFonts w:ascii="Arial" w:hAnsi="Arial" w:cs="Arial"/>
          <w:sz w:val="20"/>
          <w:szCs w:val="20"/>
        </w:rPr>
        <w:t>to all</w:t>
      </w:r>
      <w:r w:rsidR="00363856">
        <w:rPr>
          <w:rFonts w:ascii="Arial" w:hAnsi="Arial" w:cs="Arial"/>
          <w:sz w:val="20"/>
          <w:szCs w:val="20"/>
        </w:rPr>
        <w:t xml:space="preserve"> economic cycle</w:t>
      </w:r>
      <w:r w:rsidR="00AD2053">
        <w:rPr>
          <w:rFonts w:ascii="Arial" w:hAnsi="Arial" w:cs="Arial"/>
          <w:sz w:val="20"/>
          <w:szCs w:val="20"/>
        </w:rPr>
        <w:t>s</w:t>
      </w:r>
      <w:r w:rsidR="00363856">
        <w:rPr>
          <w:rFonts w:ascii="Arial" w:hAnsi="Arial" w:cs="Arial"/>
          <w:sz w:val="20"/>
          <w:szCs w:val="20"/>
        </w:rPr>
        <w:t>.</w:t>
      </w:r>
      <w:r w:rsidR="00A3216E">
        <w:rPr>
          <w:rFonts w:ascii="Arial" w:hAnsi="Arial" w:cs="Arial"/>
          <w:sz w:val="20"/>
          <w:szCs w:val="20"/>
        </w:rPr>
        <w:t xml:space="preserve"> </w:t>
      </w:r>
      <w:r w:rsidR="00F009F2">
        <w:rPr>
          <w:rFonts w:ascii="Arial" w:hAnsi="Arial" w:cs="Arial"/>
          <w:sz w:val="20"/>
          <w:szCs w:val="20"/>
        </w:rPr>
        <w:t>T</w:t>
      </w:r>
      <w:r w:rsidR="00CA73C5">
        <w:rPr>
          <w:rFonts w:ascii="Arial" w:hAnsi="Arial" w:cs="Arial"/>
          <w:sz w:val="20"/>
          <w:szCs w:val="20"/>
        </w:rPr>
        <w:t>here are clear signs the economy is starting to slow after record growth</w:t>
      </w:r>
      <w:r w:rsidR="00F009F2">
        <w:rPr>
          <w:rFonts w:ascii="Arial" w:hAnsi="Arial" w:cs="Arial"/>
          <w:sz w:val="20"/>
          <w:szCs w:val="20"/>
        </w:rPr>
        <w:t>,</w:t>
      </w:r>
      <w:r w:rsidR="00A3216E">
        <w:rPr>
          <w:rFonts w:ascii="Arial" w:hAnsi="Arial" w:cs="Arial"/>
          <w:sz w:val="20"/>
          <w:szCs w:val="20"/>
        </w:rPr>
        <w:t xml:space="preserve"> </w:t>
      </w:r>
      <w:r w:rsidR="00F009F2">
        <w:rPr>
          <w:rFonts w:ascii="Arial" w:hAnsi="Arial" w:cs="Arial"/>
          <w:sz w:val="20"/>
          <w:szCs w:val="20"/>
        </w:rPr>
        <w:t>b</w:t>
      </w:r>
      <w:r w:rsidR="006F2A27">
        <w:rPr>
          <w:rFonts w:ascii="Arial" w:hAnsi="Arial" w:cs="Arial"/>
          <w:sz w:val="20"/>
          <w:szCs w:val="20"/>
        </w:rPr>
        <w:t xml:space="preserve">ut slowing </w:t>
      </w:r>
      <w:r w:rsidR="003E7E62">
        <w:rPr>
          <w:rFonts w:ascii="Arial" w:hAnsi="Arial" w:cs="Arial"/>
          <w:sz w:val="20"/>
          <w:szCs w:val="20"/>
        </w:rPr>
        <w:t xml:space="preserve">is not </w:t>
      </w:r>
      <w:r w:rsidR="003E7E62" w:rsidRPr="00F009F2">
        <w:rPr>
          <w:rFonts w:ascii="Arial" w:hAnsi="Arial" w:cs="Arial"/>
          <w:sz w:val="20"/>
          <w:szCs w:val="20"/>
        </w:rPr>
        <w:t xml:space="preserve">stalling, and </w:t>
      </w:r>
      <w:r w:rsidR="001840EC" w:rsidRPr="00F009F2">
        <w:rPr>
          <w:rFonts w:ascii="Arial" w:hAnsi="Arial" w:cs="Arial"/>
          <w:sz w:val="20"/>
          <w:szCs w:val="20"/>
        </w:rPr>
        <w:t xml:space="preserve">the economic outlook may be brighter than how </w:t>
      </w:r>
      <w:r w:rsidR="00F009F2">
        <w:rPr>
          <w:rFonts w:ascii="Arial" w:hAnsi="Arial" w:cs="Arial"/>
          <w:sz w:val="20"/>
          <w:szCs w:val="20"/>
        </w:rPr>
        <w:t>consumers</w:t>
      </w:r>
      <w:r w:rsidR="00F009F2" w:rsidRPr="00F009F2">
        <w:rPr>
          <w:rFonts w:ascii="Arial" w:hAnsi="Arial" w:cs="Arial"/>
          <w:sz w:val="20"/>
          <w:szCs w:val="20"/>
        </w:rPr>
        <w:t xml:space="preserve"> </w:t>
      </w:r>
      <w:r w:rsidR="001840EC" w:rsidRPr="00F009F2">
        <w:rPr>
          <w:rFonts w:ascii="Arial" w:hAnsi="Arial" w:cs="Arial"/>
          <w:sz w:val="20"/>
          <w:szCs w:val="20"/>
        </w:rPr>
        <w:t xml:space="preserve">feel. </w:t>
      </w:r>
      <w:r w:rsidR="00317567" w:rsidRPr="00F009F2">
        <w:rPr>
          <w:rFonts w:ascii="Arial" w:hAnsi="Arial" w:cs="Arial"/>
          <w:sz w:val="20"/>
          <w:szCs w:val="20"/>
        </w:rPr>
        <w:t>For</w:t>
      </w:r>
      <w:r w:rsidR="00317567">
        <w:rPr>
          <w:rFonts w:ascii="Arial" w:hAnsi="Arial" w:cs="Arial"/>
          <w:sz w:val="20"/>
          <w:szCs w:val="20"/>
        </w:rPr>
        <w:t xml:space="preserve"> investors</w:t>
      </w:r>
      <w:r w:rsidR="003C19BD">
        <w:rPr>
          <w:rFonts w:ascii="Arial" w:hAnsi="Arial" w:cs="Arial"/>
          <w:sz w:val="20"/>
          <w:szCs w:val="20"/>
        </w:rPr>
        <w:t>,</w:t>
      </w:r>
      <w:r w:rsidR="002C2F53">
        <w:rPr>
          <w:rFonts w:ascii="Arial" w:hAnsi="Arial" w:cs="Arial"/>
          <w:sz w:val="20"/>
          <w:szCs w:val="20"/>
        </w:rPr>
        <w:t xml:space="preserve"> having a plan </w:t>
      </w:r>
      <w:r w:rsidR="003E7E62">
        <w:rPr>
          <w:rFonts w:ascii="Arial" w:hAnsi="Arial" w:cs="Arial"/>
          <w:sz w:val="20"/>
          <w:szCs w:val="20"/>
        </w:rPr>
        <w:t>that can withstand a wide range of environments</w:t>
      </w:r>
      <w:r w:rsidR="00F009F2">
        <w:rPr>
          <w:rFonts w:ascii="Arial" w:hAnsi="Arial" w:cs="Arial"/>
          <w:sz w:val="20"/>
          <w:szCs w:val="20"/>
        </w:rPr>
        <w:t>—</w:t>
      </w:r>
      <w:r w:rsidR="003E7E62">
        <w:rPr>
          <w:rFonts w:ascii="Arial" w:hAnsi="Arial" w:cs="Arial"/>
          <w:sz w:val="20"/>
          <w:szCs w:val="20"/>
        </w:rPr>
        <w:t>including an eventual contraction</w:t>
      </w:r>
      <w:r w:rsidR="00F009F2">
        <w:rPr>
          <w:rFonts w:ascii="Arial" w:hAnsi="Arial" w:cs="Arial"/>
          <w:sz w:val="20"/>
          <w:szCs w:val="20"/>
        </w:rPr>
        <w:t>—</w:t>
      </w:r>
      <w:r w:rsidR="003E7E62">
        <w:rPr>
          <w:rFonts w:ascii="Arial" w:hAnsi="Arial" w:cs="Arial"/>
          <w:sz w:val="20"/>
          <w:szCs w:val="20"/>
        </w:rPr>
        <w:t>is far more important than predicting the start and end of the next recession.</w:t>
      </w:r>
      <w:r w:rsidR="00A3216E">
        <w:rPr>
          <w:rFonts w:ascii="Arial" w:hAnsi="Arial" w:cs="Arial"/>
          <w:sz w:val="20"/>
          <w:szCs w:val="20"/>
        </w:rPr>
        <w:t xml:space="preserve"> </w:t>
      </w:r>
    </w:p>
    <w:p w14:paraId="31D166DD" w14:textId="4963E8AD" w:rsidR="00F17C04" w:rsidRDefault="00F17C04" w:rsidP="000A760B">
      <w:pPr>
        <w:spacing w:after="120"/>
        <w:ind w:left="-720" w:right="-720"/>
        <w:rPr>
          <w:rFonts w:ascii="Arial" w:hAnsi="Arial" w:cs="Arial"/>
          <w:sz w:val="20"/>
          <w:szCs w:val="20"/>
        </w:rPr>
      </w:pPr>
    </w:p>
    <w:p w14:paraId="7D38CFC6" w14:textId="3DC41CD1" w:rsidR="00E74773" w:rsidRPr="00E03FBA" w:rsidRDefault="00E74773" w:rsidP="00E03FBA">
      <w:pPr>
        <w:spacing w:after="120"/>
        <w:ind w:left="-63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p>
    <w:p w14:paraId="5D66C9D0" w14:textId="5C01DAE6" w:rsidR="003E7E62" w:rsidRDefault="003E7E62" w:rsidP="003E7E62">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 xml:space="preserve">JPMorgan Asset Management. </w:t>
      </w:r>
    </w:p>
    <w:p w14:paraId="6D37E143" w14:textId="77777777" w:rsidR="00F630D8" w:rsidRDefault="00F630D8" w:rsidP="003873A0">
      <w:pPr>
        <w:spacing w:after="160"/>
        <w:ind w:right="-720"/>
        <w:rPr>
          <w:rFonts w:ascii="Arial" w:hAnsi="Arial" w:cs="Arial"/>
          <w:color w:val="343433"/>
          <w:sz w:val="16"/>
          <w:szCs w:val="16"/>
        </w:rPr>
      </w:pPr>
    </w:p>
    <w:p w14:paraId="4593E988" w14:textId="22061D3C" w:rsidR="00D8372D" w:rsidRDefault="00B376AC" w:rsidP="003873A0">
      <w:pPr>
        <w:spacing w:after="160"/>
        <w:ind w:right="-720"/>
        <w:rPr>
          <w:rFonts w:ascii="Arial" w:hAnsi="Arial" w:cs="Arial"/>
          <w:color w:val="343433"/>
          <w:sz w:val="16"/>
          <w:szCs w:val="16"/>
        </w:rPr>
      </w:pPr>
      <w:r w:rsidRPr="00B376AC">
        <w:rPr>
          <w:rFonts w:ascii="Arial" w:hAnsi="Arial" w:cs="Arial"/>
          <w:noProof/>
          <w:color w:val="343433"/>
          <w:sz w:val="16"/>
          <w:szCs w:val="16"/>
        </w:rPr>
        <w:lastRenderedPageBreak/>
        <mc:AlternateContent>
          <mc:Choice Requires="wps">
            <w:drawing>
              <wp:anchor distT="0" distB="0" distL="114300" distR="114300" simplePos="0" relativeHeight="251674624" behindDoc="0" locked="0" layoutInCell="1" allowOverlap="1" wp14:anchorId="6C4FF287" wp14:editId="01019DFC">
                <wp:simplePos x="0" y="0"/>
                <wp:positionH relativeFrom="column">
                  <wp:posOffset>-485775</wp:posOffset>
                </wp:positionH>
                <wp:positionV relativeFrom="paragraph">
                  <wp:posOffset>1882140</wp:posOffset>
                </wp:positionV>
                <wp:extent cx="1429385" cy="3677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9385" cy="3677920"/>
                        </a:xfrm>
                        <a:prstGeom prst="rect">
                          <a:avLst/>
                        </a:prstGeom>
                        <a:noFill/>
                        <a:ln w="6350">
                          <a:noFill/>
                        </a:ln>
                      </wps:spPr>
                      <wps:txb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FF287" id="_x0000_t202" coordsize="21600,21600" o:spt="202" path="m,l,21600r21600,l21600,xe">
                <v:stroke joinstyle="miter"/>
                <v:path gradientshapeok="t" o:connecttype="rect"/>
              </v:shapetype>
              <v:shape id="Text Box 11" o:spid="_x0000_s1026" type="#_x0000_t202" style="position:absolute;margin-left:-38.25pt;margin-top:148.2pt;width:112.55pt;height:28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FULQIAAFQEAAAOAAAAZHJzL2Uyb0RvYy54bWysVF1v2jAUfZ+0/2D5fYTvFkSoWCumSait&#10;BFOfjeNApMTXsw0J+/U7doCibk/TXpzr+33Puc7soalKdlTWFaRT3ut0OVNaUlboXcp/bJZf7jlz&#10;XuhMlKRVyk/K8Yf550+z2kxVn/ZUZsoyJNFuWpuU77030yRxcq8q4TpklIYxJ1sJj6vdJZkVNbJX&#10;ZdLvdsdJTTYzlqRyDtqn1sjnMX+eK+lf8twpz8qUozcfTxvPbTiT+UxMd1aYfSHPbYh/6KIShUbR&#10;a6on4QU72OKPVFUhLTnKfUdSlVCeF1LFGTBNr/thmvVeGBVnATjOXGFy/y+tfD6+WlZk4K7HmRYV&#10;ONqoxrOv1DCogE9t3BRuawNH30AP34veQRnGbnJbhS8GYrAD6dMV3ZBNhqBhfzK4H3EmYRuM7+4m&#10;/Yh/8h5urPPfFFUsCCm3oC+iKo4r59EKXC8uoZqmZVGWkcJSszrl48GoGwOuFkSUGoFhiLbZIPlm&#10;25wn21J2wmCW2tVwRi4LFF8J51+FxS5gFuy3f8GRl4QidJY425P99Td98AdFsHJWY7dS7n4ehFWc&#10;ld81yJv0hsOwjPEyHN0BB2ZvLdtbiz5Uj4T1BT/oLorB35cXMbdUveEZLEJVmISWqJ1yfxEffbvx&#10;eEZSLRbRCetnhF/ptZEhdYAzQLtp3oQ1Z/w9qHumyxaK6QcaWt+WiMXBU15EjgLALapn3LG6kbrz&#10;Mwtv4/Yevd5/BvPfAAAA//8DAFBLAwQUAAYACAAAACEAHytw1+MAAAALAQAADwAAAGRycy9kb3du&#10;cmV2LnhtbEyPwU7DMBBE70j8g7VI3FqHqHHTNJuqilQhITi09MLNibdJRGyH2G0DX497guNqnmbe&#10;5ptJ9+xCo+usQXiaR8DI1FZ1pkE4vu9mKTDnpVGyt4YQvsnBpri/y2Wm7NXs6XLwDQslxmUSofV+&#10;yDh3dUtaurkdyITsZEctfTjHhqtRXkO57nkcRYJr2Zmw0MqBypbqz8NZI7yUuze5r2Kd/vTl8+tp&#10;O3wdPxLEx4dpuwbmafJ/MNz0gzoUwamyZ6Mc6xFmS5EEFCFeiQWwG7FIBbAKIV0mAniR8/8/FL8A&#10;AAD//wMAUEsBAi0AFAAGAAgAAAAhALaDOJL+AAAA4QEAABMAAAAAAAAAAAAAAAAAAAAAAFtDb250&#10;ZW50X1R5cGVzXS54bWxQSwECLQAUAAYACAAAACEAOP0h/9YAAACUAQAACwAAAAAAAAAAAAAAAAAv&#10;AQAAX3JlbHMvLnJlbHNQSwECLQAUAAYACAAAACEABDpRVC0CAABUBAAADgAAAAAAAAAAAAAAAAAu&#10;AgAAZHJzL2Uyb0RvYy54bWxQSwECLQAUAAYACAAAACEAHytw1+MAAAALAQAADwAAAAAAAAAAAAAA&#10;AACHBAAAZHJzL2Rvd25yZXYueG1sUEsFBgAAAAAEAAQA8wAAAJcFAAAAAA==&#10;" filled="f" stroked="f" strokeweight=".5pt">
                <v:textbo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2576" behindDoc="0" locked="0" layoutInCell="1" allowOverlap="1" wp14:anchorId="4D382430" wp14:editId="1B0EDE1C">
                <wp:simplePos x="0" y="0"/>
                <wp:positionH relativeFrom="column">
                  <wp:posOffset>-600075</wp:posOffset>
                </wp:positionH>
                <wp:positionV relativeFrom="paragraph">
                  <wp:posOffset>1805940</wp:posOffset>
                </wp:positionV>
                <wp:extent cx="7105015" cy="6323965"/>
                <wp:effectExtent l="0" t="0" r="0" b="0"/>
                <wp:wrapNone/>
                <wp:docPr id="8" name="Rectangle 8"/>
                <wp:cNvGraphicFramePr/>
                <a:graphic xmlns:a="http://schemas.openxmlformats.org/drawingml/2006/main">
                  <a:graphicData uri="http://schemas.microsoft.com/office/word/2010/wordprocessingShape">
                    <wps:wsp>
                      <wps:cNvSpPr/>
                      <wps:spPr>
                        <a:xfrm>
                          <a:off x="0" y="0"/>
                          <a:ext cx="7105015" cy="6323965"/>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3056A" id="Rectangle 8" o:spid="_x0000_s1026" style="position:absolute;margin-left:-47.25pt;margin-top:142.2pt;width:559.45pt;height:497.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YueQIAAOsEAAAOAAAAZHJzL2Uyb0RvYy54bWysVEtv2zAMvg/YfxB0X+2kTR9GnSJokWFA&#10;1xZrh54ZWXYESKImKXG6Xz9KdtKu22lYDgopUnx8/OjLq53RbCt9UGhrPjkqOZNWYKNsV/PvT8tP&#10;55yFCLYBjVbW/EUGfjX/+OGyd5Wc4hp1Iz2jIDZUvav5OkZXFUUQa2kgHKGTlowtegORVN8VjYee&#10;ohtdTMvytOjRN86jkCHQ7c1g5PMcv22liPdtG2RkuuZUW8ynz+cqncX8EqrOg1srMZYB/1CFAWUp&#10;6SHUDURgG6/+CGWU8BiwjUcCTYFtq4TMPVA3k/JdN49rcDL3QuAEd4Ap/L+w4m774Jlqak6DsmBo&#10;RN8INLCdluw8wdO7UJHXo3vwoxZITL3uWm/SP3XBdhnSlwOkcheZoMuzSTkrJzPOBNlOj6fHF6ez&#10;FLV4fe58iJ8lGpaEmntKn6GE7W2Ig+veJWULqFWzVFpnxXera+3ZFmi+y/zLb/XGfMVmuL6YlWUe&#10;NOUMg3/O/1sgbVlP/J2ekSsTQExsNUQSjSNsgu04A90RxUX0OYPFVAOVB1Wq7gbCekiXww68MioS&#10;ubUyhC7VcKhC2/RMZnqOPSaUB1yTtMLmhcbiceBrcGKpKMkthPgAnghKRdLSxXs6Wo1UOY4SZ2v0&#10;P/92n/yJN2TlrCfCU1c/NuAlZ/qLJUZdTE5O0oZk5WR2NiXFv7Ws3lrsxlwjYT6h9XYii8k/6r3Y&#10;ejTPtJuLlJVMYAXlHvAbles4LCJtt5CLRXajrXAQb+2jEyn4Ht6n3TN4NzIkErnucL8cUL0jyuCb&#10;XlpcbCK2KrPoFVeaflJoozIPxu1PK/tWz16v36j5LwAAAP//AwBQSwMEFAAGAAgAAAAhAA6aLfTj&#10;AAAADQEAAA8AAABkcnMvZG93bnJldi54bWxMj8FOhDAQhu8mvkMzJt52WxENImVjVBITL7or0b11&#10;6Qhk6RRpl0Wf3nLS2z+ZL/98k60m07ERB9daknCxFMCQKqtbqiW8bYpFAsx5RVp1llDCNzpY5acn&#10;mUq1PdIrjmtfs1BCLlUSGu/7lHNXNWiUW9oeKew+7WCUD+NQcz2oYyg3HY+EuOZGtRQuNKrH+war&#10;/fpgJNjtuHnWRbEvy5+H95fk8aP82j5JeX423d0C8zj5Pxhm/aAOeXDa2QNpxzoJi5v4KqASoiSO&#10;gc2EiOa0CylKxCXwPOP/v8h/AQAA//8DAFBLAQItABQABgAIAAAAIQC2gziS/gAAAOEBAAATAAAA&#10;AAAAAAAAAAAAAAAAAABbQ29udGVudF9UeXBlc10ueG1sUEsBAi0AFAAGAAgAAAAhADj9If/WAAAA&#10;lAEAAAsAAAAAAAAAAAAAAAAALwEAAF9yZWxzLy5yZWxzUEsBAi0AFAAGAAgAAAAhAFymZi55AgAA&#10;6wQAAA4AAAAAAAAAAAAAAAAALgIAAGRycy9lMm9Eb2MueG1sUEsBAi0AFAAGAAgAAAAhAA6aLfTj&#10;AAAADQEAAA8AAAAAAAAAAAAAAAAA0wQAAGRycy9kb3ducmV2LnhtbFBLBQYAAAAABAAEAPMAAADj&#10;BQAAAAA=&#10;" fillcolor="#f2f2f2" stroked="f" strokeweight="1pt"/>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3600" behindDoc="0" locked="0" layoutInCell="1" allowOverlap="1" wp14:anchorId="590BCB16" wp14:editId="2D8F2834">
                <wp:simplePos x="0" y="0"/>
                <wp:positionH relativeFrom="column">
                  <wp:posOffset>810895</wp:posOffset>
                </wp:positionH>
                <wp:positionV relativeFrom="paragraph">
                  <wp:posOffset>1889125</wp:posOffset>
                </wp:positionV>
                <wp:extent cx="5683087" cy="6263421"/>
                <wp:effectExtent l="0" t="0" r="0" b="0"/>
                <wp:wrapNone/>
                <wp:docPr id="9" name="Text Box 9"/>
                <wp:cNvGraphicFramePr/>
                <a:graphic xmlns:a="http://schemas.openxmlformats.org/drawingml/2006/main">
                  <a:graphicData uri="http://schemas.microsoft.com/office/word/2010/wordprocessingShape">
                    <wps:wsp>
                      <wps:cNvSpPr txBox="1"/>
                      <wps:spPr>
                        <a:xfrm>
                          <a:off x="0" y="0"/>
                          <a:ext cx="5683087" cy="6263421"/>
                        </a:xfrm>
                        <a:prstGeom prst="rect">
                          <a:avLst/>
                        </a:prstGeom>
                        <a:noFill/>
                        <a:ln w="6350">
                          <a:noFill/>
                        </a:ln>
                      </wps:spPr>
                      <wps:txb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42C1B68"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B24563A"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C0CA2B3" w14:textId="77777777" w:rsidR="00B376AC"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BCA6645"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EC25C93" w14:textId="36168A10"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Please read the Terms of Use posted at www.ewealthmanager.com that govern the use of these materials </w:t>
                            </w:r>
                            <w:r w:rsidRPr="00B81AF6">
                              <w:rPr>
                                <w:rFonts w:ascii="Arial" w:hAnsi="Arial" w:cs="Arial"/>
                                <w:sz w:val="16"/>
                                <w:szCs w:val="16"/>
                              </w:rPr>
                              <w:t>and also be advised:</w:t>
                            </w:r>
                          </w:p>
                          <w:p w14:paraId="016668BF"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50CD05E2" w14:textId="77777777" w:rsidR="00B376AC" w:rsidRPr="001608CF"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6467862B"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62CA8461"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1D06C9" w:rsidRPr="003924E9">
                              <w:rPr>
                                <w:rFonts w:ascii="Arial" w:hAnsi="Arial" w:cs="Arial"/>
                                <w:sz w:val="16"/>
                                <w:szCs w:val="16"/>
                              </w:rPr>
                              <w:t>104105</w:t>
                            </w:r>
                            <w:r w:rsidRPr="003924E9">
                              <w:rPr>
                                <w:rFonts w:ascii="Arial" w:hAnsi="Arial" w:cs="Arial"/>
                                <w:sz w:val="16"/>
                                <w:szCs w:val="16"/>
                              </w:rPr>
                              <w:t xml:space="preserve"> | </w:t>
                            </w:r>
                            <w:r w:rsidR="003924E9" w:rsidRPr="003924E9">
                              <w:rPr>
                                <w:rFonts w:ascii="Arial" w:hAnsi="Arial" w:cs="Arial"/>
                                <w:sz w:val="16"/>
                                <w:szCs w:val="16"/>
                              </w:rPr>
                              <w:t xml:space="preserve">C22-18807 </w:t>
                            </w:r>
                            <w:r w:rsidRPr="003924E9">
                              <w:rPr>
                                <w:rFonts w:ascii="Arial" w:hAnsi="Arial" w:cs="Arial"/>
                                <w:sz w:val="16"/>
                                <w:szCs w:val="16"/>
                              </w:rPr>
                              <w:t>| 0</w:t>
                            </w:r>
                            <w:r w:rsidR="009E139D" w:rsidRPr="003924E9">
                              <w:rPr>
                                <w:rFonts w:ascii="Arial" w:hAnsi="Arial" w:cs="Arial"/>
                                <w:sz w:val="16"/>
                                <w:szCs w:val="16"/>
                              </w:rPr>
                              <w:t>5</w:t>
                            </w:r>
                            <w:r w:rsidRPr="003924E9">
                              <w:rPr>
                                <w:rFonts w:ascii="Arial" w:hAnsi="Arial" w:cs="Arial"/>
                                <w:sz w:val="16"/>
                                <w:szCs w:val="16"/>
                              </w:rPr>
                              <w:t>/2022 | EXP 0</w:t>
                            </w:r>
                            <w:r w:rsidR="009E139D" w:rsidRPr="003924E9">
                              <w:rPr>
                                <w:rFonts w:ascii="Arial" w:hAnsi="Arial" w:cs="Arial"/>
                                <w:sz w:val="16"/>
                                <w:szCs w:val="16"/>
                              </w:rPr>
                              <w:t>5</w:t>
                            </w:r>
                            <w:r w:rsidRPr="003924E9">
                              <w:rPr>
                                <w:rFonts w:ascii="Arial" w:hAnsi="Arial" w:cs="Arial"/>
                                <w:sz w:val="16"/>
                                <w:szCs w:val="16"/>
                              </w:rPr>
                              <w:t>/3</w:t>
                            </w:r>
                            <w:r w:rsidR="009E139D" w:rsidRPr="003924E9">
                              <w:rPr>
                                <w:rFonts w:ascii="Arial" w:hAnsi="Arial" w:cs="Arial"/>
                                <w:sz w:val="16"/>
                                <w:szCs w:val="16"/>
                              </w:rPr>
                              <w:t>1</w:t>
                            </w:r>
                            <w:r w:rsidRPr="003924E9">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0BCB16" id="Text Box 9" o:spid="_x0000_s1027" type="#_x0000_t202" style="position:absolute;margin-left:63.85pt;margin-top:148.75pt;width:447.5pt;height:49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HMQIAAFkEAAAOAAAAZHJzL2Uyb0RvYy54bWysVE1v2zAMvQ/YfxB0X+x8NgniFFmLDAOK&#10;tkAy9KzIUmxAEjVJiZ39+lFykgbdTsMuMkVSFN97lBf3rVbkKJyvwRS038spEYZDWZt9QX9s11+m&#10;lPjATMkUGFHQk/D0fvn506KxczGAClQpHMEixs8bW9AqBDvPMs8roZnvgRUGgxKcZgG3bp+VjjVY&#10;XatskOeTrAFXWgdceI/exy5Il6m+lIKHFym9CEQVFHsLaXVp3cU1Wy7YfO+YrWp+boP9Qxea1QYv&#10;vZZ6ZIGRg6v/KKVr7sCDDD0OOgMpay4SBkTTzz+g2VTMioQFyfH2SpP/f2X58/HVkbos6IwSwzRK&#10;tBVtIF+hJbPITmP9HJM2FtNCi25U+eL36IygW+l0/CIcgnHk+XTlNhbj6BxPpsN8ekcJx9hkMBmO&#10;BqlO9n7cOh++CdAkGgV1KF7ilB2ffMBWMPWSEm8zsK6VSgIqQxqsOhzn6cA1gieUwYMRRNdstEK7&#10;axPkK5AdlCfE56CbD2/5usYenpgPr8zhQCAkHPLwgotUgHfB2aKkAvfrb/6YjzphlJIGB6yg/ueB&#10;OUGJ+m5QwVl/NIoTmTaj8d0AN+42sruNmIN+AJzhPj4ny5MZ84O6mNKBfsO3sIq3YogZjncXNFzM&#10;h9CNPb4lLlarlIQzaFl4MhvLY+nIamR4274xZ88yBFTwGS6jyOYf1OhyOz1WhwCyTlJFnjtWz/Tj&#10;/CYFz28tPpDbfcp6/yMsfwMAAP//AwBQSwMEFAAGAAgAAAAhAFVZ5dnhAAAADQEAAA8AAABkcnMv&#10;ZG93bnJldi54bWxMj8FOwzAQRO9I/IO1SNyog1FJGuJUVaQKCcGhpRduTrxNIux1iN028PU4JzjO&#10;ztPsTLGerGFnHH3vSML9IgGG1DjdUyvh8L69y4D5oEgr4wglfKOHdXl9Vahcuwvt8LwPLYsh5HMl&#10;oQthyDn3TYdW+YUbkKJ3dKNVIcqx5XpUlxhuDRdJ8sit6il+6NSAVYfN5/5kJbxU2ze1q4XNfkz1&#10;/HrcDF+Hj6WUtzfT5glYwCn8wTDXj9WhjJ1qdyLtmYlapGlEJYhVugQ2E4kQ8VTPXvawAl4W/P+K&#10;8hcAAP//AwBQSwECLQAUAAYACAAAACEAtoM4kv4AAADhAQAAEwAAAAAAAAAAAAAAAAAAAAAAW0Nv&#10;bnRlbnRfVHlwZXNdLnhtbFBLAQItABQABgAIAAAAIQA4/SH/1gAAAJQBAAALAAAAAAAAAAAAAAAA&#10;AC8BAABfcmVscy8ucmVsc1BLAQItABQABgAIAAAAIQDR/GpHMQIAAFkEAAAOAAAAAAAAAAAAAAAA&#10;AC4CAABkcnMvZTJvRG9jLnhtbFBLAQItABQABgAIAAAAIQBVWeXZ4QAAAA0BAAAPAAAAAAAAAAAA&#10;AAAAAIsEAABkcnMvZG93bnJldi54bWxQSwUGAAAAAAQABADzAAAAmQUAAAAA&#10;" filled="f" stroked="f" strokeweight=".5pt">
                <v:textbo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42C1B68"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B24563A"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C0CA2B3" w14:textId="77777777" w:rsidR="00B376AC"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BCA6645"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EC25C93" w14:textId="36168A10"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Please read the Terms of Use posted at www.ewealthmanager.com that govern the use of these materials </w:t>
                      </w:r>
                      <w:proofErr w:type="gramStart"/>
                      <w:r w:rsidRPr="00B81AF6">
                        <w:rPr>
                          <w:rFonts w:ascii="Arial" w:hAnsi="Arial" w:cs="Arial"/>
                          <w:sz w:val="16"/>
                          <w:szCs w:val="16"/>
                        </w:rPr>
                        <w:t>and also</w:t>
                      </w:r>
                      <w:proofErr w:type="gramEnd"/>
                      <w:r w:rsidRPr="00B81AF6">
                        <w:rPr>
                          <w:rFonts w:ascii="Arial" w:hAnsi="Arial" w:cs="Arial"/>
                          <w:sz w:val="16"/>
                          <w:szCs w:val="16"/>
                        </w:rPr>
                        <w:t xml:space="preserve"> be advised:</w:t>
                      </w:r>
                    </w:p>
                    <w:p w14:paraId="016668BF"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50CD05E2" w14:textId="77777777" w:rsidR="00B376AC" w:rsidRPr="001608CF"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w:t>
                      </w:r>
                      <w:proofErr w:type="gramStart"/>
                      <w:r w:rsidRPr="00B81AF6">
                        <w:rPr>
                          <w:rFonts w:ascii="Arial" w:hAnsi="Arial" w:cs="Arial"/>
                          <w:sz w:val="16"/>
                          <w:szCs w:val="16"/>
                        </w:rPr>
                        <w:t>are considered to be</w:t>
                      </w:r>
                      <w:proofErr w:type="gramEnd"/>
                      <w:r w:rsidRPr="00B81AF6">
                        <w:rPr>
                          <w:rFonts w:ascii="Arial" w:hAnsi="Arial" w:cs="Arial"/>
                          <w:sz w:val="16"/>
                          <w:szCs w:val="16"/>
                        </w:rPr>
                        <w:t xml:space="preserve"> third-party beneficiaries of the Terms of Use.    </w:t>
                      </w:r>
                    </w:p>
                    <w:p w14:paraId="6467862B"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62CA8461"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1D06C9" w:rsidRPr="003924E9">
                        <w:rPr>
                          <w:rFonts w:ascii="Arial" w:hAnsi="Arial" w:cs="Arial"/>
                          <w:sz w:val="16"/>
                          <w:szCs w:val="16"/>
                        </w:rPr>
                        <w:t>104105</w:t>
                      </w:r>
                      <w:r w:rsidRPr="003924E9">
                        <w:rPr>
                          <w:rFonts w:ascii="Arial" w:hAnsi="Arial" w:cs="Arial"/>
                          <w:sz w:val="16"/>
                          <w:szCs w:val="16"/>
                        </w:rPr>
                        <w:t xml:space="preserve"> | </w:t>
                      </w:r>
                      <w:r w:rsidR="003924E9" w:rsidRPr="003924E9">
                        <w:rPr>
                          <w:rFonts w:ascii="Arial" w:hAnsi="Arial" w:cs="Arial"/>
                          <w:sz w:val="16"/>
                          <w:szCs w:val="16"/>
                        </w:rPr>
                        <w:t xml:space="preserve">C22-18807 </w:t>
                      </w:r>
                      <w:r w:rsidRPr="003924E9">
                        <w:rPr>
                          <w:rFonts w:ascii="Arial" w:hAnsi="Arial" w:cs="Arial"/>
                          <w:sz w:val="16"/>
                          <w:szCs w:val="16"/>
                        </w:rPr>
                        <w:t>| 0</w:t>
                      </w:r>
                      <w:r w:rsidR="009E139D" w:rsidRPr="003924E9">
                        <w:rPr>
                          <w:rFonts w:ascii="Arial" w:hAnsi="Arial" w:cs="Arial"/>
                          <w:sz w:val="16"/>
                          <w:szCs w:val="16"/>
                        </w:rPr>
                        <w:t>5</w:t>
                      </w:r>
                      <w:r w:rsidRPr="003924E9">
                        <w:rPr>
                          <w:rFonts w:ascii="Arial" w:hAnsi="Arial" w:cs="Arial"/>
                          <w:sz w:val="16"/>
                          <w:szCs w:val="16"/>
                        </w:rPr>
                        <w:t>/2022 | EXP 0</w:t>
                      </w:r>
                      <w:r w:rsidR="009E139D" w:rsidRPr="003924E9">
                        <w:rPr>
                          <w:rFonts w:ascii="Arial" w:hAnsi="Arial" w:cs="Arial"/>
                          <w:sz w:val="16"/>
                          <w:szCs w:val="16"/>
                        </w:rPr>
                        <w:t>5</w:t>
                      </w:r>
                      <w:r w:rsidRPr="003924E9">
                        <w:rPr>
                          <w:rFonts w:ascii="Arial" w:hAnsi="Arial" w:cs="Arial"/>
                          <w:sz w:val="16"/>
                          <w:szCs w:val="16"/>
                        </w:rPr>
                        <w:t>/3</w:t>
                      </w:r>
                      <w:r w:rsidR="009E139D" w:rsidRPr="003924E9">
                        <w:rPr>
                          <w:rFonts w:ascii="Arial" w:hAnsi="Arial" w:cs="Arial"/>
                          <w:sz w:val="16"/>
                          <w:szCs w:val="16"/>
                        </w:rPr>
                        <w:t>1</w:t>
                      </w:r>
                      <w:r w:rsidRPr="003924E9">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v:textbox>
              </v:shape>
            </w:pict>
          </mc:Fallback>
        </mc:AlternateContent>
      </w:r>
      <w:r w:rsidR="00D8372D" w:rsidRPr="0040163B">
        <w:rPr>
          <w:rFonts w:ascii="Arial" w:hAnsi="Arial" w:cs="Arial"/>
          <w:noProof/>
          <w:color w:val="343433"/>
          <w:sz w:val="21"/>
        </w:rPr>
        <mc:AlternateContent>
          <mc:Choice Requires="wpg">
            <w:drawing>
              <wp:anchor distT="0" distB="0" distL="114300" distR="114300" simplePos="0" relativeHeight="251669504" behindDoc="0" locked="0" layoutInCell="1" allowOverlap="1" wp14:anchorId="66F1F175" wp14:editId="7FC73795">
                <wp:simplePos x="0" y="0"/>
                <wp:positionH relativeFrom="margin">
                  <wp:posOffset>-603250</wp:posOffset>
                </wp:positionH>
                <wp:positionV relativeFrom="page">
                  <wp:posOffset>5283200</wp:posOffset>
                </wp:positionV>
                <wp:extent cx="7105650" cy="381889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818890"/>
                          <a:chOff x="-214504" y="299834"/>
                          <a:chExt cx="6858000" cy="1968741"/>
                        </a:xfrm>
                      </wpg:grpSpPr>
                      <wps:wsp>
                        <wps:cNvPr id="17" name="Rectangle 17"/>
                        <wps:cNvSpPr/>
                        <wps:spPr>
                          <a:xfrm>
                            <a:off x="-214504"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38287" y="340171"/>
                            <a:ext cx="5485507" cy="1904184"/>
                          </a:xfrm>
                          <a:prstGeom prst="rect">
                            <a:avLst/>
                          </a:prstGeom>
                          <a:noFill/>
                          <a:ln w="6350">
                            <a:noFill/>
                          </a:ln>
                        </wps:spPr>
                        <wps:txb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4116" y="323093"/>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8" style="position:absolute;margin-left:-47.5pt;margin-top:416pt;width:559.5pt;height:300.7pt;z-index:251669504;mso-position-horizontal-relative:margin;mso-position-vertical-relative:page;mso-width-relative:margin;mso-height-relative:margin" coordorigin="-2145,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kduQMAAJ8MAAAOAAAAZHJzL2Uyb0RvYy54bWzkV11v2zYUfR/Q/0DwPbEoy7ZkRCnSdAkG&#10;ZG3QZOgzTVEfgERqJB07+/W7l5Tk1POKIQPaoXuRRfLyfhyee0RfvN13LXmSxjZa5ZSdR5RIJXTR&#10;qCqnvz3enKWUWMdVwVutZE6fpaVvL9/8dLHr1zLWtW4LaQg4UXa963NaO9evZzMratlxe657qWCx&#10;1KbjDoammhWG78B7187iKFrOdtoUvdFCWguz78MivfT+y1IK97EsrXSkzSnk5vzT+OcGn7PLC76u&#10;DO/rRgxp8Fdk0fFGQdDJ1XvuONma5i+uukYYbXXpzoXuZrosGyF9DVANi46quTV62/taqvWu6ieY&#10;ANojnF7tVnx4ujekKXIaM0oU7+CMfFgCYwBn11drsLk1/UN/b4aJKoyw3n1pOvyFSsjew/o8wSr3&#10;jgiYXLFosVwA+gLW5ilL02wAXtRwOrjvLGbJIkooAYs4y9J5Ek5G1D8PTpbpIo2iwQnLlukq8QnO&#10;xhxmmOqU2a4HPtkDZPbfQfZQ8176k7AIxwAZW42QfQKicVW1ksCcR8nbTZjZtQX4TgD2d4WP2B2V&#10;Ha+SZI4BprL5ujfW3UrdEXzJqYFUPBX50511wXQ0wQSsbpvipmlbP8A+k9etIU8cOmRTMb+13Xa/&#10;6iLMZQuEPfjxbYnmPoEvPLUK/SmNnoMxzsChjKX7N/fcSrRr1SdZAu3g6GMfcfIcgnIhpHIhGVvz&#10;QoZpTOV0Lt4hei4h/uR7cPBlkaPvkOVgj1ul14tpc/S1xMLmaYePrJWbNneN0uaUgxaqGiIH+xGk&#10;AA2itNHFMzDM6KBWthc3DRztHbfunhuQJ+gCkFz3ER5lq3c51cMbJbU2f5yaR3toAVilZAdyl1P7&#10;+5YbSUn7i4LmyFiSoD76QbJYxTAwL1c2L1fUtrvWwBeQDMjOv6K9a8fX0ujuMyjzFUaFJa4ExM6p&#10;cGYcXLsgw6DtQl5deTPQxJ67O/XQC3SOqCJ1H/efuekHfjtojQ96bEi+PqJ5sMWdSl9tnS4b3wMH&#10;XAe8QRxQ3b6FSmSjSjxiV7/Te8KyI5Egbg/zWDNww3fKablgbJ7GKcgOKmkSsZXfANQdVHKRpItF&#10;BOsotSyLEpZ6JX29XEwdjU1LgGvLOUh5wPerve72m334sIw1/cC8dv87VqNAhOvCxGqYGtgLn0j8&#10;9P1TVp+xecLYMrA6nkeZ/8QdWA2kjxiLR1YnwPIYQ31PVvsUD6ryQ6r1f4rV/n4Ht2B/7MONHa/Z&#10;L8de2w//Ky7/BAAA//8DAFBLAwQUAAYACAAAACEAarx14+IAAAANAQAADwAAAGRycy9kb3ducmV2&#10;LnhtbEyPT2vCQBDF74V+h2UKvenmn0XTbESk7UkK1ULxNiZjEszuhuyaxG/f8dTefo95vHkvW0+6&#10;FQP1rrFGQTgPQJApbNmYSsH34X22BOE8mhJba0jBjRys88eHDNPSjuaLhr2vBIcYl6KC2vsuldIV&#10;NWl0c9uR4dvZ9ho9y76SZY8jh+tWRkHwIjU2hj/U2NG2puKyv2oFHyOOmzh8G3aX8/Z2PCw+f3Yh&#10;KfX8NG1eQXia/J8Z7vW5OuTc6WSvpnSiVTBbLXiLV7CMI4a7I4gSphNTEscJyDyT/1fkvwAAAP//&#10;AwBQSwECLQAUAAYACAAAACEAtoM4kv4AAADhAQAAEwAAAAAAAAAAAAAAAAAAAAAAW0NvbnRlbnRf&#10;VHlwZXNdLnhtbFBLAQItABQABgAIAAAAIQA4/SH/1gAAAJQBAAALAAAAAAAAAAAAAAAAAC8BAABf&#10;cmVscy8ucmVsc1BLAQItABQABgAIAAAAIQCQOLkduQMAAJ8MAAAOAAAAAAAAAAAAAAAAAC4CAABk&#10;cnMvZTJvRG9jLnhtbFBLAQItABQABgAIAAAAIQBqvHXj4gAAAA0BAAAPAAAAAAAAAAAAAAAAABMG&#10;AABkcnMvZG93bnJldi54bWxQSwUGAAAAAAQABADzAAAAIgcAAAAA&#10;">
                <v:rect id="Rectangle 17" o:spid="_x0000_s1029" style="position:absolute;left:-2145;top:2998;width:68579;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 id="Text Box 19" o:spid="_x0000_s1030" type="#_x0000_t202" style="position:absolute;left:11382;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v:textbox>
                </v:shape>
                <v:shape id="Text Box 20" o:spid="_x0000_s1031" type="#_x0000_t202" style="position:absolute;left:-1341;top:3230;width:13800;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50C3" w14:textId="77777777" w:rsidR="00A574B5" w:rsidRDefault="00A574B5" w:rsidP="005C1D70">
      <w:pPr>
        <w:spacing w:after="0" w:line="240" w:lineRule="auto"/>
      </w:pPr>
      <w:r>
        <w:separator/>
      </w:r>
    </w:p>
  </w:endnote>
  <w:endnote w:type="continuationSeparator" w:id="0">
    <w:p w14:paraId="0FC09933" w14:textId="77777777" w:rsidR="00A574B5" w:rsidRDefault="00A574B5" w:rsidP="005C1D70">
      <w:pPr>
        <w:spacing w:after="0" w:line="240" w:lineRule="auto"/>
      </w:pPr>
      <w:r>
        <w:continuationSeparator/>
      </w:r>
    </w:p>
  </w:endnote>
  <w:endnote w:id="1">
    <w:p w14:paraId="7E5D12F5" w14:textId="1C9526C9" w:rsidR="006178DA" w:rsidRPr="00E12091" w:rsidRDefault="006178DA">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w:t>
      </w:r>
      <w:r w:rsidR="009353EB" w:rsidRPr="00E12091">
        <w:rPr>
          <w:rFonts w:ascii="Arial" w:hAnsi="Arial" w:cs="Arial"/>
          <w:sz w:val="16"/>
          <w:szCs w:val="16"/>
        </w:rPr>
        <w:t xml:space="preserve">US Bureau of Economic Analysis. </w:t>
      </w:r>
    </w:p>
  </w:endnote>
  <w:endnote w:id="2">
    <w:p w14:paraId="05DF0BE9" w14:textId="492F9F27" w:rsidR="006178DA" w:rsidRPr="00E12091" w:rsidRDefault="006178DA">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Source FactSet. Year to Date returns as of 4/29/2022</w:t>
      </w:r>
    </w:p>
  </w:endnote>
  <w:endnote w:id="3">
    <w:p w14:paraId="247F0A1D" w14:textId="74F9B731" w:rsidR="006178DA" w:rsidRPr="00E12091" w:rsidRDefault="006178DA">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Source FactSet. Year to Date returns as of 4/29/2022</w:t>
      </w:r>
    </w:p>
  </w:endnote>
  <w:endnote w:id="4">
    <w:p w14:paraId="50F709D6" w14:textId="07C14588"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https://www.bea.gov/news/2022/gross-domestic-product-first-quarter-2022-advance-estimate</w:t>
      </w:r>
    </w:p>
  </w:endnote>
  <w:endnote w:id="5">
    <w:p w14:paraId="3D31F128" w14:textId="50E3C76D" w:rsidR="00A54A83" w:rsidRDefault="00A54A83">
      <w:pPr>
        <w:pStyle w:val="EndnoteText"/>
      </w:pPr>
      <w:r>
        <w:rPr>
          <w:rStyle w:val="EndnoteReference"/>
        </w:rPr>
        <w:endnoteRef/>
      </w:r>
      <w:r>
        <w:t xml:space="preserve"> </w:t>
      </w:r>
      <w:r w:rsidRPr="00E12091">
        <w:rPr>
          <w:rFonts w:ascii="Arial" w:hAnsi="Arial" w:cs="Arial"/>
          <w:sz w:val="16"/>
          <w:szCs w:val="16"/>
        </w:rPr>
        <w:t>JPMorgan Guide to the Market. Q2 2022</w:t>
      </w:r>
    </w:p>
  </w:endnote>
  <w:endnote w:id="6">
    <w:p w14:paraId="3CD21C02" w14:textId="47477FB4"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JPMorgan Guide to the Market. Q2 2022</w:t>
      </w:r>
    </w:p>
  </w:endnote>
  <w:endnote w:id="7">
    <w:p w14:paraId="615DB745" w14:textId="6E6648A1"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Morgan Stanley Wealth Management. 3 Reasons for Optimism About the U.S. Economy</w:t>
      </w:r>
    </w:p>
  </w:endnote>
  <w:endnote w:id="8">
    <w:p w14:paraId="64339C1D" w14:textId="1BE3BC22"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https://am.jpmorgan.com/content/dam/jpm-am-aem/global/en/insights/market-insights/weekly-market-recap-us.pdf</w:t>
      </w:r>
    </w:p>
  </w:endnote>
  <w:endnote w:id="9">
    <w:p w14:paraId="64930151" w14:textId="58E3095E"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https://privatebank.jpmorgan.com/gl/en/insights/investing/tmt/a-recession-in-the-near-term-is-possible-but-not-probable-heres-why</w:t>
      </w:r>
    </w:p>
  </w:endnote>
  <w:endnote w:id="10">
    <w:p w14:paraId="13035816" w14:textId="14961F5E" w:rsidR="009353EB" w:rsidRDefault="009353EB">
      <w:pPr>
        <w:pStyle w:val="EndnoteText"/>
      </w:pPr>
      <w:r w:rsidRPr="00E12091">
        <w:rPr>
          <w:rStyle w:val="EndnoteReference"/>
          <w:rFonts w:ascii="Arial" w:hAnsi="Arial" w:cs="Arial"/>
          <w:sz w:val="16"/>
          <w:szCs w:val="16"/>
        </w:rPr>
        <w:endnoteRef/>
      </w:r>
      <w:r w:rsidRPr="00E12091">
        <w:rPr>
          <w:rFonts w:ascii="Arial" w:hAnsi="Arial" w:cs="Arial"/>
          <w:sz w:val="16"/>
          <w:szCs w:val="16"/>
        </w:rPr>
        <w:t xml:space="preserve"> JPMorgan Guide to the Markets. Q2’2022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2"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3"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9AD6B"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C1502"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0C35" w14:textId="77777777" w:rsidR="00A574B5" w:rsidRDefault="00A574B5" w:rsidP="005C1D70">
      <w:pPr>
        <w:spacing w:after="0" w:line="240" w:lineRule="auto"/>
      </w:pPr>
      <w:r>
        <w:separator/>
      </w:r>
    </w:p>
  </w:footnote>
  <w:footnote w:type="continuationSeparator" w:id="0">
    <w:p w14:paraId="1205DBBF" w14:textId="77777777" w:rsidR="00A574B5" w:rsidRDefault="00A574B5"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1413D"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4"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2866306">
    <w:abstractNumId w:val="0"/>
  </w:num>
  <w:num w:numId="2" w16cid:durableId="1528179322">
    <w:abstractNumId w:val="4"/>
  </w:num>
  <w:num w:numId="3" w16cid:durableId="887302247">
    <w:abstractNumId w:val="2"/>
  </w:num>
  <w:num w:numId="4" w16cid:durableId="77289796">
    <w:abstractNumId w:val="1"/>
  </w:num>
  <w:num w:numId="5" w16cid:durableId="1157451376">
    <w:abstractNumId w:val="5"/>
  </w:num>
  <w:num w:numId="6" w16cid:durableId="1925648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mwqAUA7LlgvSw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4758"/>
    <w:rsid w:val="000722DB"/>
    <w:rsid w:val="00073935"/>
    <w:rsid w:val="00077C58"/>
    <w:rsid w:val="000814C1"/>
    <w:rsid w:val="0008193C"/>
    <w:rsid w:val="000914FE"/>
    <w:rsid w:val="000929CD"/>
    <w:rsid w:val="00093973"/>
    <w:rsid w:val="00095B7E"/>
    <w:rsid w:val="00096A6C"/>
    <w:rsid w:val="00096E1B"/>
    <w:rsid w:val="0009742D"/>
    <w:rsid w:val="000A2233"/>
    <w:rsid w:val="000A2A48"/>
    <w:rsid w:val="000A3168"/>
    <w:rsid w:val="000A41F2"/>
    <w:rsid w:val="000A4620"/>
    <w:rsid w:val="000A4A44"/>
    <w:rsid w:val="000A52EB"/>
    <w:rsid w:val="000A66DC"/>
    <w:rsid w:val="000A760B"/>
    <w:rsid w:val="000A7E8D"/>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EC3"/>
    <w:rsid w:val="00103B40"/>
    <w:rsid w:val="001047E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4279D"/>
    <w:rsid w:val="00143519"/>
    <w:rsid w:val="00144C3A"/>
    <w:rsid w:val="0014514F"/>
    <w:rsid w:val="00145943"/>
    <w:rsid w:val="00146451"/>
    <w:rsid w:val="00147715"/>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8075C"/>
    <w:rsid w:val="00183C83"/>
    <w:rsid w:val="001840EC"/>
    <w:rsid w:val="00184150"/>
    <w:rsid w:val="0018459B"/>
    <w:rsid w:val="001926E4"/>
    <w:rsid w:val="001957F2"/>
    <w:rsid w:val="001A040C"/>
    <w:rsid w:val="001A2A9C"/>
    <w:rsid w:val="001A608E"/>
    <w:rsid w:val="001A6491"/>
    <w:rsid w:val="001A7669"/>
    <w:rsid w:val="001B551C"/>
    <w:rsid w:val="001B65CA"/>
    <w:rsid w:val="001B76D2"/>
    <w:rsid w:val="001C047B"/>
    <w:rsid w:val="001C243B"/>
    <w:rsid w:val="001C3E90"/>
    <w:rsid w:val="001C477B"/>
    <w:rsid w:val="001C7B17"/>
    <w:rsid w:val="001D06C9"/>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20044D"/>
    <w:rsid w:val="00211BCA"/>
    <w:rsid w:val="00212956"/>
    <w:rsid w:val="00213A9D"/>
    <w:rsid w:val="00213F81"/>
    <w:rsid w:val="0021401F"/>
    <w:rsid w:val="00214629"/>
    <w:rsid w:val="00214D8B"/>
    <w:rsid w:val="00215CFE"/>
    <w:rsid w:val="00215F97"/>
    <w:rsid w:val="002165A7"/>
    <w:rsid w:val="002243D2"/>
    <w:rsid w:val="00226A6D"/>
    <w:rsid w:val="00232F51"/>
    <w:rsid w:val="00233528"/>
    <w:rsid w:val="002339F7"/>
    <w:rsid w:val="00233CEA"/>
    <w:rsid w:val="00234A5C"/>
    <w:rsid w:val="00234B51"/>
    <w:rsid w:val="002404B5"/>
    <w:rsid w:val="00241176"/>
    <w:rsid w:val="002414FC"/>
    <w:rsid w:val="00241D44"/>
    <w:rsid w:val="00245B88"/>
    <w:rsid w:val="00255D97"/>
    <w:rsid w:val="00255EB5"/>
    <w:rsid w:val="0026335E"/>
    <w:rsid w:val="00265075"/>
    <w:rsid w:val="002659A6"/>
    <w:rsid w:val="0026609E"/>
    <w:rsid w:val="002708C4"/>
    <w:rsid w:val="00271648"/>
    <w:rsid w:val="002751E2"/>
    <w:rsid w:val="0028001F"/>
    <w:rsid w:val="0028133C"/>
    <w:rsid w:val="00281698"/>
    <w:rsid w:val="00282825"/>
    <w:rsid w:val="002832F3"/>
    <w:rsid w:val="00290E09"/>
    <w:rsid w:val="002912C5"/>
    <w:rsid w:val="0029314A"/>
    <w:rsid w:val="0029512E"/>
    <w:rsid w:val="002955AA"/>
    <w:rsid w:val="002960FC"/>
    <w:rsid w:val="0029684A"/>
    <w:rsid w:val="00296B78"/>
    <w:rsid w:val="00297580"/>
    <w:rsid w:val="00297BB0"/>
    <w:rsid w:val="002A18A7"/>
    <w:rsid w:val="002A2138"/>
    <w:rsid w:val="002A7AF5"/>
    <w:rsid w:val="002A7DEA"/>
    <w:rsid w:val="002B031B"/>
    <w:rsid w:val="002B04A2"/>
    <w:rsid w:val="002B220F"/>
    <w:rsid w:val="002B31C6"/>
    <w:rsid w:val="002B4007"/>
    <w:rsid w:val="002B6D36"/>
    <w:rsid w:val="002C1935"/>
    <w:rsid w:val="002C229B"/>
    <w:rsid w:val="002C2F53"/>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5A6A"/>
    <w:rsid w:val="002F5DC3"/>
    <w:rsid w:val="002F77A8"/>
    <w:rsid w:val="0030122C"/>
    <w:rsid w:val="00301C1D"/>
    <w:rsid w:val="00302B13"/>
    <w:rsid w:val="003032DF"/>
    <w:rsid w:val="00303F38"/>
    <w:rsid w:val="003052C2"/>
    <w:rsid w:val="0030574A"/>
    <w:rsid w:val="003070A6"/>
    <w:rsid w:val="00307E75"/>
    <w:rsid w:val="0031343F"/>
    <w:rsid w:val="0031348F"/>
    <w:rsid w:val="00315EC7"/>
    <w:rsid w:val="00315ED7"/>
    <w:rsid w:val="00317567"/>
    <w:rsid w:val="00322F96"/>
    <w:rsid w:val="00323D0F"/>
    <w:rsid w:val="00323FC2"/>
    <w:rsid w:val="0032793B"/>
    <w:rsid w:val="00331075"/>
    <w:rsid w:val="00331A5D"/>
    <w:rsid w:val="00331D05"/>
    <w:rsid w:val="0033297F"/>
    <w:rsid w:val="00334159"/>
    <w:rsid w:val="003366E9"/>
    <w:rsid w:val="00340852"/>
    <w:rsid w:val="0034596F"/>
    <w:rsid w:val="003509EE"/>
    <w:rsid w:val="00351FFA"/>
    <w:rsid w:val="0035338A"/>
    <w:rsid w:val="003534F5"/>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878"/>
    <w:rsid w:val="003754C3"/>
    <w:rsid w:val="00376588"/>
    <w:rsid w:val="00376E67"/>
    <w:rsid w:val="00377387"/>
    <w:rsid w:val="00380146"/>
    <w:rsid w:val="0038303E"/>
    <w:rsid w:val="003873A0"/>
    <w:rsid w:val="0038787E"/>
    <w:rsid w:val="003907BC"/>
    <w:rsid w:val="003924E9"/>
    <w:rsid w:val="003938F1"/>
    <w:rsid w:val="003974FF"/>
    <w:rsid w:val="003A309F"/>
    <w:rsid w:val="003A3169"/>
    <w:rsid w:val="003A3DC3"/>
    <w:rsid w:val="003B7A4F"/>
    <w:rsid w:val="003C19BD"/>
    <w:rsid w:val="003C1DC1"/>
    <w:rsid w:val="003C336F"/>
    <w:rsid w:val="003C3B24"/>
    <w:rsid w:val="003C3B39"/>
    <w:rsid w:val="003C4FEE"/>
    <w:rsid w:val="003C650F"/>
    <w:rsid w:val="003C732E"/>
    <w:rsid w:val="003D0E87"/>
    <w:rsid w:val="003D3D89"/>
    <w:rsid w:val="003D4EDF"/>
    <w:rsid w:val="003D5178"/>
    <w:rsid w:val="003D5BAD"/>
    <w:rsid w:val="003D5CC5"/>
    <w:rsid w:val="003E123B"/>
    <w:rsid w:val="003E3F96"/>
    <w:rsid w:val="003E66DD"/>
    <w:rsid w:val="003E7E62"/>
    <w:rsid w:val="003F06EA"/>
    <w:rsid w:val="003F2AC0"/>
    <w:rsid w:val="003F53A2"/>
    <w:rsid w:val="003F5425"/>
    <w:rsid w:val="003F7A5E"/>
    <w:rsid w:val="0040163B"/>
    <w:rsid w:val="0040338F"/>
    <w:rsid w:val="00405C87"/>
    <w:rsid w:val="00406D87"/>
    <w:rsid w:val="00407E87"/>
    <w:rsid w:val="00410B19"/>
    <w:rsid w:val="004206E4"/>
    <w:rsid w:val="00420FAA"/>
    <w:rsid w:val="004235E6"/>
    <w:rsid w:val="00423F94"/>
    <w:rsid w:val="00424629"/>
    <w:rsid w:val="00427DDA"/>
    <w:rsid w:val="004317A3"/>
    <w:rsid w:val="00434065"/>
    <w:rsid w:val="00434EF5"/>
    <w:rsid w:val="00434FBC"/>
    <w:rsid w:val="004378DA"/>
    <w:rsid w:val="00437948"/>
    <w:rsid w:val="00443799"/>
    <w:rsid w:val="0044440F"/>
    <w:rsid w:val="00444663"/>
    <w:rsid w:val="00444CF7"/>
    <w:rsid w:val="00445821"/>
    <w:rsid w:val="004466D2"/>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2AE1"/>
    <w:rsid w:val="0047452A"/>
    <w:rsid w:val="00474874"/>
    <w:rsid w:val="004763F5"/>
    <w:rsid w:val="00477034"/>
    <w:rsid w:val="004827A8"/>
    <w:rsid w:val="00482AD8"/>
    <w:rsid w:val="00483BB5"/>
    <w:rsid w:val="0048463F"/>
    <w:rsid w:val="0048697A"/>
    <w:rsid w:val="004934B0"/>
    <w:rsid w:val="0049397B"/>
    <w:rsid w:val="00495D8E"/>
    <w:rsid w:val="004A21C9"/>
    <w:rsid w:val="004A407B"/>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2CE9"/>
    <w:rsid w:val="00525999"/>
    <w:rsid w:val="00525FA1"/>
    <w:rsid w:val="005301AE"/>
    <w:rsid w:val="005301EF"/>
    <w:rsid w:val="00530D3C"/>
    <w:rsid w:val="00531E8F"/>
    <w:rsid w:val="0053563A"/>
    <w:rsid w:val="005416C7"/>
    <w:rsid w:val="00543E70"/>
    <w:rsid w:val="00544030"/>
    <w:rsid w:val="0054674E"/>
    <w:rsid w:val="00547C3B"/>
    <w:rsid w:val="00547DD0"/>
    <w:rsid w:val="00550B80"/>
    <w:rsid w:val="005515D6"/>
    <w:rsid w:val="00555908"/>
    <w:rsid w:val="005572CF"/>
    <w:rsid w:val="00557B64"/>
    <w:rsid w:val="00562245"/>
    <w:rsid w:val="005630F1"/>
    <w:rsid w:val="00564BFD"/>
    <w:rsid w:val="005652D2"/>
    <w:rsid w:val="00567BC4"/>
    <w:rsid w:val="00570E73"/>
    <w:rsid w:val="00571345"/>
    <w:rsid w:val="0057379A"/>
    <w:rsid w:val="00573D3B"/>
    <w:rsid w:val="00581037"/>
    <w:rsid w:val="00582149"/>
    <w:rsid w:val="00582BFE"/>
    <w:rsid w:val="00586AAD"/>
    <w:rsid w:val="00590056"/>
    <w:rsid w:val="005916CE"/>
    <w:rsid w:val="0059513C"/>
    <w:rsid w:val="00596070"/>
    <w:rsid w:val="00596627"/>
    <w:rsid w:val="00596876"/>
    <w:rsid w:val="005A44C7"/>
    <w:rsid w:val="005A5979"/>
    <w:rsid w:val="005A6887"/>
    <w:rsid w:val="005B292E"/>
    <w:rsid w:val="005B33D6"/>
    <w:rsid w:val="005B365C"/>
    <w:rsid w:val="005B477D"/>
    <w:rsid w:val="005B7780"/>
    <w:rsid w:val="005B7C4C"/>
    <w:rsid w:val="005C1D70"/>
    <w:rsid w:val="005C22FC"/>
    <w:rsid w:val="005C27A1"/>
    <w:rsid w:val="005C2B1F"/>
    <w:rsid w:val="005C2D88"/>
    <w:rsid w:val="005C2F9E"/>
    <w:rsid w:val="005C59CB"/>
    <w:rsid w:val="005D314A"/>
    <w:rsid w:val="005D5738"/>
    <w:rsid w:val="005D65A6"/>
    <w:rsid w:val="005E0046"/>
    <w:rsid w:val="005E0660"/>
    <w:rsid w:val="005E35B7"/>
    <w:rsid w:val="005E4024"/>
    <w:rsid w:val="005F61E2"/>
    <w:rsid w:val="00601835"/>
    <w:rsid w:val="00603925"/>
    <w:rsid w:val="00603D45"/>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3694"/>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7960"/>
    <w:rsid w:val="00680792"/>
    <w:rsid w:val="006811FE"/>
    <w:rsid w:val="006854F9"/>
    <w:rsid w:val="00690366"/>
    <w:rsid w:val="00692877"/>
    <w:rsid w:val="00692C46"/>
    <w:rsid w:val="00697EC5"/>
    <w:rsid w:val="00697FB9"/>
    <w:rsid w:val="006A20D7"/>
    <w:rsid w:val="006A3B28"/>
    <w:rsid w:val="006A6909"/>
    <w:rsid w:val="006A692C"/>
    <w:rsid w:val="006B1FA0"/>
    <w:rsid w:val="006B38C4"/>
    <w:rsid w:val="006B41B5"/>
    <w:rsid w:val="006B71AD"/>
    <w:rsid w:val="006B764E"/>
    <w:rsid w:val="006C1713"/>
    <w:rsid w:val="006D18A5"/>
    <w:rsid w:val="006D40C9"/>
    <w:rsid w:val="006D4CB3"/>
    <w:rsid w:val="006D5AD6"/>
    <w:rsid w:val="006D5D51"/>
    <w:rsid w:val="006E0642"/>
    <w:rsid w:val="006E21E7"/>
    <w:rsid w:val="006E42E2"/>
    <w:rsid w:val="006E5B17"/>
    <w:rsid w:val="006E5EAE"/>
    <w:rsid w:val="006E6B6C"/>
    <w:rsid w:val="006F1801"/>
    <w:rsid w:val="006F1B86"/>
    <w:rsid w:val="006F21A5"/>
    <w:rsid w:val="006F2A27"/>
    <w:rsid w:val="006F2A3A"/>
    <w:rsid w:val="006F2D20"/>
    <w:rsid w:val="006F383D"/>
    <w:rsid w:val="006F39E3"/>
    <w:rsid w:val="006F5E73"/>
    <w:rsid w:val="006F6129"/>
    <w:rsid w:val="00703AD3"/>
    <w:rsid w:val="00704034"/>
    <w:rsid w:val="00705C3D"/>
    <w:rsid w:val="00706685"/>
    <w:rsid w:val="00707886"/>
    <w:rsid w:val="0071390F"/>
    <w:rsid w:val="0071552F"/>
    <w:rsid w:val="00715896"/>
    <w:rsid w:val="00717D73"/>
    <w:rsid w:val="0072100E"/>
    <w:rsid w:val="0072228E"/>
    <w:rsid w:val="00724D03"/>
    <w:rsid w:val="0072654A"/>
    <w:rsid w:val="00726D1F"/>
    <w:rsid w:val="00727EBB"/>
    <w:rsid w:val="00732536"/>
    <w:rsid w:val="00732C2F"/>
    <w:rsid w:val="00732CA4"/>
    <w:rsid w:val="007343DA"/>
    <w:rsid w:val="00735F86"/>
    <w:rsid w:val="007361B6"/>
    <w:rsid w:val="007400AC"/>
    <w:rsid w:val="007402C1"/>
    <w:rsid w:val="00741A0D"/>
    <w:rsid w:val="00742910"/>
    <w:rsid w:val="00747F8C"/>
    <w:rsid w:val="00751326"/>
    <w:rsid w:val="00754230"/>
    <w:rsid w:val="00755D9E"/>
    <w:rsid w:val="00756238"/>
    <w:rsid w:val="00756248"/>
    <w:rsid w:val="00761689"/>
    <w:rsid w:val="00762787"/>
    <w:rsid w:val="007667FA"/>
    <w:rsid w:val="00766D3F"/>
    <w:rsid w:val="00766F4E"/>
    <w:rsid w:val="007725C0"/>
    <w:rsid w:val="00772D71"/>
    <w:rsid w:val="0077368A"/>
    <w:rsid w:val="00774792"/>
    <w:rsid w:val="007751EB"/>
    <w:rsid w:val="007761D0"/>
    <w:rsid w:val="00776670"/>
    <w:rsid w:val="00777E17"/>
    <w:rsid w:val="007841DB"/>
    <w:rsid w:val="00786712"/>
    <w:rsid w:val="0079056F"/>
    <w:rsid w:val="00791AA8"/>
    <w:rsid w:val="0079254E"/>
    <w:rsid w:val="00793E10"/>
    <w:rsid w:val="007A0788"/>
    <w:rsid w:val="007A192B"/>
    <w:rsid w:val="007A1E85"/>
    <w:rsid w:val="007A2FFC"/>
    <w:rsid w:val="007A371C"/>
    <w:rsid w:val="007A42B7"/>
    <w:rsid w:val="007A448F"/>
    <w:rsid w:val="007A5E45"/>
    <w:rsid w:val="007B0461"/>
    <w:rsid w:val="007B1224"/>
    <w:rsid w:val="007B2485"/>
    <w:rsid w:val="007C2762"/>
    <w:rsid w:val="007C326B"/>
    <w:rsid w:val="007C4C9B"/>
    <w:rsid w:val="007C58D3"/>
    <w:rsid w:val="007D13EC"/>
    <w:rsid w:val="007D272C"/>
    <w:rsid w:val="007D33D1"/>
    <w:rsid w:val="007D3FE7"/>
    <w:rsid w:val="007E07FB"/>
    <w:rsid w:val="007E1FFF"/>
    <w:rsid w:val="007E2D97"/>
    <w:rsid w:val="007E4D14"/>
    <w:rsid w:val="007E4F79"/>
    <w:rsid w:val="007E500E"/>
    <w:rsid w:val="007F0098"/>
    <w:rsid w:val="007F0C4B"/>
    <w:rsid w:val="007F45A8"/>
    <w:rsid w:val="007F6E52"/>
    <w:rsid w:val="007F7196"/>
    <w:rsid w:val="0080095E"/>
    <w:rsid w:val="008014E7"/>
    <w:rsid w:val="00802261"/>
    <w:rsid w:val="00802C3F"/>
    <w:rsid w:val="0080421B"/>
    <w:rsid w:val="00804869"/>
    <w:rsid w:val="0080562C"/>
    <w:rsid w:val="00814CC5"/>
    <w:rsid w:val="0081544F"/>
    <w:rsid w:val="0082064B"/>
    <w:rsid w:val="008207A5"/>
    <w:rsid w:val="00822212"/>
    <w:rsid w:val="00824645"/>
    <w:rsid w:val="00826DCB"/>
    <w:rsid w:val="00830AB5"/>
    <w:rsid w:val="00830C3B"/>
    <w:rsid w:val="0083518D"/>
    <w:rsid w:val="00835F3D"/>
    <w:rsid w:val="008402F1"/>
    <w:rsid w:val="0084451F"/>
    <w:rsid w:val="0084584A"/>
    <w:rsid w:val="008469D0"/>
    <w:rsid w:val="008471AE"/>
    <w:rsid w:val="00854D42"/>
    <w:rsid w:val="00855FA1"/>
    <w:rsid w:val="008575E2"/>
    <w:rsid w:val="00860670"/>
    <w:rsid w:val="0086137D"/>
    <w:rsid w:val="00862BD2"/>
    <w:rsid w:val="00865135"/>
    <w:rsid w:val="00873BEC"/>
    <w:rsid w:val="00873F82"/>
    <w:rsid w:val="008747C2"/>
    <w:rsid w:val="008759DD"/>
    <w:rsid w:val="008761DA"/>
    <w:rsid w:val="00882025"/>
    <w:rsid w:val="00882122"/>
    <w:rsid w:val="008864BC"/>
    <w:rsid w:val="0089452F"/>
    <w:rsid w:val="00895AA6"/>
    <w:rsid w:val="0089725C"/>
    <w:rsid w:val="008A2BAF"/>
    <w:rsid w:val="008A4512"/>
    <w:rsid w:val="008B0490"/>
    <w:rsid w:val="008B1467"/>
    <w:rsid w:val="008B2C26"/>
    <w:rsid w:val="008B4A8A"/>
    <w:rsid w:val="008B605A"/>
    <w:rsid w:val="008B6489"/>
    <w:rsid w:val="008B7329"/>
    <w:rsid w:val="008C1ABA"/>
    <w:rsid w:val="008C258F"/>
    <w:rsid w:val="008C3C83"/>
    <w:rsid w:val="008C6368"/>
    <w:rsid w:val="008D0088"/>
    <w:rsid w:val="008D0600"/>
    <w:rsid w:val="008D2011"/>
    <w:rsid w:val="008D3959"/>
    <w:rsid w:val="008D4AFE"/>
    <w:rsid w:val="008D520B"/>
    <w:rsid w:val="008D5A58"/>
    <w:rsid w:val="008D6032"/>
    <w:rsid w:val="008D7EC1"/>
    <w:rsid w:val="008E24F0"/>
    <w:rsid w:val="008E4C3C"/>
    <w:rsid w:val="008F2A77"/>
    <w:rsid w:val="008F2F83"/>
    <w:rsid w:val="008F6401"/>
    <w:rsid w:val="008F668C"/>
    <w:rsid w:val="008F7FF7"/>
    <w:rsid w:val="00904D0B"/>
    <w:rsid w:val="00906021"/>
    <w:rsid w:val="00913674"/>
    <w:rsid w:val="00914FF1"/>
    <w:rsid w:val="009164E6"/>
    <w:rsid w:val="009167C2"/>
    <w:rsid w:val="00917AEB"/>
    <w:rsid w:val="009202CF"/>
    <w:rsid w:val="009235FD"/>
    <w:rsid w:val="009348AE"/>
    <w:rsid w:val="00934B0C"/>
    <w:rsid w:val="009353EB"/>
    <w:rsid w:val="0093603C"/>
    <w:rsid w:val="00936F18"/>
    <w:rsid w:val="00940786"/>
    <w:rsid w:val="009419C2"/>
    <w:rsid w:val="00941D41"/>
    <w:rsid w:val="0094218B"/>
    <w:rsid w:val="0094288E"/>
    <w:rsid w:val="00942DBE"/>
    <w:rsid w:val="009472F8"/>
    <w:rsid w:val="00947588"/>
    <w:rsid w:val="0095277C"/>
    <w:rsid w:val="009568FC"/>
    <w:rsid w:val="0095715B"/>
    <w:rsid w:val="00960B00"/>
    <w:rsid w:val="00961F02"/>
    <w:rsid w:val="00962407"/>
    <w:rsid w:val="00967858"/>
    <w:rsid w:val="00970AF3"/>
    <w:rsid w:val="00973F3B"/>
    <w:rsid w:val="00974997"/>
    <w:rsid w:val="009818B7"/>
    <w:rsid w:val="009822A6"/>
    <w:rsid w:val="00987228"/>
    <w:rsid w:val="00987E85"/>
    <w:rsid w:val="00992F22"/>
    <w:rsid w:val="0099691C"/>
    <w:rsid w:val="00996A92"/>
    <w:rsid w:val="00996FBD"/>
    <w:rsid w:val="009970ED"/>
    <w:rsid w:val="00997327"/>
    <w:rsid w:val="009A3546"/>
    <w:rsid w:val="009A5189"/>
    <w:rsid w:val="009A6385"/>
    <w:rsid w:val="009B185F"/>
    <w:rsid w:val="009B1B98"/>
    <w:rsid w:val="009B1F37"/>
    <w:rsid w:val="009B2983"/>
    <w:rsid w:val="009B73D0"/>
    <w:rsid w:val="009C1C41"/>
    <w:rsid w:val="009D4CA5"/>
    <w:rsid w:val="009D5606"/>
    <w:rsid w:val="009D7BE7"/>
    <w:rsid w:val="009E139D"/>
    <w:rsid w:val="009E2B77"/>
    <w:rsid w:val="009E3EDC"/>
    <w:rsid w:val="009F1558"/>
    <w:rsid w:val="00A01EEA"/>
    <w:rsid w:val="00A02289"/>
    <w:rsid w:val="00A056E1"/>
    <w:rsid w:val="00A05ADF"/>
    <w:rsid w:val="00A20977"/>
    <w:rsid w:val="00A21B25"/>
    <w:rsid w:val="00A22EC1"/>
    <w:rsid w:val="00A26FC7"/>
    <w:rsid w:val="00A30ACB"/>
    <w:rsid w:val="00A3216E"/>
    <w:rsid w:val="00A369E6"/>
    <w:rsid w:val="00A36AEF"/>
    <w:rsid w:val="00A37FF8"/>
    <w:rsid w:val="00A40688"/>
    <w:rsid w:val="00A42CB5"/>
    <w:rsid w:val="00A44356"/>
    <w:rsid w:val="00A52F7D"/>
    <w:rsid w:val="00A53024"/>
    <w:rsid w:val="00A53117"/>
    <w:rsid w:val="00A53398"/>
    <w:rsid w:val="00A535CF"/>
    <w:rsid w:val="00A54A83"/>
    <w:rsid w:val="00A54E2C"/>
    <w:rsid w:val="00A5587C"/>
    <w:rsid w:val="00A5598B"/>
    <w:rsid w:val="00A574B5"/>
    <w:rsid w:val="00A57D3D"/>
    <w:rsid w:val="00A609C5"/>
    <w:rsid w:val="00A60F7A"/>
    <w:rsid w:val="00A61C58"/>
    <w:rsid w:val="00A638EF"/>
    <w:rsid w:val="00A65395"/>
    <w:rsid w:val="00A66E9D"/>
    <w:rsid w:val="00A673D6"/>
    <w:rsid w:val="00A72C1F"/>
    <w:rsid w:val="00A74E95"/>
    <w:rsid w:val="00A765EC"/>
    <w:rsid w:val="00A76662"/>
    <w:rsid w:val="00A77733"/>
    <w:rsid w:val="00A80029"/>
    <w:rsid w:val="00A808C8"/>
    <w:rsid w:val="00A81357"/>
    <w:rsid w:val="00A832A0"/>
    <w:rsid w:val="00A85291"/>
    <w:rsid w:val="00A8740A"/>
    <w:rsid w:val="00A87FF9"/>
    <w:rsid w:val="00A92B98"/>
    <w:rsid w:val="00A93709"/>
    <w:rsid w:val="00A943DE"/>
    <w:rsid w:val="00AA09A0"/>
    <w:rsid w:val="00AA103F"/>
    <w:rsid w:val="00AA3857"/>
    <w:rsid w:val="00AA3D54"/>
    <w:rsid w:val="00AA420E"/>
    <w:rsid w:val="00AA5D81"/>
    <w:rsid w:val="00AA5F6C"/>
    <w:rsid w:val="00AA6738"/>
    <w:rsid w:val="00AB012A"/>
    <w:rsid w:val="00AB0290"/>
    <w:rsid w:val="00AB4956"/>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276A"/>
    <w:rsid w:val="00AE3251"/>
    <w:rsid w:val="00AE3EED"/>
    <w:rsid w:val="00AF61CF"/>
    <w:rsid w:val="00AF72B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26DA8"/>
    <w:rsid w:val="00B31891"/>
    <w:rsid w:val="00B33534"/>
    <w:rsid w:val="00B3434C"/>
    <w:rsid w:val="00B3576E"/>
    <w:rsid w:val="00B376AC"/>
    <w:rsid w:val="00B379DC"/>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3131"/>
    <w:rsid w:val="00B6736E"/>
    <w:rsid w:val="00B6775A"/>
    <w:rsid w:val="00B707F1"/>
    <w:rsid w:val="00B7361A"/>
    <w:rsid w:val="00B7598D"/>
    <w:rsid w:val="00B75A3A"/>
    <w:rsid w:val="00B76DE0"/>
    <w:rsid w:val="00B83686"/>
    <w:rsid w:val="00B90173"/>
    <w:rsid w:val="00B91036"/>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982"/>
    <w:rsid w:val="00BD541D"/>
    <w:rsid w:val="00BD615C"/>
    <w:rsid w:val="00BD6D5F"/>
    <w:rsid w:val="00BE15D1"/>
    <w:rsid w:val="00BE29BB"/>
    <w:rsid w:val="00BE31C1"/>
    <w:rsid w:val="00BE4712"/>
    <w:rsid w:val="00BE4CA8"/>
    <w:rsid w:val="00BE50E3"/>
    <w:rsid w:val="00BE7FF2"/>
    <w:rsid w:val="00BF01E8"/>
    <w:rsid w:val="00BF0CB7"/>
    <w:rsid w:val="00BF10C4"/>
    <w:rsid w:val="00BF1DC5"/>
    <w:rsid w:val="00BF3AC5"/>
    <w:rsid w:val="00BF3F3B"/>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35C1"/>
    <w:rsid w:val="00C26B87"/>
    <w:rsid w:val="00C27FFD"/>
    <w:rsid w:val="00C302FA"/>
    <w:rsid w:val="00C324AD"/>
    <w:rsid w:val="00C33B79"/>
    <w:rsid w:val="00C35CBD"/>
    <w:rsid w:val="00C35F84"/>
    <w:rsid w:val="00C3693A"/>
    <w:rsid w:val="00C405F8"/>
    <w:rsid w:val="00C40AC7"/>
    <w:rsid w:val="00C45786"/>
    <w:rsid w:val="00C46A7C"/>
    <w:rsid w:val="00C46F61"/>
    <w:rsid w:val="00C501C7"/>
    <w:rsid w:val="00C51DF6"/>
    <w:rsid w:val="00C53BEF"/>
    <w:rsid w:val="00C56F9B"/>
    <w:rsid w:val="00C5719B"/>
    <w:rsid w:val="00C63B15"/>
    <w:rsid w:val="00C6580F"/>
    <w:rsid w:val="00C65E90"/>
    <w:rsid w:val="00C71507"/>
    <w:rsid w:val="00C74189"/>
    <w:rsid w:val="00C74D6C"/>
    <w:rsid w:val="00C75ACA"/>
    <w:rsid w:val="00C7774D"/>
    <w:rsid w:val="00C777DF"/>
    <w:rsid w:val="00C81374"/>
    <w:rsid w:val="00C869EF"/>
    <w:rsid w:val="00C86FC4"/>
    <w:rsid w:val="00C90D24"/>
    <w:rsid w:val="00C91248"/>
    <w:rsid w:val="00C92048"/>
    <w:rsid w:val="00C92D6A"/>
    <w:rsid w:val="00C93D42"/>
    <w:rsid w:val="00C967F5"/>
    <w:rsid w:val="00C969B3"/>
    <w:rsid w:val="00C9730F"/>
    <w:rsid w:val="00C97434"/>
    <w:rsid w:val="00CA54FF"/>
    <w:rsid w:val="00CA73C5"/>
    <w:rsid w:val="00CB206F"/>
    <w:rsid w:val="00CB562A"/>
    <w:rsid w:val="00CB7A70"/>
    <w:rsid w:val="00CC5076"/>
    <w:rsid w:val="00CD0272"/>
    <w:rsid w:val="00CD3723"/>
    <w:rsid w:val="00CD7364"/>
    <w:rsid w:val="00CE15E2"/>
    <w:rsid w:val="00CE3E03"/>
    <w:rsid w:val="00CE67FD"/>
    <w:rsid w:val="00CE74A8"/>
    <w:rsid w:val="00CE79E2"/>
    <w:rsid w:val="00CF1BDB"/>
    <w:rsid w:val="00CF22A7"/>
    <w:rsid w:val="00CF261A"/>
    <w:rsid w:val="00CF3B3A"/>
    <w:rsid w:val="00CF5F55"/>
    <w:rsid w:val="00CF7245"/>
    <w:rsid w:val="00CF753F"/>
    <w:rsid w:val="00D0012C"/>
    <w:rsid w:val="00D00F02"/>
    <w:rsid w:val="00D022CB"/>
    <w:rsid w:val="00D1150C"/>
    <w:rsid w:val="00D116B6"/>
    <w:rsid w:val="00D11DDB"/>
    <w:rsid w:val="00D178A6"/>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2359"/>
    <w:rsid w:val="00D43511"/>
    <w:rsid w:val="00D445CA"/>
    <w:rsid w:val="00D46559"/>
    <w:rsid w:val="00D471B1"/>
    <w:rsid w:val="00D47CEF"/>
    <w:rsid w:val="00D528CD"/>
    <w:rsid w:val="00D53F3B"/>
    <w:rsid w:val="00D617CB"/>
    <w:rsid w:val="00D62ED0"/>
    <w:rsid w:val="00D63D67"/>
    <w:rsid w:val="00D64214"/>
    <w:rsid w:val="00D72098"/>
    <w:rsid w:val="00D736DB"/>
    <w:rsid w:val="00D738EA"/>
    <w:rsid w:val="00D80954"/>
    <w:rsid w:val="00D82686"/>
    <w:rsid w:val="00D82D3D"/>
    <w:rsid w:val="00D8372D"/>
    <w:rsid w:val="00D863DD"/>
    <w:rsid w:val="00D87FA5"/>
    <w:rsid w:val="00D97023"/>
    <w:rsid w:val="00D97CDA"/>
    <w:rsid w:val="00DA01D2"/>
    <w:rsid w:val="00DA0CAE"/>
    <w:rsid w:val="00DA5AB8"/>
    <w:rsid w:val="00DA5C98"/>
    <w:rsid w:val="00DB15BE"/>
    <w:rsid w:val="00DB19B3"/>
    <w:rsid w:val="00DB4F70"/>
    <w:rsid w:val="00DC03CA"/>
    <w:rsid w:val="00DC0B70"/>
    <w:rsid w:val="00DD0331"/>
    <w:rsid w:val="00DD0E06"/>
    <w:rsid w:val="00DD1280"/>
    <w:rsid w:val="00DD1D93"/>
    <w:rsid w:val="00DE0438"/>
    <w:rsid w:val="00DE2B5F"/>
    <w:rsid w:val="00DE2CAA"/>
    <w:rsid w:val="00DE2D95"/>
    <w:rsid w:val="00DE3493"/>
    <w:rsid w:val="00DE4B79"/>
    <w:rsid w:val="00DE657A"/>
    <w:rsid w:val="00DE786D"/>
    <w:rsid w:val="00DF08BD"/>
    <w:rsid w:val="00DF2D57"/>
    <w:rsid w:val="00DF3BBC"/>
    <w:rsid w:val="00DF3F48"/>
    <w:rsid w:val="00DF3FB6"/>
    <w:rsid w:val="00DF4221"/>
    <w:rsid w:val="00DF59DC"/>
    <w:rsid w:val="00DF6306"/>
    <w:rsid w:val="00DF7E4A"/>
    <w:rsid w:val="00E03FBA"/>
    <w:rsid w:val="00E078C8"/>
    <w:rsid w:val="00E102EF"/>
    <w:rsid w:val="00E1133C"/>
    <w:rsid w:val="00E12091"/>
    <w:rsid w:val="00E1321A"/>
    <w:rsid w:val="00E1471C"/>
    <w:rsid w:val="00E15499"/>
    <w:rsid w:val="00E177E0"/>
    <w:rsid w:val="00E200AE"/>
    <w:rsid w:val="00E22653"/>
    <w:rsid w:val="00E2400A"/>
    <w:rsid w:val="00E2533E"/>
    <w:rsid w:val="00E304BB"/>
    <w:rsid w:val="00E30509"/>
    <w:rsid w:val="00E31BB9"/>
    <w:rsid w:val="00E32A05"/>
    <w:rsid w:val="00E33D68"/>
    <w:rsid w:val="00E33E21"/>
    <w:rsid w:val="00E34484"/>
    <w:rsid w:val="00E358BF"/>
    <w:rsid w:val="00E3601B"/>
    <w:rsid w:val="00E37122"/>
    <w:rsid w:val="00E377F8"/>
    <w:rsid w:val="00E3787D"/>
    <w:rsid w:val="00E4338D"/>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B05BF"/>
    <w:rsid w:val="00EB063A"/>
    <w:rsid w:val="00EB2F87"/>
    <w:rsid w:val="00EB45DB"/>
    <w:rsid w:val="00EB5F01"/>
    <w:rsid w:val="00EB6BD1"/>
    <w:rsid w:val="00EB6D68"/>
    <w:rsid w:val="00EB7D0D"/>
    <w:rsid w:val="00EC36E9"/>
    <w:rsid w:val="00EC6008"/>
    <w:rsid w:val="00EC69AA"/>
    <w:rsid w:val="00ED1171"/>
    <w:rsid w:val="00ED2F33"/>
    <w:rsid w:val="00ED43EB"/>
    <w:rsid w:val="00ED4B71"/>
    <w:rsid w:val="00ED5922"/>
    <w:rsid w:val="00EE032A"/>
    <w:rsid w:val="00EE1BCC"/>
    <w:rsid w:val="00EE1EB5"/>
    <w:rsid w:val="00EE303D"/>
    <w:rsid w:val="00EE38F3"/>
    <w:rsid w:val="00EE3BCC"/>
    <w:rsid w:val="00EF11B1"/>
    <w:rsid w:val="00F0039E"/>
    <w:rsid w:val="00F009F2"/>
    <w:rsid w:val="00F02D74"/>
    <w:rsid w:val="00F03B13"/>
    <w:rsid w:val="00F04DFA"/>
    <w:rsid w:val="00F06A7B"/>
    <w:rsid w:val="00F07010"/>
    <w:rsid w:val="00F166D3"/>
    <w:rsid w:val="00F17C04"/>
    <w:rsid w:val="00F20174"/>
    <w:rsid w:val="00F2291F"/>
    <w:rsid w:val="00F245C7"/>
    <w:rsid w:val="00F30AA9"/>
    <w:rsid w:val="00F31D49"/>
    <w:rsid w:val="00F5682A"/>
    <w:rsid w:val="00F56A0B"/>
    <w:rsid w:val="00F56A0C"/>
    <w:rsid w:val="00F60983"/>
    <w:rsid w:val="00F61B48"/>
    <w:rsid w:val="00F6243D"/>
    <w:rsid w:val="00F62C13"/>
    <w:rsid w:val="00F630D8"/>
    <w:rsid w:val="00F66730"/>
    <w:rsid w:val="00F6788D"/>
    <w:rsid w:val="00F704A3"/>
    <w:rsid w:val="00F70FFB"/>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B2425"/>
    <w:rsid w:val="00FB24B3"/>
    <w:rsid w:val="00FB36A6"/>
    <w:rsid w:val="00FC0184"/>
    <w:rsid w:val="00FC3567"/>
    <w:rsid w:val="00FC4BB6"/>
    <w:rsid w:val="00FC51CD"/>
    <w:rsid w:val="00FC5F6A"/>
    <w:rsid w:val="00FD075A"/>
    <w:rsid w:val="00FD30D0"/>
    <w:rsid w:val="00FD4654"/>
    <w:rsid w:val="00FE05B1"/>
    <w:rsid w:val="00FE2C98"/>
    <w:rsid w:val="00FE3224"/>
    <w:rsid w:val="00FE3FBC"/>
    <w:rsid w:val="00FE4580"/>
    <w:rsid w:val="00FE688C"/>
    <w:rsid w:val="00FF29E7"/>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2.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C6F62-443B-4F5D-81B3-EFDCF3DB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Security Financial Management</cp:lastModifiedBy>
  <cp:revision>2</cp:revision>
  <cp:lastPrinted>2018-06-28T23:05:00Z</cp:lastPrinted>
  <dcterms:created xsi:type="dcterms:W3CDTF">2022-05-18T13:14:00Z</dcterms:created>
  <dcterms:modified xsi:type="dcterms:W3CDTF">2022-05-18T13:14:00Z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