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78" w:rsidRPr="00C96C46" w:rsidRDefault="00E45D78" w:rsidP="00E45D78">
      <w:pPr>
        <w:jc w:val="center"/>
        <w:rPr>
          <w:i/>
          <w:sz w:val="16"/>
        </w:rPr>
      </w:pPr>
      <w:r w:rsidRPr="00C96C46">
        <w:rPr>
          <w:b/>
          <w:i/>
          <w:sz w:val="24"/>
        </w:rPr>
        <w:t>Mallozzi &amp; Dwyer, CPAs PC</w:t>
      </w:r>
      <w:r w:rsidRPr="00C96C46">
        <w:rPr>
          <w:i/>
          <w:sz w:val="16"/>
        </w:rPr>
        <w:t xml:space="preserve"> </w:t>
      </w:r>
      <w:r w:rsidRPr="00C96C46">
        <w:rPr>
          <w:b/>
          <w:i/>
          <w:sz w:val="16"/>
        </w:rPr>
        <w:t>66 New Hyde Park Road Suite 204</w:t>
      </w:r>
      <w:r w:rsidRPr="00C96C46">
        <w:rPr>
          <w:b/>
          <w:sz w:val="16"/>
        </w:rPr>
        <w:t>, New York 11530, (516) 328-1000</w:t>
      </w:r>
    </w:p>
    <w:p w:rsidR="00E45D78" w:rsidRDefault="00E45D78" w:rsidP="00E45D78">
      <w:pPr>
        <w:jc w:val="center"/>
        <w:rPr>
          <w:i/>
          <w:sz w:val="16"/>
        </w:rPr>
      </w:pPr>
      <w:r>
        <w:rPr>
          <w:i/>
          <w:sz w:val="16"/>
        </w:rPr>
        <w:t>_______________________________________________________________________________________________</w:t>
      </w:r>
    </w:p>
    <w:p w:rsidR="00E45D78" w:rsidRPr="009D22F7" w:rsidRDefault="00E45D78" w:rsidP="00E45D78">
      <w:pPr>
        <w:rPr>
          <w:sz w:val="16"/>
        </w:rPr>
      </w:pPr>
      <w:r>
        <w:rPr>
          <w:sz w:val="16"/>
        </w:rPr>
        <w:t xml:space="preserve">               </w:t>
      </w:r>
    </w:p>
    <w:p w:rsidR="00E45D78" w:rsidRDefault="00E45D78" w:rsidP="00E45D78">
      <w:pPr>
        <w:rPr>
          <w:sz w:val="24"/>
          <w:szCs w:val="24"/>
        </w:rPr>
      </w:pPr>
      <w:r>
        <w:rPr>
          <w:sz w:val="24"/>
          <w:szCs w:val="24"/>
        </w:rPr>
        <w:t>Re: Year-End Tax Planning</w:t>
      </w:r>
    </w:p>
    <w:p w:rsidR="00E45D78" w:rsidRDefault="00E45D78" w:rsidP="00E45D78">
      <w:pPr>
        <w:rPr>
          <w:sz w:val="24"/>
          <w:szCs w:val="24"/>
        </w:rPr>
      </w:pPr>
    </w:p>
    <w:p w:rsidR="00E45D78" w:rsidRDefault="00E45D78" w:rsidP="00E45D78">
      <w:pPr>
        <w:rPr>
          <w:sz w:val="24"/>
          <w:szCs w:val="24"/>
        </w:rPr>
      </w:pPr>
      <w:r>
        <w:rPr>
          <w:sz w:val="24"/>
          <w:szCs w:val="24"/>
        </w:rPr>
        <w:t>Dear Clients, Associates, Friends &amp; Family:</w:t>
      </w:r>
    </w:p>
    <w:p w:rsidR="00E45D78" w:rsidRDefault="00E45D78" w:rsidP="00E45D78">
      <w:pPr>
        <w:rPr>
          <w:sz w:val="24"/>
          <w:szCs w:val="24"/>
        </w:rPr>
      </w:pPr>
    </w:p>
    <w:p w:rsidR="00E45D78" w:rsidRDefault="00E45D78" w:rsidP="00E45D78">
      <w:pPr>
        <w:rPr>
          <w:sz w:val="24"/>
          <w:szCs w:val="24"/>
        </w:rPr>
      </w:pPr>
      <w:r>
        <w:rPr>
          <w:b/>
          <w:sz w:val="24"/>
          <w:szCs w:val="24"/>
        </w:rPr>
        <w:t>Year-End Tax Planning for 202</w:t>
      </w:r>
      <w:r w:rsidR="004B1A64">
        <w:rPr>
          <w:b/>
          <w:sz w:val="24"/>
          <w:szCs w:val="24"/>
        </w:rPr>
        <w:t>2</w:t>
      </w:r>
      <w:r w:rsidRPr="00C96C46">
        <w:rPr>
          <w:b/>
          <w:sz w:val="24"/>
          <w:szCs w:val="24"/>
        </w:rPr>
        <w:t>:</w:t>
      </w:r>
    </w:p>
    <w:p w:rsidR="00E45D78" w:rsidRDefault="00E45D78" w:rsidP="00E45D78">
      <w:pPr>
        <w:rPr>
          <w:sz w:val="24"/>
          <w:szCs w:val="24"/>
        </w:rPr>
      </w:pPr>
    </w:p>
    <w:p w:rsidR="00E45D78" w:rsidRDefault="00E45D78" w:rsidP="00E45D78">
      <w:pPr>
        <w:rPr>
          <w:sz w:val="24"/>
          <w:szCs w:val="24"/>
        </w:rPr>
      </w:pPr>
      <w:r>
        <w:rPr>
          <w:sz w:val="24"/>
          <w:szCs w:val="24"/>
        </w:rPr>
        <w:t>It’s that time of year again—time for year-end tax planning and thinking ahead to next year and possible new tax planning strategies. The following is an overview of some items you may want to consider about your 202</w:t>
      </w:r>
      <w:r w:rsidR="00037F10">
        <w:rPr>
          <w:sz w:val="24"/>
          <w:szCs w:val="24"/>
        </w:rPr>
        <w:t>2</w:t>
      </w:r>
      <w:r>
        <w:rPr>
          <w:sz w:val="24"/>
          <w:szCs w:val="24"/>
        </w:rPr>
        <w:t xml:space="preserve"> tax return.</w:t>
      </w:r>
    </w:p>
    <w:p w:rsidR="00E45D78" w:rsidRDefault="00E45D78" w:rsidP="00E45D78">
      <w:pPr>
        <w:rPr>
          <w:sz w:val="24"/>
          <w:szCs w:val="24"/>
        </w:rPr>
      </w:pPr>
    </w:p>
    <w:p w:rsidR="00E45D78" w:rsidRPr="00C96C46" w:rsidRDefault="00E45D78" w:rsidP="00E45D78">
      <w:pPr>
        <w:rPr>
          <w:sz w:val="24"/>
          <w:szCs w:val="24"/>
        </w:rPr>
      </w:pPr>
    </w:p>
    <w:tbl>
      <w:tblPr>
        <w:tblW w:w="0" w:type="auto"/>
        <w:tblBorders>
          <w:bottom w:val="single" w:sz="12" w:space="0" w:color="000000"/>
        </w:tblBorders>
        <w:tblLayout w:type="fixed"/>
        <w:tblLook w:val="04A0"/>
      </w:tblPr>
      <w:tblGrid>
        <w:gridCol w:w="1368"/>
        <w:gridCol w:w="810"/>
        <w:gridCol w:w="2160"/>
        <w:gridCol w:w="2250"/>
        <w:gridCol w:w="2268"/>
      </w:tblGrid>
      <w:tr w:rsidR="00E45D78" w:rsidRPr="00CF74DF" w:rsidTr="00C756A2">
        <w:tc>
          <w:tcPr>
            <w:tcW w:w="2178" w:type="dxa"/>
            <w:gridSpan w:val="2"/>
            <w:tcBorders>
              <w:bottom w:val="single" w:sz="12" w:space="0" w:color="000000"/>
            </w:tcBorders>
            <w:shd w:val="solid" w:color="800000" w:fill="FFFFFF"/>
          </w:tcPr>
          <w:p w:rsidR="00E45D78" w:rsidRPr="00CF74DF" w:rsidRDefault="00E45D78" w:rsidP="00C756A2">
            <w:pPr>
              <w:jc w:val="center"/>
              <w:rPr>
                <w:b/>
                <w:bCs/>
                <w:i/>
                <w:iCs/>
                <w:color w:val="FFFFFF"/>
                <w:sz w:val="24"/>
                <w:szCs w:val="24"/>
              </w:rPr>
            </w:pPr>
            <w:r w:rsidRPr="00CF74DF">
              <w:rPr>
                <w:b/>
                <w:i/>
                <w:color w:val="FFFFFF"/>
                <w:sz w:val="24"/>
                <w:szCs w:val="24"/>
              </w:rPr>
              <w:t>Income Tax Rates</w:t>
            </w:r>
          </w:p>
        </w:tc>
        <w:tc>
          <w:tcPr>
            <w:tcW w:w="6678" w:type="dxa"/>
            <w:gridSpan w:val="3"/>
            <w:tcBorders>
              <w:bottom w:val="single" w:sz="12" w:space="0" w:color="000000"/>
            </w:tcBorders>
            <w:shd w:val="solid" w:color="800000" w:fill="FFFFFF"/>
          </w:tcPr>
          <w:p w:rsidR="00E45D78" w:rsidRPr="00CF74DF" w:rsidRDefault="00E45D78" w:rsidP="00C756A2">
            <w:pPr>
              <w:jc w:val="center"/>
              <w:rPr>
                <w:b/>
                <w:bCs/>
                <w:i/>
                <w:iCs/>
                <w:color w:val="FFFFFF"/>
                <w:sz w:val="24"/>
                <w:szCs w:val="24"/>
              </w:rPr>
            </w:pPr>
            <w:r w:rsidRPr="00CF74DF">
              <w:rPr>
                <w:b/>
                <w:i/>
                <w:color w:val="FFFFFF"/>
                <w:sz w:val="24"/>
                <w:szCs w:val="24"/>
              </w:rPr>
              <w:t>Income Levels for those Filing As:</w:t>
            </w:r>
          </w:p>
        </w:tc>
      </w:tr>
      <w:tr w:rsidR="00E45D78" w:rsidRPr="00CF74DF" w:rsidTr="00C756A2">
        <w:trPr>
          <w:trHeight w:val="665"/>
        </w:trPr>
        <w:tc>
          <w:tcPr>
            <w:tcW w:w="1368" w:type="dxa"/>
            <w:shd w:val="pct20" w:color="FFFF00" w:fill="FFFFFF"/>
          </w:tcPr>
          <w:p w:rsidR="00E45D78" w:rsidRPr="00CF74DF" w:rsidRDefault="00E45D78" w:rsidP="00C756A2">
            <w:pPr>
              <w:rPr>
                <w:b/>
                <w:bCs/>
                <w:iCs/>
                <w:sz w:val="24"/>
                <w:szCs w:val="24"/>
                <w:u w:val="single"/>
              </w:rPr>
            </w:pPr>
            <w:r w:rsidRPr="00CF74DF">
              <w:rPr>
                <w:b/>
                <w:sz w:val="24"/>
                <w:szCs w:val="24"/>
                <w:u w:val="single"/>
              </w:rPr>
              <w:t>2017</w:t>
            </w:r>
          </w:p>
        </w:tc>
        <w:tc>
          <w:tcPr>
            <w:tcW w:w="810" w:type="dxa"/>
            <w:shd w:val="pct20" w:color="FFFF00" w:fill="FFFFFF"/>
          </w:tcPr>
          <w:p w:rsidR="00E45D78" w:rsidRPr="00CF74DF" w:rsidRDefault="00E45D78" w:rsidP="00C756A2">
            <w:pPr>
              <w:rPr>
                <w:b/>
                <w:sz w:val="24"/>
                <w:szCs w:val="24"/>
                <w:u w:val="single"/>
              </w:rPr>
            </w:pPr>
            <w:r w:rsidRPr="00CF74DF">
              <w:rPr>
                <w:b/>
                <w:sz w:val="24"/>
                <w:szCs w:val="24"/>
                <w:u w:val="single"/>
              </w:rPr>
              <w:t>2018-2025</w:t>
            </w:r>
          </w:p>
        </w:tc>
        <w:tc>
          <w:tcPr>
            <w:tcW w:w="2160" w:type="dxa"/>
            <w:shd w:val="pct20" w:color="FFFF00" w:fill="FFFFFF"/>
          </w:tcPr>
          <w:p w:rsidR="00E45D78" w:rsidRPr="00CF74DF" w:rsidRDefault="00E45D78" w:rsidP="00C756A2">
            <w:pPr>
              <w:jc w:val="center"/>
              <w:rPr>
                <w:b/>
                <w:sz w:val="24"/>
                <w:szCs w:val="24"/>
                <w:u w:val="single"/>
              </w:rPr>
            </w:pPr>
            <w:r w:rsidRPr="00CF74DF">
              <w:rPr>
                <w:b/>
                <w:sz w:val="24"/>
                <w:szCs w:val="24"/>
                <w:u w:val="single"/>
              </w:rPr>
              <w:t>Single</w:t>
            </w:r>
          </w:p>
        </w:tc>
        <w:tc>
          <w:tcPr>
            <w:tcW w:w="2250" w:type="dxa"/>
            <w:shd w:val="pct20" w:color="FFFF00" w:fill="FFFFFF"/>
          </w:tcPr>
          <w:p w:rsidR="00E45D78" w:rsidRPr="00CF74DF" w:rsidRDefault="00E45D78" w:rsidP="00C756A2">
            <w:pPr>
              <w:jc w:val="center"/>
              <w:rPr>
                <w:b/>
                <w:sz w:val="24"/>
                <w:szCs w:val="24"/>
                <w:u w:val="single"/>
              </w:rPr>
            </w:pPr>
            <w:r w:rsidRPr="00CF74DF">
              <w:rPr>
                <w:b/>
                <w:sz w:val="24"/>
                <w:szCs w:val="24"/>
                <w:u w:val="single"/>
              </w:rPr>
              <w:t>Head of</w:t>
            </w:r>
          </w:p>
          <w:p w:rsidR="00E45D78" w:rsidRPr="00CF74DF" w:rsidRDefault="00E45D78" w:rsidP="00C756A2">
            <w:pPr>
              <w:jc w:val="center"/>
              <w:rPr>
                <w:b/>
                <w:sz w:val="24"/>
                <w:szCs w:val="24"/>
              </w:rPr>
            </w:pPr>
            <w:r w:rsidRPr="00CF74DF">
              <w:rPr>
                <w:b/>
                <w:sz w:val="24"/>
                <w:szCs w:val="24"/>
                <w:u w:val="single"/>
              </w:rPr>
              <w:t>Household</w:t>
            </w:r>
          </w:p>
        </w:tc>
        <w:tc>
          <w:tcPr>
            <w:tcW w:w="2268" w:type="dxa"/>
            <w:shd w:val="pct20" w:color="FFFF00" w:fill="FFFFFF"/>
          </w:tcPr>
          <w:p w:rsidR="00E45D78" w:rsidRPr="00CF74DF" w:rsidRDefault="00E45D78" w:rsidP="00C756A2">
            <w:pPr>
              <w:rPr>
                <w:b/>
                <w:sz w:val="24"/>
                <w:szCs w:val="24"/>
                <w:u w:val="single"/>
              </w:rPr>
            </w:pPr>
            <w:r w:rsidRPr="00CF74DF">
              <w:rPr>
                <w:b/>
                <w:sz w:val="24"/>
                <w:szCs w:val="24"/>
                <w:u w:val="single"/>
              </w:rPr>
              <w:t>Married-Joint</w:t>
            </w:r>
          </w:p>
        </w:tc>
      </w:tr>
      <w:tr w:rsidR="00E45D78" w:rsidRPr="00CF74DF" w:rsidTr="00C756A2">
        <w:tc>
          <w:tcPr>
            <w:tcW w:w="1368" w:type="dxa"/>
            <w:shd w:val="pct20" w:color="FFFF00" w:fill="FFFFFF"/>
          </w:tcPr>
          <w:p w:rsidR="00E45D78" w:rsidRPr="00CF74DF" w:rsidRDefault="00E45D78" w:rsidP="00C756A2">
            <w:pPr>
              <w:rPr>
                <w:bCs/>
                <w:iCs/>
                <w:sz w:val="24"/>
                <w:szCs w:val="24"/>
              </w:rPr>
            </w:pPr>
            <w:r w:rsidRPr="00CF74DF">
              <w:rPr>
                <w:sz w:val="24"/>
                <w:szCs w:val="24"/>
              </w:rPr>
              <w:t>10%</w:t>
            </w:r>
          </w:p>
        </w:tc>
        <w:tc>
          <w:tcPr>
            <w:tcW w:w="810" w:type="dxa"/>
            <w:shd w:val="pct20" w:color="FFFF00" w:fill="FFFFFF"/>
          </w:tcPr>
          <w:p w:rsidR="00E45D78" w:rsidRPr="00CF74DF" w:rsidRDefault="00E45D78" w:rsidP="00C756A2">
            <w:pPr>
              <w:rPr>
                <w:sz w:val="24"/>
                <w:szCs w:val="24"/>
              </w:rPr>
            </w:pPr>
            <w:r w:rsidRPr="00CF74DF">
              <w:rPr>
                <w:sz w:val="24"/>
                <w:szCs w:val="24"/>
              </w:rPr>
              <w:t>10%</w:t>
            </w:r>
          </w:p>
        </w:tc>
        <w:tc>
          <w:tcPr>
            <w:tcW w:w="2160" w:type="dxa"/>
            <w:shd w:val="pct20" w:color="FFFF00" w:fill="FFFFFF"/>
          </w:tcPr>
          <w:p w:rsidR="00E45D78" w:rsidRPr="00CF74DF" w:rsidRDefault="00E45D78" w:rsidP="00C756A2">
            <w:pPr>
              <w:rPr>
                <w:b/>
                <w:sz w:val="24"/>
                <w:szCs w:val="24"/>
              </w:rPr>
            </w:pPr>
            <w:r w:rsidRPr="00CF74DF">
              <w:rPr>
                <w:sz w:val="24"/>
                <w:szCs w:val="24"/>
              </w:rPr>
              <w:t>$0-$</w:t>
            </w:r>
            <w:r w:rsidR="00A65AE2">
              <w:rPr>
                <w:sz w:val="24"/>
                <w:szCs w:val="24"/>
              </w:rPr>
              <w:t>9,950</w:t>
            </w:r>
          </w:p>
        </w:tc>
        <w:tc>
          <w:tcPr>
            <w:tcW w:w="2250" w:type="dxa"/>
            <w:shd w:val="pct20" w:color="FFFF00" w:fill="FFFFFF"/>
          </w:tcPr>
          <w:p w:rsidR="00E45D78" w:rsidRPr="00CF74DF" w:rsidRDefault="00A65AE2" w:rsidP="00C756A2">
            <w:pPr>
              <w:rPr>
                <w:sz w:val="24"/>
                <w:szCs w:val="24"/>
              </w:rPr>
            </w:pPr>
            <w:r>
              <w:rPr>
                <w:sz w:val="24"/>
                <w:szCs w:val="24"/>
              </w:rPr>
              <w:t>$0 -$14,2</w:t>
            </w:r>
            <w:r w:rsidR="00E45D78" w:rsidRPr="00CF74DF">
              <w:rPr>
                <w:sz w:val="24"/>
                <w:szCs w:val="24"/>
              </w:rPr>
              <w:t>00</w:t>
            </w:r>
          </w:p>
        </w:tc>
        <w:tc>
          <w:tcPr>
            <w:tcW w:w="2268" w:type="dxa"/>
            <w:shd w:val="pct20" w:color="FFFF00" w:fill="FFFFFF"/>
          </w:tcPr>
          <w:p w:rsidR="00E45D78" w:rsidRPr="00CF74DF" w:rsidRDefault="00C571F3" w:rsidP="00C756A2">
            <w:pPr>
              <w:rPr>
                <w:b/>
                <w:sz w:val="24"/>
                <w:szCs w:val="24"/>
              </w:rPr>
            </w:pPr>
            <w:r>
              <w:rPr>
                <w:sz w:val="24"/>
                <w:szCs w:val="24"/>
              </w:rPr>
              <w:t>$0-$19,90</w:t>
            </w:r>
            <w:r w:rsidR="00E45D78" w:rsidRPr="00CF74DF">
              <w:rPr>
                <w:sz w:val="24"/>
                <w:szCs w:val="24"/>
              </w:rPr>
              <w:t>0</w:t>
            </w:r>
          </w:p>
        </w:tc>
      </w:tr>
      <w:tr w:rsidR="00E45D78" w:rsidRPr="00CF74DF" w:rsidTr="00C756A2">
        <w:tc>
          <w:tcPr>
            <w:tcW w:w="1368" w:type="dxa"/>
            <w:shd w:val="pct20" w:color="FFFF00" w:fill="FFFFFF"/>
          </w:tcPr>
          <w:p w:rsidR="00E45D78" w:rsidRPr="00CF74DF" w:rsidRDefault="00E45D78" w:rsidP="00C756A2">
            <w:pPr>
              <w:rPr>
                <w:bCs/>
                <w:iCs/>
                <w:sz w:val="24"/>
                <w:szCs w:val="24"/>
              </w:rPr>
            </w:pPr>
            <w:r w:rsidRPr="00CF74DF">
              <w:rPr>
                <w:sz w:val="24"/>
                <w:szCs w:val="24"/>
              </w:rPr>
              <w:t>15%</w:t>
            </w:r>
          </w:p>
        </w:tc>
        <w:tc>
          <w:tcPr>
            <w:tcW w:w="810" w:type="dxa"/>
            <w:shd w:val="pct20" w:color="FFFF00" w:fill="FFFFFF"/>
          </w:tcPr>
          <w:p w:rsidR="00E45D78" w:rsidRPr="00CF74DF" w:rsidRDefault="00E45D78" w:rsidP="00C756A2">
            <w:pPr>
              <w:rPr>
                <w:sz w:val="24"/>
                <w:szCs w:val="24"/>
              </w:rPr>
            </w:pPr>
            <w:r w:rsidRPr="00CF74DF">
              <w:rPr>
                <w:sz w:val="24"/>
                <w:szCs w:val="24"/>
              </w:rPr>
              <w:t>12%</w:t>
            </w:r>
          </w:p>
        </w:tc>
        <w:tc>
          <w:tcPr>
            <w:tcW w:w="2160" w:type="dxa"/>
            <w:shd w:val="pct20" w:color="FFFF00" w:fill="FFFFFF"/>
          </w:tcPr>
          <w:p w:rsidR="00E45D78" w:rsidRPr="00CF74DF" w:rsidRDefault="00A65AE2" w:rsidP="00A65AE2">
            <w:pPr>
              <w:rPr>
                <w:b/>
                <w:sz w:val="24"/>
                <w:szCs w:val="24"/>
              </w:rPr>
            </w:pPr>
            <w:r>
              <w:rPr>
                <w:sz w:val="24"/>
                <w:szCs w:val="24"/>
              </w:rPr>
              <w:t>$9,950</w:t>
            </w:r>
            <w:r w:rsidR="00E45D78" w:rsidRPr="00CF74DF">
              <w:rPr>
                <w:sz w:val="24"/>
                <w:szCs w:val="24"/>
              </w:rPr>
              <w:t>-$</w:t>
            </w:r>
            <w:r>
              <w:rPr>
                <w:sz w:val="24"/>
                <w:szCs w:val="24"/>
              </w:rPr>
              <w:t>40,525</w:t>
            </w:r>
          </w:p>
        </w:tc>
        <w:tc>
          <w:tcPr>
            <w:tcW w:w="2250" w:type="dxa"/>
            <w:shd w:val="pct20" w:color="FFFF00" w:fill="FFFFFF"/>
          </w:tcPr>
          <w:p w:rsidR="00E45D78" w:rsidRPr="00CF74DF" w:rsidRDefault="00A65AE2" w:rsidP="00C756A2">
            <w:pPr>
              <w:rPr>
                <w:sz w:val="24"/>
                <w:szCs w:val="24"/>
              </w:rPr>
            </w:pPr>
            <w:r>
              <w:rPr>
                <w:sz w:val="24"/>
                <w:szCs w:val="24"/>
              </w:rPr>
              <w:t>$14,200-$54,2</w:t>
            </w:r>
            <w:r w:rsidR="00E45D78" w:rsidRPr="00CF74DF">
              <w:rPr>
                <w:sz w:val="24"/>
                <w:szCs w:val="24"/>
              </w:rPr>
              <w:t>00</w:t>
            </w:r>
          </w:p>
        </w:tc>
        <w:tc>
          <w:tcPr>
            <w:tcW w:w="2268" w:type="dxa"/>
            <w:shd w:val="pct20" w:color="FFFF00" w:fill="FFFFFF"/>
          </w:tcPr>
          <w:p w:rsidR="00E45D78" w:rsidRPr="00CF74DF" w:rsidRDefault="00C571F3" w:rsidP="00C756A2">
            <w:pPr>
              <w:rPr>
                <w:b/>
                <w:sz w:val="24"/>
                <w:szCs w:val="24"/>
              </w:rPr>
            </w:pPr>
            <w:r>
              <w:rPr>
                <w:sz w:val="24"/>
                <w:szCs w:val="24"/>
              </w:rPr>
              <w:t>$19,900- $81,</w:t>
            </w:r>
            <w:r w:rsidR="00E45D78" w:rsidRPr="00CF74DF">
              <w:rPr>
                <w:sz w:val="24"/>
                <w:szCs w:val="24"/>
              </w:rPr>
              <w:t>0</w:t>
            </w:r>
            <w:r>
              <w:rPr>
                <w:sz w:val="24"/>
                <w:szCs w:val="24"/>
              </w:rPr>
              <w:t>5</w:t>
            </w:r>
            <w:r w:rsidR="00E45D78" w:rsidRPr="00CF74DF">
              <w:rPr>
                <w:sz w:val="24"/>
                <w:szCs w:val="24"/>
              </w:rPr>
              <w:t>0</w:t>
            </w:r>
          </w:p>
        </w:tc>
      </w:tr>
      <w:tr w:rsidR="00E45D78" w:rsidRPr="00CF74DF" w:rsidTr="00C756A2">
        <w:tc>
          <w:tcPr>
            <w:tcW w:w="1368" w:type="dxa"/>
            <w:shd w:val="pct20" w:color="FFFF00" w:fill="FFFFFF"/>
          </w:tcPr>
          <w:p w:rsidR="00E45D78" w:rsidRPr="00CF74DF" w:rsidRDefault="00E45D78" w:rsidP="00C756A2">
            <w:pPr>
              <w:rPr>
                <w:bCs/>
                <w:iCs/>
                <w:sz w:val="24"/>
                <w:szCs w:val="24"/>
              </w:rPr>
            </w:pPr>
            <w:r w:rsidRPr="00CF74DF">
              <w:rPr>
                <w:sz w:val="24"/>
                <w:szCs w:val="24"/>
              </w:rPr>
              <w:t>25%</w:t>
            </w:r>
          </w:p>
        </w:tc>
        <w:tc>
          <w:tcPr>
            <w:tcW w:w="810" w:type="dxa"/>
            <w:shd w:val="pct20" w:color="FFFF00" w:fill="FFFFFF"/>
          </w:tcPr>
          <w:p w:rsidR="00E45D78" w:rsidRPr="00CF74DF" w:rsidRDefault="00E45D78" w:rsidP="00C756A2">
            <w:pPr>
              <w:rPr>
                <w:sz w:val="24"/>
                <w:szCs w:val="24"/>
              </w:rPr>
            </w:pPr>
            <w:r w:rsidRPr="00CF74DF">
              <w:rPr>
                <w:sz w:val="24"/>
                <w:szCs w:val="24"/>
              </w:rPr>
              <w:t>22%</w:t>
            </w:r>
          </w:p>
        </w:tc>
        <w:tc>
          <w:tcPr>
            <w:tcW w:w="2160" w:type="dxa"/>
            <w:shd w:val="pct20" w:color="FFFF00" w:fill="FFFFFF"/>
          </w:tcPr>
          <w:p w:rsidR="00E45D78" w:rsidRPr="00CF74DF" w:rsidRDefault="00A65AE2" w:rsidP="00A65AE2">
            <w:pPr>
              <w:rPr>
                <w:b/>
                <w:sz w:val="24"/>
                <w:szCs w:val="24"/>
              </w:rPr>
            </w:pPr>
            <w:r>
              <w:rPr>
                <w:sz w:val="24"/>
                <w:szCs w:val="24"/>
              </w:rPr>
              <w:t>$40,525</w:t>
            </w:r>
            <w:r w:rsidR="00E45D78" w:rsidRPr="00CF74DF">
              <w:rPr>
                <w:sz w:val="24"/>
                <w:szCs w:val="24"/>
              </w:rPr>
              <w:t>-$</w:t>
            </w:r>
            <w:r>
              <w:rPr>
                <w:sz w:val="24"/>
                <w:szCs w:val="24"/>
              </w:rPr>
              <w:t>86,375</w:t>
            </w:r>
          </w:p>
        </w:tc>
        <w:tc>
          <w:tcPr>
            <w:tcW w:w="2250" w:type="dxa"/>
            <w:shd w:val="pct20" w:color="FFFF00" w:fill="FFFFFF"/>
          </w:tcPr>
          <w:p w:rsidR="00E45D78" w:rsidRPr="00CF74DF" w:rsidRDefault="00A65AE2" w:rsidP="00C756A2">
            <w:pPr>
              <w:rPr>
                <w:sz w:val="24"/>
                <w:szCs w:val="24"/>
              </w:rPr>
            </w:pPr>
            <w:r>
              <w:rPr>
                <w:sz w:val="24"/>
                <w:szCs w:val="24"/>
              </w:rPr>
              <w:t>$54,200-$86,35</w:t>
            </w:r>
            <w:r w:rsidR="00E45D78" w:rsidRPr="00CF74DF">
              <w:rPr>
                <w:sz w:val="24"/>
                <w:szCs w:val="24"/>
              </w:rPr>
              <w:t>0</w:t>
            </w:r>
          </w:p>
        </w:tc>
        <w:tc>
          <w:tcPr>
            <w:tcW w:w="2268" w:type="dxa"/>
            <w:shd w:val="pct20" w:color="FFFF00" w:fill="FFFFFF"/>
          </w:tcPr>
          <w:p w:rsidR="00E45D78" w:rsidRPr="00CF74DF" w:rsidRDefault="00C571F3" w:rsidP="00C756A2">
            <w:pPr>
              <w:rPr>
                <w:b/>
                <w:sz w:val="24"/>
                <w:szCs w:val="24"/>
              </w:rPr>
            </w:pPr>
            <w:r>
              <w:rPr>
                <w:sz w:val="24"/>
                <w:szCs w:val="24"/>
              </w:rPr>
              <w:t>$81,050-$172,75</w:t>
            </w:r>
            <w:r w:rsidR="00E45D78" w:rsidRPr="00CF74DF">
              <w:rPr>
                <w:sz w:val="24"/>
                <w:szCs w:val="24"/>
              </w:rPr>
              <w:t>0</w:t>
            </w:r>
          </w:p>
        </w:tc>
      </w:tr>
      <w:tr w:rsidR="00E45D78" w:rsidRPr="00CF74DF" w:rsidTr="00C756A2">
        <w:tc>
          <w:tcPr>
            <w:tcW w:w="1368" w:type="dxa"/>
            <w:shd w:val="pct20" w:color="FFFF00" w:fill="FFFFFF"/>
          </w:tcPr>
          <w:p w:rsidR="00E45D78" w:rsidRPr="00CF74DF" w:rsidRDefault="00E45D78" w:rsidP="00C756A2">
            <w:pPr>
              <w:rPr>
                <w:bCs/>
                <w:iCs/>
                <w:sz w:val="24"/>
                <w:szCs w:val="24"/>
              </w:rPr>
            </w:pPr>
            <w:r w:rsidRPr="00CF74DF">
              <w:rPr>
                <w:sz w:val="24"/>
                <w:szCs w:val="24"/>
              </w:rPr>
              <w:t>28%</w:t>
            </w:r>
          </w:p>
        </w:tc>
        <w:tc>
          <w:tcPr>
            <w:tcW w:w="810" w:type="dxa"/>
            <w:shd w:val="pct20" w:color="FFFF00" w:fill="FFFFFF"/>
          </w:tcPr>
          <w:p w:rsidR="00E45D78" w:rsidRPr="00CF74DF" w:rsidRDefault="00E45D78" w:rsidP="00C756A2">
            <w:pPr>
              <w:rPr>
                <w:sz w:val="24"/>
                <w:szCs w:val="24"/>
              </w:rPr>
            </w:pPr>
            <w:r w:rsidRPr="00CF74DF">
              <w:rPr>
                <w:sz w:val="24"/>
                <w:szCs w:val="24"/>
              </w:rPr>
              <w:t>24%</w:t>
            </w:r>
          </w:p>
        </w:tc>
        <w:tc>
          <w:tcPr>
            <w:tcW w:w="2160" w:type="dxa"/>
            <w:shd w:val="pct20" w:color="FFFF00" w:fill="FFFFFF"/>
          </w:tcPr>
          <w:p w:rsidR="00E45D78" w:rsidRPr="00CF74DF" w:rsidRDefault="00A65AE2" w:rsidP="00A65AE2">
            <w:pPr>
              <w:rPr>
                <w:b/>
                <w:sz w:val="24"/>
                <w:szCs w:val="24"/>
              </w:rPr>
            </w:pPr>
            <w:r>
              <w:rPr>
                <w:sz w:val="24"/>
                <w:szCs w:val="24"/>
              </w:rPr>
              <w:t>$86,375</w:t>
            </w:r>
            <w:r w:rsidR="00E45D78" w:rsidRPr="00CF74DF">
              <w:rPr>
                <w:sz w:val="24"/>
                <w:szCs w:val="24"/>
              </w:rPr>
              <w:t>-$1</w:t>
            </w:r>
            <w:r>
              <w:rPr>
                <w:sz w:val="24"/>
                <w:szCs w:val="24"/>
              </w:rPr>
              <w:t>64,925</w:t>
            </w:r>
          </w:p>
        </w:tc>
        <w:tc>
          <w:tcPr>
            <w:tcW w:w="2250" w:type="dxa"/>
            <w:shd w:val="pct20" w:color="FFFF00" w:fill="FFFFFF"/>
          </w:tcPr>
          <w:p w:rsidR="00E45D78" w:rsidRPr="00CF74DF" w:rsidRDefault="00A65AE2" w:rsidP="00A65AE2">
            <w:pPr>
              <w:rPr>
                <w:sz w:val="24"/>
                <w:szCs w:val="24"/>
              </w:rPr>
            </w:pPr>
            <w:r>
              <w:rPr>
                <w:sz w:val="24"/>
                <w:szCs w:val="24"/>
              </w:rPr>
              <w:t>$86</w:t>
            </w:r>
            <w:r w:rsidR="00E45D78" w:rsidRPr="00CF74DF">
              <w:rPr>
                <w:sz w:val="24"/>
                <w:szCs w:val="24"/>
              </w:rPr>
              <w:t>,</w:t>
            </w:r>
            <w:r>
              <w:rPr>
                <w:sz w:val="24"/>
                <w:szCs w:val="24"/>
              </w:rPr>
              <w:t>350</w:t>
            </w:r>
            <w:r w:rsidRPr="00CF74DF">
              <w:rPr>
                <w:sz w:val="24"/>
                <w:szCs w:val="24"/>
              </w:rPr>
              <w:t xml:space="preserve"> </w:t>
            </w:r>
            <w:r>
              <w:rPr>
                <w:sz w:val="24"/>
                <w:szCs w:val="24"/>
              </w:rPr>
              <w:t>-$164</w:t>
            </w:r>
            <w:r w:rsidR="00E45D78" w:rsidRPr="00CF74DF">
              <w:rPr>
                <w:sz w:val="24"/>
                <w:szCs w:val="24"/>
              </w:rPr>
              <w:t>,</w:t>
            </w:r>
            <w:r>
              <w:rPr>
                <w:sz w:val="24"/>
                <w:szCs w:val="24"/>
              </w:rPr>
              <w:t>9</w:t>
            </w:r>
            <w:r w:rsidR="00E45D78" w:rsidRPr="00CF74DF">
              <w:rPr>
                <w:sz w:val="24"/>
                <w:szCs w:val="24"/>
              </w:rPr>
              <w:t>00</w:t>
            </w:r>
          </w:p>
        </w:tc>
        <w:tc>
          <w:tcPr>
            <w:tcW w:w="2268" w:type="dxa"/>
            <w:shd w:val="pct20" w:color="FFFF00" w:fill="FFFFFF"/>
          </w:tcPr>
          <w:p w:rsidR="00E45D78" w:rsidRPr="00CF74DF" w:rsidRDefault="00E45D78" w:rsidP="00C571F3">
            <w:pPr>
              <w:rPr>
                <w:b/>
                <w:sz w:val="24"/>
                <w:szCs w:val="24"/>
              </w:rPr>
            </w:pPr>
            <w:r w:rsidRPr="00CF74DF">
              <w:rPr>
                <w:sz w:val="24"/>
                <w:szCs w:val="24"/>
              </w:rPr>
              <w:t>$</w:t>
            </w:r>
            <w:r w:rsidR="00C571F3">
              <w:rPr>
                <w:sz w:val="24"/>
                <w:szCs w:val="24"/>
              </w:rPr>
              <w:t>172,750</w:t>
            </w:r>
            <w:r w:rsidRPr="00CF74DF">
              <w:rPr>
                <w:sz w:val="24"/>
                <w:szCs w:val="24"/>
              </w:rPr>
              <w:t>-$</w:t>
            </w:r>
            <w:r w:rsidR="00C571F3">
              <w:rPr>
                <w:sz w:val="24"/>
                <w:szCs w:val="24"/>
              </w:rPr>
              <w:t>329,850</w:t>
            </w:r>
          </w:p>
        </w:tc>
      </w:tr>
      <w:tr w:rsidR="00E45D78" w:rsidRPr="00CF74DF" w:rsidTr="00C756A2">
        <w:tc>
          <w:tcPr>
            <w:tcW w:w="1368" w:type="dxa"/>
            <w:shd w:val="pct20" w:color="FFFF00" w:fill="FFFFFF"/>
          </w:tcPr>
          <w:p w:rsidR="00E45D78" w:rsidRPr="00CF74DF" w:rsidRDefault="00E45D78" w:rsidP="00C756A2">
            <w:pPr>
              <w:rPr>
                <w:bCs/>
                <w:iCs/>
                <w:sz w:val="24"/>
                <w:szCs w:val="24"/>
              </w:rPr>
            </w:pPr>
            <w:r w:rsidRPr="00CF74DF">
              <w:rPr>
                <w:sz w:val="24"/>
                <w:szCs w:val="24"/>
              </w:rPr>
              <w:t>33%</w:t>
            </w:r>
          </w:p>
        </w:tc>
        <w:tc>
          <w:tcPr>
            <w:tcW w:w="810" w:type="dxa"/>
            <w:shd w:val="pct20" w:color="FFFF00" w:fill="FFFFFF"/>
          </w:tcPr>
          <w:p w:rsidR="00E45D78" w:rsidRPr="00CF74DF" w:rsidRDefault="00E45D78" w:rsidP="00C756A2">
            <w:pPr>
              <w:rPr>
                <w:sz w:val="24"/>
                <w:szCs w:val="24"/>
              </w:rPr>
            </w:pPr>
            <w:r w:rsidRPr="00CF74DF">
              <w:rPr>
                <w:sz w:val="24"/>
                <w:szCs w:val="24"/>
              </w:rPr>
              <w:t>32%</w:t>
            </w:r>
          </w:p>
        </w:tc>
        <w:tc>
          <w:tcPr>
            <w:tcW w:w="2160" w:type="dxa"/>
            <w:shd w:val="pct20" w:color="FFFF00" w:fill="FFFFFF"/>
          </w:tcPr>
          <w:p w:rsidR="00E45D78" w:rsidRPr="00CF74DF" w:rsidRDefault="00E45D78" w:rsidP="00A65AE2">
            <w:pPr>
              <w:rPr>
                <w:b/>
                <w:sz w:val="24"/>
                <w:szCs w:val="24"/>
              </w:rPr>
            </w:pPr>
            <w:r w:rsidRPr="00CF74DF">
              <w:rPr>
                <w:sz w:val="24"/>
                <w:szCs w:val="24"/>
              </w:rPr>
              <w:t>$</w:t>
            </w:r>
            <w:r w:rsidR="00A65AE2">
              <w:rPr>
                <w:sz w:val="24"/>
                <w:szCs w:val="24"/>
              </w:rPr>
              <w:t>164,925</w:t>
            </w:r>
            <w:r w:rsidRPr="00CF74DF">
              <w:rPr>
                <w:sz w:val="24"/>
                <w:szCs w:val="24"/>
              </w:rPr>
              <w:t>-$</w:t>
            </w:r>
            <w:r w:rsidR="00A65AE2">
              <w:rPr>
                <w:sz w:val="24"/>
                <w:szCs w:val="24"/>
              </w:rPr>
              <w:t>209,425</w:t>
            </w:r>
          </w:p>
        </w:tc>
        <w:tc>
          <w:tcPr>
            <w:tcW w:w="2250" w:type="dxa"/>
            <w:shd w:val="pct20" w:color="FFFF00" w:fill="FFFFFF"/>
          </w:tcPr>
          <w:p w:rsidR="00E45D78" w:rsidRPr="00CF74DF" w:rsidRDefault="00A65AE2" w:rsidP="00C756A2">
            <w:pPr>
              <w:rPr>
                <w:sz w:val="24"/>
                <w:szCs w:val="24"/>
              </w:rPr>
            </w:pPr>
            <w:r>
              <w:rPr>
                <w:sz w:val="24"/>
                <w:szCs w:val="24"/>
              </w:rPr>
              <w:t>$164,900-$209,40</w:t>
            </w:r>
            <w:r w:rsidR="00E45D78" w:rsidRPr="00CF74DF">
              <w:rPr>
                <w:sz w:val="24"/>
                <w:szCs w:val="24"/>
              </w:rPr>
              <w:t>0</w:t>
            </w:r>
          </w:p>
        </w:tc>
        <w:tc>
          <w:tcPr>
            <w:tcW w:w="2268" w:type="dxa"/>
            <w:shd w:val="pct20" w:color="FFFF00" w:fill="FFFFFF"/>
          </w:tcPr>
          <w:p w:rsidR="00E45D78" w:rsidRPr="00CF74DF" w:rsidRDefault="00C571F3" w:rsidP="00C571F3">
            <w:pPr>
              <w:rPr>
                <w:b/>
                <w:sz w:val="24"/>
                <w:szCs w:val="24"/>
              </w:rPr>
            </w:pPr>
            <w:r>
              <w:rPr>
                <w:sz w:val="24"/>
                <w:szCs w:val="24"/>
              </w:rPr>
              <w:t>$329,850</w:t>
            </w:r>
            <w:r w:rsidR="00E45D78" w:rsidRPr="00CF74DF">
              <w:rPr>
                <w:sz w:val="24"/>
                <w:szCs w:val="24"/>
              </w:rPr>
              <w:t>-$</w:t>
            </w:r>
            <w:r>
              <w:rPr>
                <w:sz w:val="24"/>
                <w:szCs w:val="24"/>
              </w:rPr>
              <w:t>418,850</w:t>
            </w:r>
          </w:p>
        </w:tc>
      </w:tr>
      <w:tr w:rsidR="00E45D78" w:rsidRPr="00CF74DF" w:rsidTr="00C756A2">
        <w:trPr>
          <w:trHeight w:val="305"/>
        </w:trPr>
        <w:tc>
          <w:tcPr>
            <w:tcW w:w="1368" w:type="dxa"/>
            <w:shd w:val="pct20" w:color="FFFF00" w:fill="FFFFFF"/>
          </w:tcPr>
          <w:p w:rsidR="00E45D78" w:rsidRPr="00CF74DF" w:rsidRDefault="00E45D78" w:rsidP="00C756A2">
            <w:pPr>
              <w:rPr>
                <w:bCs/>
                <w:iCs/>
                <w:sz w:val="24"/>
                <w:szCs w:val="24"/>
              </w:rPr>
            </w:pPr>
            <w:r w:rsidRPr="00CF74DF">
              <w:rPr>
                <w:sz w:val="24"/>
                <w:szCs w:val="24"/>
              </w:rPr>
              <w:t>33%- 35%</w:t>
            </w:r>
          </w:p>
        </w:tc>
        <w:tc>
          <w:tcPr>
            <w:tcW w:w="810" w:type="dxa"/>
            <w:shd w:val="pct20" w:color="FFFF00" w:fill="FFFFFF"/>
          </w:tcPr>
          <w:p w:rsidR="00E45D78" w:rsidRPr="00CF74DF" w:rsidRDefault="00E45D78" w:rsidP="00C756A2">
            <w:pPr>
              <w:rPr>
                <w:sz w:val="24"/>
                <w:szCs w:val="24"/>
              </w:rPr>
            </w:pPr>
            <w:r w:rsidRPr="00CF74DF">
              <w:rPr>
                <w:sz w:val="24"/>
                <w:szCs w:val="24"/>
              </w:rPr>
              <w:t>35%</w:t>
            </w:r>
          </w:p>
        </w:tc>
        <w:tc>
          <w:tcPr>
            <w:tcW w:w="2160" w:type="dxa"/>
            <w:shd w:val="pct20" w:color="FFFF00" w:fill="FFFFFF"/>
          </w:tcPr>
          <w:p w:rsidR="00E45D78" w:rsidRPr="00CF74DF" w:rsidRDefault="00A65AE2" w:rsidP="00A65AE2">
            <w:pPr>
              <w:rPr>
                <w:b/>
                <w:sz w:val="24"/>
                <w:szCs w:val="24"/>
              </w:rPr>
            </w:pPr>
            <w:r>
              <w:rPr>
                <w:sz w:val="24"/>
                <w:szCs w:val="24"/>
              </w:rPr>
              <w:t>$209,425</w:t>
            </w:r>
            <w:r w:rsidR="00E45D78" w:rsidRPr="00CF74DF">
              <w:rPr>
                <w:sz w:val="24"/>
                <w:szCs w:val="24"/>
              </w:rPr>
              <w:t>-$</w:t>
            </w:r>
            <w:r>
              <w:rPr>
                <w:sz w:val="24"/>
                <w:szCs w:val="24"/>
              </w:rPr>
              <w:t>523,600</w:t>
            </w:r>
          </w:p>
        </w:tc>
        <w:tc>
          <w:tcPr>
            <w:tcW w:w="2250" w:type="dxa"/>
            <w:shd w:val="pct20" w:color="FFFF00" w:fill="FFFFFF"/>
          </w:tcPr>
          <w:p w:rsidR="00E45D78" w:rsidRPr="00CF74DF" w:rsidRDefault="00A65AE2" w:rsidP="00C756A2">
            <w:pPr>
              <w:rPr>
                <w:sz w:val="24"/>
                <w:szCs w:val="24"/>
              </w:rPr>
            </w:pPr>
            <w:r>
              <w:rPr>
                <w:sz w:val="24"/>
                <w:szCs w:val="24"/>
              </w:rPr>
              <w:t>$209,400 –$523,6</w:t>
            </w:r>
            <w:r w:rsidR="00E45D78" w:rsidRPr="00CF74DF">
              <w:rPr>
                <w:sz w:val="24"/>
                <w:szCs w:val="24"/>
              </w:rPr>
              <w:t>00</w:t>
            </w:r>
          </w:p>
        </w:tc>
        <w:tc>
          <w:tcPr>
            <w:tcW w:w="2268" w:type="dxa"/>
            <w:shd w:val="pct20" w:color="FFFF00" w:fill="FFFFFF"/>
          </w:tcPr>
          <w:p w:rsidR="00E45D78" w:rsidRPr="00CF74DF" w:rsidRDefault="00E45D78" w:rsidP="00C571F3">
            <w:pPr>
              <w:rPr>
                <w:b/>
                <w:sz w:val="24"/>
                <w:szCs w:val="24"/>
              </w:rPr>
            </w:pPr>
            <w:r w:rsidRPr="00CF74DF">
              <w:rPr>
                <w:sz w:val="24"/>
                <w:szCs w:val="24"/>
              </w:rPr>
              <w:t>$4</w:t>
            </w:r>
            <w:r w:rsidR="00C571F3">
              <w:rPr>
                <w:sz w:val="24"/>
                <w:szCs w:val="24"/>
              </w:rPr>
              <w:t>18,850-$628,300</w:t>
            </w:r>
          </w:p>
        </w:tc>
      </w:tr>
      <w:tr w:rsidR="00E45D78" w:rsidRPr="00CF74DF" w:rsidTr="00C756A2">
        <w:trPr>
          <w:trHeight w:val="305"/>
        </w:trPr>
        <w:tc>
          <w:tcPr>
            <w:tcW w:w="1368" w:type="dxa"/>
            <w:shd w:val="pct20" w:color="FFFF00" w:fill="FFFFFF"/>
          </w:tcPr>
          <w:p w:rsidR="00E45D78" w:rsidRPr="00CF74DF" w:rsidRDefault="00E45D78" w:rsidP="00C756A2">
            <w:pPr>
              <w:rPr>
                <w:sz w:val="24"/>
                <w:szCs w:val="24"/>
              </w:rPr>
            </w:pPr>
            <w:r w:rsidRPr="00CF74DF">
              <w:rPr>
                <w:sz w:val="24"/>
                <w:szCs w:val="24"/>
              </w:rPr>
              <w:t>39.6%</w:t>
            </w:r>
          </w:p>
        </w:tc>
        <w:tc>
          <w:tcPr>
            <w:tcW w:w="810" w:type="dxa"/>
            <w:shd w:val="pct20" w:color="FFFF00" w:fill="FFFFFF"/>
          </w:tcPr>
          <w:p w:rsidR="00E45D78" w:rsidRPr="00CF74DF" w:rsidRDefault="00E45D78" w:rsidP="00C756A2">
            <w:pPr>
              <w:rPr>
                <w:sz w:val="24"/>
                <w:szCs w:val="24"/>
              </w:rPr>
            </w:pPr>
            <w:r w:rsidRPr="00CF74DF">
              <w:rPr>
                <w:sz w:val="24"/>
                <w:szCs w:val="24"/>
              </w:rPr>
              <w:t>37%</w:t>
            </w:r>
          </w:p>
        </w:tc>
        <w:tc>
          <w:tcPr>
            <w:tcW w:w="2160" w:type="dxa"/>
            <w:shd w:val="pct20" w:color="FFFF00" w:fill="FFFFFF"/>
          </w:tcPr>
          <w:p w:rsidR="00E45D78" w:rsidRPr="00CF74DF" w:rsidRDefault="00A65AE2" w:rsidP="00A65AE2">
            <w:pPr>
              <w:rPr>
                <w:b/>
                <w:bCs/>
                <w:iCs/>
                <w:sz w:val="24"/>
                <w:szCs w:val="24"/>
              </w:rPr>
            </w:pPr>
            <w:r>
              <w:rPr>
                <w:sz w:val="24"/>
                <w:szCs w:val="24"/>
              </w:rPr>
              <w:t>$523,600</w:t>
            </w:r>
            <w:r w:rsidR="00E45D78" w:rsidRPr="00CF74DF">
              <w:rPr>
                <w:sz w:val="24"/>
                <w:szCs w:val="24"/>
              </w:rPr>
              <w:t>~</w:t>
            </w:r>
          </w:p>
        </w:tc>
        <w:tc>
          <w:tcPr>
            <w:tcW w:w="2250" w:type="dxa"/>
            <w:shd w:val="pct20" w:color="FFFF00" w:fill="FFFFFF"/>
          </w:tcPr>
          <w:p w:rsidR="00E45D78" w:rsidRPr="00CF74DF" w:rsidRDefault="00A65AE2" w:rsidP="00A65AE2">
            <w:pPr>
              <w:rPr>
                <w:sz w:val="24"/>
                <w:szCs w:val="24"/>
              </w:rPr>
            </w:pPr>
            <w:r>
              <w:rPr>
                <w:sz w:val="24"/>
                <w:szCs w:val="24"/>
              </w:rPr>
              <w:t>$523,600</w:t>
            </w:r>
            <w:r w:rsidR="00E45D78" w:rsidRPr="00CF74DF">
              <w:rPr>
                <w:sz w:val="24"/>
                <w:szCs w:val="24"/>
              </w:rPr>
              <w:t>~</w:t>
            </w:r>
          </w:p>
        </w:tc>
        <w:tc>
          <w:tcPr>
            <w:tcW w:w="2268" w:type="dxa"/>
            <w:shd w:val="pct20" w:color="FFFF00" w:fill="FFFFFF"/>
          </w:tcPr>
          <w:p w:rsidR="00E45D78" w:rsidRPr="00CF74DF" w:rsidRDefault="00C571F3" w:rsidP="00C756A2">
            <w:pPr>
              <w:rPr>
                <w:b/>
                <w:bCs/>
                <w:iCs/>
                <w:sz w:val="24"/>
                <w:szCs w:val="24"/>
              </w:rPr>
            </w:pPr>
            <w:r>
              <w:rPr>
                <w:sz w:val="24"/>
                <w:szCs w:val="24"/>
              </w:rPr>
              <w:t>$628,3</w:t>
            </w:r>
            <w:r w:rsidR="00E45D78" w:rsidRPr="00CF74DF">
              <w:rPr>
                <w:sz w:val="24"/>
                <w:szCs w:val="24"/>
              </w:rPr>
              <w:t>00~</w:t>
            </w:r>
          </w:p>
        </w:tc>
      </w:tr>
    </w:tbl>
    <w:p w:rsidR="00E45D78" w:rsidRDefault="00E45D78" w:rsidP="00E45D78">
      <w:pPr>
        <w:rPr>
          <w:b/>
          <w:sz w:val="24"/>
          <w:szCs w:val="24"/>
        </w:rPr>
      </w:pPr>
    </w:p>
    <w:p w:rsidR="00E45D78" w:rsidRDefault="00E45D78" w:rsidP="00E45D78">
      <w:pPr>
        <w:rPr>
          <w:sz w:val="24"/>
          <w:szCs w:val="24"/>
        </w:rPr>
      </w:pPr>
      <w:r>
        <w:rPr>
          <w:b/>
          <w:sz w:val="24"/>
          <w:szCs w:val="24"/>
        </w:rPr>
        <w:t>Individual Tax Provisions</w:t>
      </w:r>
    </w:p>
    <w:p w:rsidR="00E45D78" w:rsidRDefault="00E45D78" w:rsidP="00E45D78">
      <w:pPr>
        <w:rPr>
          <w:sz w:val="24"/>
          <w:szCs w:val="24"/>
        </w:rPr>
      </w:pPr>
    </w:p>
    <w:p w:rsidR="00E45D78" w:rsidRDefault="00E45D78" w:rsidP="00E45D78">
      <w:pPr>
        <w:numPr>
          <w:ilvl w:val="0"/>
          <w:numId w:val="1"/>
        </w:numPr>
        <w:rPr>
          <w:sz w:val="24"/>
          <w:szCs w:val="24"/>
        </w:rPr>
      </w:pPr>
      <w:r>
        <w:rPr>
          <w:i/>
          <w:sz w:val="24"/>
          <w:szCs w:val="24"/>
        </w:rPr>
        <w:t>Standard Mileage Rate</w:t>
      </w:r>
    </w:p>
    <w:p w:rsidR="00E45D78" w:rsidRPr="00C96C46" w:rsidRDefault="00E45D78" w:rsidP="00E45D78">
      <w:pPr>
        <w:rPr>
          <w:sz w:val="24"/>
          <w:szCs w:val="24"/>
        </w:rPr>
      </w:pPr>
    </w:p>
    <w:p w:rsidR="003C15B6" w:rsidRDefault="003C15B6" w:rsidP="00E45D78">
      <w:pPr>
        <w:ind w:left="360" w:firstLine="360"/>
        <w:rPr>
          <w:color w:val="222222"/>
          <w:sz w:val="24"/>
          <w:szCs w:val="24"/>
          <w:shd w:val="clear" w:color="auto" w:fill="FFFFFF"/>
        </w:rPr>
      </w:pPr>
    </w:p>
    <w:p w:rsidR="0071623C" w:rsidRDefault="0071623C" w:rsidP="00E45D78">
      <w:pPr>
        <w:ind w:left="360" w:firstLine="360"/>
        <w:rPr>
          <w:color w:val="222222"/>
          <w:sz w:val="24"/>
          <w:szCs w:val="24"/>
          <w:shd w:val="clear" w:color="auto" w:fill="FFFFFF"/>
        </w:rPr>
      </w:pPr>
      <w:r>
        <w:rPr>
          <w:color w:val="222222"/>
          <w:sz w:val="24"/>
          <w:szCs w:val="24"/>
          <w:shd w:val="clear" w:color="auto" w:fill="FFFFFF"/>
        </w:rPr>
        <w:t>Mileage Rate Changes</w:t>
      </w:r>
    </w:p>
    <w:p w:rsidR="00E45D78" w:rsidRDefault="00E45D78" w:rsidP="00E45D78">
      <w:pPr>
        <w:ind w:left="360" w:firstLine="360"/>
        <w:rPr>
          <w:color w:val="222222"/>
          <w:sz w:val="24"/>
          <w:szCs w:val="24"/>
          <w:shd w:val="clear" w:color="auto" w:fill="FFFFFF"/>
        </w:rPr>
      </w:pPr>
    </w:p>
    <w:p w:rsidR="0071623C" w:rsidRPr="0071623C" w:rsidRDefault="0071623C" w:rsidP="00E45D78">
      <w:pPr>
        <w:ind w:left="360" w:firstLine="360"/>
        <w:rPr>
          <w:color w:val="222222"/>
          <w:sz w:val="22"/>
          <w:szCs w:val="22"/>
          <w:u w:val="single"/>
          <w:shd w:val="clear" w:color="auto" w:fill="FFFFFF"/>
        </w:rPr>
      </w:pPr>
      <w:r w:rsidRPr="0071623C">
        <w:rPr>
          <w:color w:val="222222"/>
          <w:sz w:val="22"/>
          <w:szCs w:val="22"/>
          <w:u w:val="single"/>
          <w:shd w:val="clear" w:color="auto" w:fill="FFFFFF"/>
        </w:rPr>
        <w:t>Purpose</w:t>
      </w:r>
      <w:r w:rsidRPr="0071623C">
        <w:rPr>
          <w:color w:val="222222"/>
          <w:sz w:val="22"/>
          <w:szCs w:val="22"/>
          <w:u w:val="single"/>
          <w:shd w:val="clear" w:color="auto" w:fill="FFFFFF"/>
        </w:rPr>
        <w:tab/>
      </w:r>
      <w:r w:rsidRPr="0071623C">
        <w:rPr>
          <w:color w:val="222222"/>
          <w:sz w:val="22"/>
          <w:szCs w:val="22"/>
          <w:shd w:val="clear" w:color="auto" w:fill="FFFFFF"/>
        </w:rPr>
        <w:tab/>
      </w:r>
      <w:r w:rsidR="00455ED4">
        <w:rPr>
          <w:color w:val="222222"/>
          <w:sz w:val="22"/>
          <w:szCs w:val="22"/>
          <w:shd w:val="clear" w:color="auto" w:fill="FFFFFF"/>
        </w:rPr>
        <w:tab/>
      </w:r>
      <w:r w:rsidR="00455ED4">
        <w:rPr>
          <w:color w:val="222222"/>
          <w:sz w:val="22"/>
          <w:szCs w:val="22"/>
          <w:u w:val="single"/>
          <w:shd w:val="clear" w:color="auto" w:fill="FFFFFF"/>
        </w:rPr>
        <w:t>Rates Jan 1- June 30, 20</w:t>
      </w:r>
      <w:r w:rsidRPr="0071623C">
        <w:rPr>
          <w:color w:val="222222"/>
          <w:sz w:val="22"/>
          <w:szCs w:val="22"/>
          <w:u w:val="single"/>
          <w:shd w:val="clear" w:color="auto" w:fill="FFFFFF"/>
        </w:rPr>
        <w:t>22</w:t>
      </w:r>
      <w:r w:rsidRPr="0071623C">
        <w:rPr>
          <w:color w:val="222222"/>
          <w:sz w:val="22"/>
          <w:szCs w:val="22"/>
          <w:shd w:val="clear" w:color="auto" w:fill="FFFFFF"/>
        </w:rPr>
        <w:tab/>
      </w:r>
      <w:r w:rsidRPr="0071623C">
        <w:rPr>
          <w:color w:val="222222"/>
          <w:sz w:val="22"/>
          <w:szCs w:val="22"/>
          <w:shd w:val="clear" w:color="auto" w:fill="FFFFFF"/>
        </w:rPr>
        <w:tab/>
      </w:r>
      <w:r w:rsidR="00455ED4">
        <w:rPr>
          <w:color w:val="222222"/>
          <w:sz w:val="22"/>
          <w:szCs w:val="22"/>
          <w:u w:val="single"/>
          <w:shd w:val="clear" w:color="auto" w:fill="FFFFFF"/>
        </w:rPr>
        <w:t>Rates July 1 – Dec 31, 20</w:t>
      </w:r>
      <w:r w:rsidRPr="0071623C">
        <w:rPr>
          <w:color w:val="222222"/>
          <w:sz w:val="22"/>
          <w:szCs w:val="22"/>
          <w:u w:val="single"/>
          <w:shd w:val="clear" w:color="auto" w:fill="FFFFFF"/>
        </w:rPr>
        <w:t>22</w:t>
      </w:r>
    </w:p>
    <w:p w:rsidR="0071623C" w:rsidRDefault="0071623C" w:rsidP="00E45D78">
      <w:pPr>
        <w:ind w:left="360" w:firstLine="360"/>
        <w:rPr>
          <w:color w:val="222222"/>
          <w:sz w:val="22"/>
          <w:szCs w:val="22"/>
          <w:shd w:val="clear" w:color="auto" w:fill="FFFFFF"/>
        </w:rPr>
      </w:pPr>
      <w:r w:rsidRPr="0071623C">
        <w:rPr>
          <w:color w:val="222222"/>
          <w:sz w:val="22"/>
          <w:szCs w:val="22"/>
          <w:shd w:val="clear" w:color="auto" w:fill="FFFFFF"/>
        </w:rPr>
        <w:t>Business</w:t>
      </w:r>
      <w:r>
        <w:rPr>
          <w:color w:val="222222"/>
          <w:sz w:val="22"/>
          <w:szCs w:val="22"/>
          <w:shd w:val="clear" w:color="auto" w:fill="FFFFFF"/>
        </w:rPr>
        <w:tab/>
      </w:r>
      <w:r w:rsidR="00455ED4">
        <w:rPr>
          <w:color w:val="222222"/>
          <w:sz w:val="22"/>
          <w:szCs w:val="22"/>
          <w:shd w:val="clear" w:color="auto" w:fill="FFFFFF"/>
        </w:rPr>
        <w:tab/>
      </w:r>
      <w:r w:rsidR="00455ED4">
        <w:rPr>
          <w:color w:val="222222"/>
          <w:sz w:val="22"/>
          <w:szCs w:val="22"/>
          <w:shd w:val="clear" w:color="auto" w:fill="FFFFFF"/>
        </w:rPr>
        <w:tab/>
        <w:t xml:space="preserve">  </w:t>
      </w:r>
      <w:r>
        <w:rPr>
          <w:color w:val="222222"/>
          <w:sz w:val="22"/>
          <w:szCs w:val="22"/>
          <w:shd w:val="clear" w:color="auto" w:fill="FFFFFF"/>
        </w:rPr>
        <w:t>58.5</w:t>
      </w:r>
      <w:r>
        <w:rPr>
          <w:color w:val="222222"/>
          <w:sz w:val="22"/>
          <w:szCs w:val="22"/>
          <w:shd w:val="clear" w:color="auto" w:fill="FFFFFF"/>
        </w:rPr>
        <w:tab/>
      </w:r>
      <w:r>
        <w:rPr>
          <w:color w:val="222222"/>
          <w:sz w:val="22"/>
          <w:szCs w:val="22"/>
          <w:shd w:val="clear" w:color="auto" w:fill="FFFFFF"/>
        </w:rPr>
        <w:tab/>
      </w:r>
      <w:r>
        <w:rPr>
          <w:color w:val="222222"/>
          <w:sz w:val="22"/>
          <w:szCs w:val="22"/>
          <w:shd w:val="clear" w:color="auto" w:fill="FFFFFF"/>
        </w:rPr>
        <w:tab/>
      </w:r>
      <w:r>
        <w:rPr>
          <w:color w:val="222222"/>
          <w:sz w:val="22"/>
          <w:szCs w:val="22"/>
          <w:shd w:val="clear" w:color="auto" w:fill="FFFFFF"/>
        </w:rPr>
        <w:tab/>
      </w:r>
      <w:r w:rsidR="00455ED4">
        <w:rPr>
          <w:color w:val="222222"/>
          <w:sz w:val="22"/>
          <w:szCs w:val="22"/>
          <w:shd w:val="clear" w:color="auto" w:fill="FFFFFF"/>
        </w:rPr>
        <w:tab/>
        <w:t xml:space="preserve">  62.5</w:t>
      </w:r>
      <w:r>
        <w:rPr>
          <w:color w:val="222222"/>
          <w:sz w:val="22"/>
          <w:szCs w:val="22"/>
          <w:shd w:val="clear" w:color="auto" w:fill="FFFFFF"/>
        </w:rPr>
        <w:tab/>
      </w:r>
    </w:p>
    <w:p w:rsidR="0071623C" w:rsidRDefault="0071623C" w:rsidP="00E45D78">
      <w:pPr>
        <w:ind w:left="360" w:firstLine="360"/>
        <w:rPr>
          <w:color w:val="222222"/>
          <w:sz w:val="22"/>
          <w:szCs w:val="22"/>
          <w:shd w:val="clear" w:color="auto" w:fill="FFFFFF"/>
        </w:rPr>
      </w:pPr>
      <w:r>
        <w:rPr>
          <w:color w:val="222222"/>
          <w:sz w:val="22"/>
          <w:szCs w:val="22"/>
          <w:shd w:val="clear" w:color="auto" w:fill="FFFFFF"/>
        </w:rPr>
        <w:t>Medical/Moving</w:t>
      </w:r>
      <w:r w:rsidR="00455ED4">
        <w:rPr>
          <w:color w:val="222222"/>
          <w:sz w:val="22"/>
          <w:szCs w:val="22"/>
          <w:shd w:val="clear" w:color="auto" w:fill="FFFFFF"/>
        </w:rPr>
        <w:tab/>
      </w:r>
      <w:r w:rsidR="00455ED4">
        <w:rPr>
          <w:color w:val="222222"/>
          <w:sz w:val="22"/>
          <w:szCs w:val="22"/>
          <w:shd w:val="clear" w:color="auto" w:fill="FFFFFF"/>
        </w:rPr>
        <w:tab/>
        <w:t xml:space="preserve">  18</w:t>
      </w:r>
      <w:r w:rsidR="00455ED4">
        <w:rPr>
          <w:color w:val="222222"/>
          <w:sz w:val="22"/>
          <w:szCs w:val="22"/>
          <w:shd w:val="clear" w:color="auto" w:fill="FFFFFF"/>
        </w:rPr>
        <w:tab/>
      </w:r>
      <w:r w:rsidR="00455ED4">
        <w:rPr>
          <w:color w:val="222222"/>
          <w:sz w:val="22"/>
          <w:szCs w:val="22"/>
          <w:shd w:val="clear" w:color="auto" w:fill="FFFFFF"/>
        </w:rPr>
        <w:tab/>
      </w:r>
      <w:r w:rsidR="00455ED4">
        <w:rPr>
          <w:color w:val="222222"/>
          <w:sz w:val="22"/>
          <w:szCs w:val="22"/>
          <w:shd w:val="clear" w:color="auto" w:fill="FFFFFF"/>
        </w:rPr>
        <w:tab/>
      </w:r>
      <w:r w:rsidR="00455ED4">
        <w:rPr>
          <w:color w:val="222222"/>
          <w:sz w:val="22"/>
          <w:szCs w:val="22"/>
          <w:shd w:val="clear" w:color="auto" w:fill="FFFFFF"/>
        </w:rPr>
        <w:tab/>
      </w:r>
      <w:r w:rsidR="00455ED4">
        <w:rPr>
          <w:color w:val="222222"/>
          <w:sz w:val="22"/>
          <w:szCs w:val="22"/>
          <w:shd w:val="clear" w:color="auto" w:fill="FFFFFF"/>
        </w:rPr>
        <w:tab/>
        <w:t xml:space="preserve">  22</w:t>
      </w:r>
    </w:p>
    <w:p w:rsidR="00455ED4" w:rsidRPr="0071623C" w:rsidRDefault="00455ED4" w:rsidP="00E45D78">
      <w:pPr>
        <w:ind w:left="360" w:firstLine="360"/>
        <w:rPr>
          <w:color w:val="222222"/>
          <w:sz w:val="22"/>
          <w:szCs w:val="22"/>
          <w:shd w:val="clear" w:color="auto" w:fill="FFFFFF"/>
        </w:rPr>
      </w:pPr>
      <w:r>
        <w:rPr>
          <w:color w:val="222222"/>
          <w:sz w:val="22"/>
          <w:szCs w:val="22"/>
          <w:shd w:val="clear" w:color="auto" w:fill="FFFFFF"/>
        </w:rPr>
        <w:t>Charitable</w:t>
      </w:r>
      <w:r>
        <w:rPr>
          <w:color w:val="222222"/>
          <w:sz w:val="22"/>
          <w:szCs w:val="22"/>
          <w:shd w:val="clear" w:color="auto" w:fill="FFFFFF"/>
        </w:rPr>
        <w:tab/>
      </w:r>
      <w:r>
        <w:rPr>
          <w:color w:val="222222"/>
          <w:sz w:val="22"/>
          <w:szCs w:val="22"/>
          <w:shd w:val="clear" w:color="auto" w:fill="FFFFFF"/>
        </w:rPr>
        <w:tab/>
      </w:r>
      <w:r>
        <w:rPr>
          <w:color w:val="222222"/>
          <w:sz w:val="22"/>
          <w:szCs w:val="22"/>
          <w:shd w:val="clear" w:color="auto" w:fill="FFFFFF"/>
        </w:rPr>
        <w:tab/>
        <w:t xml:space="preserve">  14</w:t>
      </w:r>
      <w:r>
        <w:rPr>
          <w:color w:val="222222"/>
          <w:sz w:val="22"/>
          <w:szCs w:val="22"/>
          <w:shd w:val="clear" w:color="auto" w:fill="FFFFFF"/>
        </w:rPr>
        <w:tab/>
      </w:r>
      <w:r>
        <w:rPr>
          <w:color w:val="222222"/>
          <w:sz w:val="22"/>
          <w:szCs w:val="22"/>
          <w:shd w:val="clear" w:color="auto" w:fill="FFFFFF"/>
        </w:rPr>
        <w:tab/>
      </w:r>
      <w:r>
        <w:rPr>
          <w:color w:val="222222"/>
          <w:sz w:val="22"/>
          <w:szCs w:val="22"/>
          <w:shd w:val="clear" w:color="auto" w:fill="FFFFFF"/>
        </w:rPr>
        <w:tab/>
      </w:r>
      <w:r>
        <w:rPr>
          <w:color w:val="222222"/>
          <w:sz w:val="22"/>
          <w:szCs w:val="22"/>
          <w:shd w:val="clear" w:color="auto" w:fill="FFFFFF"/>
        </w:rPr>
        <w:tab/>
      </w:r>
      <w:r>
        <w:rPr>
          <w:color w:val="222222"/>
          <w:sz w:val="22"/>
          <w:szCs w:val="22"/>
          <w:shd w:val="clear" w:color="auto" w:fill="FFFFFF"/>
        </w:rPr>
        <w:tab/>
        <w:t xml:space="preserve">  14</w:t>
      </w:r>
      <w:r>
        <w:rPr>
          <w:color w:val="222222"/>
          <w:sz w:val="22"/>
          <w:szCs w:val="22"/>
          <w:shd w:val="clear" w:color="auto" w:fill="FFFFFF"/>
        </w:rPr>
        <w:tab/>
      </w:r>
      <w:r>
        <w:rPr>
          <w:color w:val="222222"/>
          <w:sz w:val="22"/>
          <w:szCs w:val="22"/>
          <w:shd w:val="clear" w:color="auto" w:fill="FFFFFF"/>
        </w:rPr>
        <w:tab/>
      </w:r>
      <w:r>
        <w:rPr>
          <w:color w:val="222222"/>
          <w:sz w:val="22"/>
          <w:szCs w:val="22"/>
          <w:shd w:val="clear" w:color="auto" w:fill="FFFFFF"/>
        </w:rPr>
        <w:tab/>
      </w:r>
      <w:r>
        <w:rPr>
          <w:color w:val="222222"/>
          <w:sz w:val="22"/>
          <w:szCs w:val="22"/>
          <w:shd w:val="clear" w:color="auto" w:fill="FFFFFF"/>
        </w:rPr>
        <w:tab/>
      </w:r>
    </w:p>
    <w:p w:rsidR="0071623C" w:rsidRPr="0000420C" w:rsidRDefault="0071623C" w:rsidP="0071623C">
      <w:pPr>
        <w:rPr>
          <w:color w:val="222222"/>
          <w:sz w:val="24"/>
          <w:szCs w:val="24"/>
          <w:shd w:val="clear" w:color="auto" w:fill="FFFFFF"/>
        </w:rPr>
      </w:pPr>
    </w:p>
    <w:p w:rsidR="00E45D78" w:rsidRDefault="00E45D78" w:rsidP="00E45D7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45D78" w:rsidRPr="00975761" w:rsidRDefault="00E45D78" w:rsidP="00E45D78">
      <w:pPr>
        <w:numPr>
          <w:ilvl w:val="0"/>
          <w:numId w:val="1"/>
        </w:numPr>
        <w:rPr>
          <w:sz w:val="24"/>
          <w:szCs w:val="24"/>
        </w:rPr>
      </w:pPr>
      <w:r w:rsidRPr="00975761">
        <w:rPr>
          <w:i/>
          <w:sz w:val="24"/>
          <w:szCs w:val="24"/>
        </w:rPr>
        <w:t>Student Loan Interest Deduction</w:t>
      </w:r>
    </w:p>
    <w:p w:rsidR="00E45D78" w:rsidRPr="00975761" w:rsidRDefault="00E45D78" w:rsidP="00E45D78">
      <w:pPr>
        <w:rPr>
          <w:sz w:val="24"/>
          <w:szCs w:val="24"/>
        </w:rPr>
      </w:pPr>
    </w:p>
    <w:p w:rsidR="00E45D78" w:rsidRDefault="00E45D78" w:rsidP="00E45D78">
      <w:pPr>
        <w:ind w:left="360" w:firstLine="360"/>
        <w:rPr>
          <w:sz w:val="24"/>
          <w:szCs w:val="24"/>
        </w:rPr>
      </w:pPr>
      <w:r w:rsidRPr="00975761">
        <w:rPr>
          <w:sz w:val="24"/>
          <w:szCs w:val="24"/>
        </w:rPr>
        <w:t xml:space="preserve">The current maximum amount of student loan interest you can claim as a tax deduction is limited to the lesser of </w:t>
      </w:r>
      <w:r w:rsidRPr="00975761">
        <w:rPr>
          <w:b/>
          <w:sz w:val="24"/>
          <w:szCs w:val="24"/>
        </w:rPr>
        <w:t xml:space="preserve">$2,500 </w:t>
      </w:r>
      <w:r w:rsidRPr="00975761">
        <w:rPr>
          <w:sz w:val="24"/>
          <w:szCs w:val="24"/>
        </w:rPr>
        <w:t>per year or</w:t>
      </w:r>
      <w:r w:rsidRPr="00975761">
        <w:rPr>
          <w:b/>
          <w:sz w:val="24"/>
          <w:szCs w:val="24"/>
        </w:rPr>
        <w:t xml:space="preserve"> </w:t>
      </w:r>
      <w:r w:rsidRPr="00975761">
        <w:rPr>
          <w:sz w:val="24"/>
          <w:szCs w:val="24"/>
        </w:rPr>
        <w:t>the amount of interest paid during the year on qualified student loans. The deduction is claimed as an adjustment to income. There is a phase out (gradual reduction) period based upon your adjusted gross income. If you are filing as single, head of household or qualifying widow(</w:t>
      </w:r>
      <w:proofErr w:type="spellStart"/>
      <w:r w:rsidRPr="00975761">
        <w:rPr>
          <w:sz w:val="24"/>
          <w:szCs w:val="24"/>
        </w:rPr>
        <w:t>er</w:t>
      </w:r>
      <w:proofErr w:type="spellEnd"/>
      <w:r w:rsidRPr="00975761">
        <w:rPr>
          <w:sz w:val="24"/>
          <w:szCs w:val="24"/>
        </w:rPr>
        <w:t xml:space="preserve">), you may claim the full deduction if your MAGI is less than </w:t>
      </w:r>
      <w:r w:rsidRPr="00975761">
        <w:rPr>
          <w:b/>
          <w:sz w:val="24"/>
          <w:szCs w:val="24"/>
        </w:rPr>
        <w:t>$</w:t>
      </w:r>
      <w:r w:rsidR="00C65287">
        <w:rPr>
          <w:b/>
          <w:sz w:val="24"/>
          <w:szCs w:val="24"/>
        </w:rPr>
        <w:t>70</w:t>
      </w:r>
      <w:r w:rsidR="009B2A3E">
        <w:rPr>
          <w:b/>
          <w:sz w:val="24"/>
          <w:szCs w:val="24"/>
        </w:rPr>
        <w:t>,000</w:t>
      </w:r>
      <w:r w:rsidRPr="00975761">
        <w:rPr>
          <w:sz w:val="24"/>
          <w:szCs w:val="24"/>
        </w:rPr>
        <w:t xml:space="preserve">. Your deduction begins to phase out if your MAGI </w:t>
      </w:r>
      <w:proofErr w:type="gramStart"/>
      <w:r w:rsidRPr="00975761">
        <w:rPr>
          <w:sz w:val="24"/>
          <w:szCs w:val="24"/>
        </w:rPr>
        <w:t>is</w:t>
      </w:r>
      <w:proofErr w:type="gramEnd"/>
      <w:r w:rsidRPr="00975761">
        <w:rPr>
          <w:sz w:val="24"/>
          <w:szCs w:val="24"/>
        </w:rPr>
        <w:t xml:space="preserve"> </w:t>
      </w:r>
      <w:r w:rsidRPr="00975761">
        <w:rPr>
          <w:sz w:val="24"/>
          <w:szCs w:val="24"/>
        </w:rPr>
        <w:lastRenderedPageBreak/>
        <w:t xml:space="preserve">between </w:t>
      </w:r>
      <w:r w:rsidRPr="00975761">
        <w:rPr>
          <w:b/>
          <w:sz w:val="24"/>
          <w:szCs w:val="24"/>
        </w:rPr>
        <w:t>$</w:t>
      </w:r>
      <w:r w:rsidR="00C65287">
        <w:rPr>
          <w:b/>
          <w:sz w:val="24"/>
          <w:szCs w:val="24"/>
        </w:rPr>
        <w:t>70</w:t>
      </w:r>
      <w:r w:rsidR="009B2A3E">
        <w:rPr>
          <w:b/>
          <w:sz w:val="24"/>
          <w:szCs w:val="24"/>
        </w:rPr>
        <w:t xml:space="preserve">,000 </w:t>
      </w:r>
      <w:r w:rsidRPr="00975761">
        <w:rPr>
          <w:sz w:val="24"/>
          <w:szCs w:val="24"/>
        </w:rPr>
        <w:t xml:space="preserve">and </w:t>
      </w:r>
      <w:r w:rsidRPr="00975761">
        <w:rPr>
          <w:b/>
          <w:sz w:val="24"/>
          <w:szCs w:val="24"/>
        </w:rPr>
        <w:t>$</w:t>
      </w:r>
      <w:r w:rsidR="00C65287">
        <w:rPr>
          <w:b/>
          <w:sz w:val="24"/>
          <w:szCs w:val="24"/>
        </w:rPr>
        <w:t>85</w:t>
      </w:r>
      <w:r w:rsidR="009B2A3E">
        <w:rPr>
          <w:b/>
          <w:sz w:val="24"/>
          <w:szCs w:val="24"/>
        </w:rPr>
        <w:t>,000</w:t>
      </w:r>
      <w:r w:rsidRPr="00975761">
        <w:rPr>
          <w:sz w:val="24"/>
          <w:szCs w:val="24"/>
        </w:rPr>
        <w:t xml:space="preserve">. You may not claim this deduction if your MAGI is </w:t>
      </w:r>
      <w:r w:rsidRPr="00975761">
        <w:rPr>
          <w:b/>
          <w:sz w:val="24"/>
          <w:szCs w:val="24"/>
        </w:rPr>
        <w:t>$</w:t>
      </w:r>
      <w:r w:rsidR="00C65287">
        <w:rPr>
          <w:b/>
          <w:sz w:val="24"/>
          <w:szCs w:val="24"/>
        </w:rPr>
        <w:t>85</w:t>
      </w:r>
      <w:r w:rsidR="009B2A3E">
        <w:rPr>
          <w:b/>
          <w:sz w:val="24"/>
          <w:szCs w:val="24"/>
        </w:rPr>
        <w:t>,000</w:t>
      </w:r>
      <w:r w:rsidRPr="00975761">
        <w:rPr>
          <w:sz w:val="24"/>
          <w:szCs w:val="24"/>
        </w:rPr>
        <w:t xml:space="preserve"> or more.</w:t>
      </w:r>
    </w:p>
    <w:p w:rsidR="00B26828" w:rsidRDefault="00E45D78" w:rsidP="00332DC0">
      <w:pPr>
        <w:ind w:left="360" w:firstLine="360"/>
        <w:rPr>
          <w:sz w:val="24"/>
          <w:szCs w:val="24"/>
        </w:rPr>
      </w:pPr>
      <w:r>
        <w:rPr>
          <w:sz w:val="24"/>
          <w:szCs w:val="24"/>
        </w:rPr>
        <w:t xml:space="preserve"> </w:t>
      </w:r>
      <w:r w:rsidRPr="00975761">
        <w:rPr>
          <w:sz w:val="24"/>
          <w:szCs w:val="24"/>
        </w:rPr>
        <w:t xml:space="preserve"> </w:t>
      </w:r>
    </w:p>
    <w:p w:rsidR="00E45D78" w:rsidRDefault="00E45D78" w:rsidP="00332DC0">
      <w:pPr>
        <w:ind w:left="360" w:firstLine="360"/>
        <w:rPr>
          <w:sz w:val="24"/>
          <w:szCs w:val="24"/>
        </w:rPr>
      </w:pPr>
      <w:r w:rsidRPr="00975761">
        <w:rPr>
          <w:sz w:val="24"/>
          <w:szCs w:val="24"/>
        </w:rPr>
        <w:t xml:space="preserve">If you are married filing jointly, you can deduct the full </w:t>
      </w:r>
      <w:r w:rsidRPr="00975761">
        <w:rPr>
          <w:b/>
          <w:sz w:val="24"/>
          <w:szCs w:val="24"/>
        </w:rPr>
        <w:t>$2,500</w:t>
      </w:r>
      <w:r w:rsidRPr="00975761">
        <w:rPr>
          <w:sz w:val="24"/>
          <w:szCs w:val="24"/>
        </w:rPr>
        <w:t xml:space="preserve"> if your MAGI is </w:t>
      </w:r>
      <w:r w:rsidR="0065283B">
        <w:rPr>
          <w:b/>
          <w:sz w:val="24"/>
          <w:szCs w:val="24"/>
        </w:rPr>
        <w:t>$145</w:t>
      </w:r>
      <w:r w:rsidRPr="00975761">
        <w:rPr>
          <w:b/>
          <w:sz w:val="24"/>
          <w:szCs w:val="24"/>
        </w:rPr>
        <w:t xml:space="preserve">,000 </w:t>
      </w:r>
      <w:r w:rsidRPr="00975761">
        <w:rPr>
          <w:sz w:val="24"/>
          <w:szCs w:val="24"/>
        </w:rPr>
        <w:t xml:space="preserve">or less. The deduction gradually </w:t>
      </w:r>
      <w:r w:rsidR="007329B6">
        <w:rPr>
          <w:sz w:val="24"/>
          <w:szCs w:val="24"/>
        </w:rPr>
        <w:t xml:space="preserve">reduces if your MAGI </w:t>
      </w:r>
      <w:proofErr w:type="gramStart"/>
      <w:r w:rsidR="007329B6">
        <w:rPr>
          <w:sz w:val="24"/>
          <w:szCs w:val="24"/>
        </w:rPr>
        <w:t>is</w:t>
      </w:r>
      <w:proofErr w:type="gramEnd"/>
      <w:r w:rsidR="007329B6">
        <w:rPr>
          <w:sz w:val="24"/>
          <w:szCs w:val="24"/>
        </w:rPr>
        <w:t xml:space="preserve"> more than</w:t>
      </w:r>
      <w:r w:rsidRPr="00975761">
        <w:rPr>
          <w:sz w:val="24"/>
          <w:szCs w:val="24"/>
        </w:rPr>
        <w:t xml:space="preserve"> </w:t>
      </w:r>
      <w:r w:rsidR="0065283B">
        <w:rPr>
          <w:b/>
          <w:sz w:val="24"/>
          <w:szCs w:val="24"/>
        </w:rPr>
        <w:t>$145,</w:t>
      </w:r>
      <w:r w:rsidRPr="00975761">
        <w:rPr>
          <w:b/>
          <w:sz w:val="24"/>
          <w:szCs w:val="24"/>
        </w:rPr>
        <w:t>00</w:t>
      </w:r>
      <w:r w:rsidR="007329B6">
        <w:rPr>
          <w:b/>
          <w:sz w:val="24"/>
          <w:szCs w:val="24"/>
        </w:rPr>
        <w:t>0</w:t>
      </w:r>
      <w:r w:rsidRPr="00975761">
        <w:rPr>
          <w:sz w:val="24"/>
          <w:szCs w:val="24"/>
        </w:rPr>
        <w:t xml:space="preserve"> </w:t>
      </w:r>
      <w:r w:rsidR="007329B6">
        <w:rPr>
          <w:sz w:val="24"/>
          <w:szCs w:val="24"/>
        </w:rPr>
        <w:t xml:space="preserve">but less than </w:t>
      </w:r>
      <w:r w:rsidR="0065283B">
        <w:rPr>
          <w:b/>
          <w:sz w:val="24"/>
          <w:szCs w:val="24"/>
        </w:rPr>
        <w:t>$175,</w:t>
      </w:r>
      <w:r w:rsidRPr="00975761">
        <w:rPr>
          <w:b/>
          <w:sz w:val="24"/>
          <w:szCs w:val="24"/>
        </w:rPr>
        <w:t>000</w:t>
      </w:r>
      <w:r w:rsidRPr="00975761">
        <w:rPr>
          <w:sz w:val="24"/>
          <w:szCs w:val="24"/>
        </w:rPr>
        <w:t xml:space="preserve">. It cannot be claimed if your MAGI </w:t>
      </w:r>
      <w:proofErr w:type="gramStart"/>
      <w:r w:rsidRPr="00975761">
        <w:rPr>
          <w:sz w:val="24"/>
          <w:szCs w:val="24"/>
        </w:rPr>
        <w:t>is</w:t>
      </w:r>
      <w:proofErr w:type="gramEnd"/>
      <w:r w:rsidRPr="00975761">
        <w:rPr>
          <w:sz w:val="24"/>
          <w:szCs w:val="24"/>
        </w:rPr>
        <w:t xml:space="preserve"> </w:t>
      </w:r>
      <w:r w:rsidR="0065283B">
        <w:rPr>
          <w:b/>
          <w:sz w:val="24"/>
          <w:szCs w:val="24"/>
        </w:rPr>
        <w:t>$175</w:t>
      </w:r>
      <w:r w:rsidRPr="00975761">
        <w:rPr>
          <w:b/>
          <w:sz w:val="24"/>
          <w:szCs w:val="24"/>
        </w:rPr>
        <w:t>,000</w:t>
      </w:r>
      <w:r w:rsidRPr="00975761">
        <w:rPr>
          <w:sz w:val="24"/>
          <w:szCs w:val="24"/>
        </w:rPr>
        <w:t xml:space="preserve"> or more.</w:t>
      </w:r>
      <w:r>
        <w:rPr>
          <w:sz w:val="24"/>
          <w:szCs w:val="24"/>
        </w:rPr>
        <w:t xml:space="preserve"> </w:t>
      </w:r>
    </w:p>
    <w:p w:rsidR="003C15B6" w:rsidRDefault="003C15B6" w:rsidP="00332DC0">
      <w:pPr>
        <w:ind w:left="360" w:firstLine="360"/>
        <w:rPr>
          <w:sz w:val="24"/>
          <w:szCs w:val="24"/>
        </w:rPr>
      </w:pPr>
    </w:p>
    <w:p w:rsidR="00E45D78" w:rsidRPr="00213F73" w:rsidRDefault="00E45D78" w:rsidP="00E45D78">
      <w:pPr>
        <w:numPr>
          <w:ilvl w:val="0"/>
          <w:numId w:val="1"/>
        </w:numPr>
        <w:rPr>
          <w:sz w:val="24"/>
          <w:szCs w:val="24"/>
        </w:rPr>
      </w:pPr>
      <w:r w:rsidRPr="00213F73">
        <w:rPr>
          <w:i/>
          <w:sz w:val="24"/>
          <w:szCs w:val="24"/>
        </w:rPr>
        <w:t>529</w:t>
      </w:r>
      <w:r w:rsidRPr="00213F73">
        <w:rPr>
          <w:sz w:val="24"/>
          <w:szCs w:val="24"/>
        </w:rPr>
        <w:t xml:space="preserve"> </w:t>
      </w:r>
      <w:r w:rsidRPr="00213F73">
        <w:rPr>
          <w:i/>
          <w:sz w:val="24"/>
          <w:szCs w:val="24"/>
        </w:rPr>
        <w:t>College Savings Plan</w:t>
      </w:r>
    </w:p>
    <w:p w:rsidR="00E45D78" w:rsidRPr="00A22A56" w:rsidRDefault="00E45D78" w:rsidP="00E45D78">
      <w:pPr>
        <w:ind w:left="720"/>
        <w:rPr>
          <w:sz w:val="24"/>
          <w:szCs w:val="24"/>
          <w:highlight w:val="yellow"/>
        </w:rPr>
      </w:pPr>
    </w:p>
    <w:p w:rsidR="00E45D78" w:rsidRDefault="00E45D78" w:rsidP="00E45D78">
      <w:pPr>
        <w:ind w:left="360" w:firstLine="360"/>
        <w:rPr>
          <w:sz w:val="24"/>
          <w:szCs w:val="24"/>
        </w:rPr>
      </w:pPr>
      <w:r w:rsidRPr="00213F73">
        <w:rPr>
          <w:sz w:val="24"/>
          <w:szCs w:val="24"/>
        </w:rPr>
        <w:t xml:space="preserve">A 529 college savings plan is a unique tax-advantaged savings account designed to encourage saving for qualified future higher-education costs, such as tuition, fees, and room and board. Distributions and earnings from the 529 account are tax exempt, but contributions are not tax deductible. Since the start of 2019, 529 Plans changed so that parents can now withdraw up to </w:t>
      </w:r>
      <w:r w:rsidRPr="00213F73">
        <w:rPr>
          <w:b/>
          <w:sz w:val="24"/>
          <w:szCs w:val="24"/>
        </w:rPr>
        <w:t>$10,000</w:t>
      </w:r>
      <w:r w:rsidRPr="00213F73">
        <w:rPr>
          <w:sz w:val="24"/>
          <w:szCs w:val="24"/>
        </w:rPr>
        <w:t xml:space="preserve"> per year per student to pay for private, primary, and secondary education tuition.</w:t>
      </w:r>
      <w:r>
        <w:rPr>
          <w:sz w:val="24"/>
          <w:szCs w:val="24"/>
        </w:rPr>
        <w:t xml:space="preserve"> Parents who wish to contribute amounts of </w:t>
      </w:r>
      <w:r w:rsidRPr="00213F73">
        <w:rPr>
          <w:b/>
          <w:sz w:val="24"/>
          <w:szCs w:val="24"/>
        </w:rPr>
        <w:t>$15,000</w:t>
      </w:r>
      <w:r>
        <w:rPr>
          <w:sz w:val="24"/>
          <w:szCs w:val="24"/>
        </w:rPr>
        <w:t xml:space="preserve"> or more </w:t>
      </w:r>
      <w:r w:rsidRPr="00213F73">
        <w:rPr>
          <w:sz w:val="24"/>
          <w:szCs w:val="24"/>
        </w:rPr>
        <w:t>per individual will qualify for the annual gift tax exclusion</w:t>
      </w:r>
      <w:r>
        <w:rPr>
          <w:sz w:val="24"/>
          <w:szCs w:val="24"/>
        </w:rPr>
        <w:t xml:space="preserve">. However, amounts of excess of the $15,000 will need to be reported on form 709 </w:t>
      </w:r>
    </w:p>
    <w:p w:rsidR="00B26828" w:rsidRDefault="00B26828" w:rsidP="003C15B6">
      <w:pPr>
        <w:ind w:left="360" w:firstLine="360"/>
        <w:rPr>
          <w:color w:val="000000"/>
          <w:sz w:val="24"/>
          <w:szCs w:val="24"/>
          <w:shd w:val="clear" w:color="auto" w:fill="FFFFFF"/>
        </w:rPr>
      </w:pPr>
    </w:p>
    <w:p w:rsidR="00E45D78" w:rsidRPr="00213F73" w:rsidRDefault="00E45D78" w:rsidP="003C15B6">
      <w:pPr>
        <w:ind w:left="360" w:firstLine="360"/>
        <w:rPr>
          <w:sz w:val="24"/>
          <w:szCs w:val="24"/>
        </w:rPr>
      </w:pPr>
      <w:r w:rsidRPr="00213F73">
        <w:rPr>
          <w:color w:val="000000"/>
          <w:sz w:val="24"/>
          <w:szCs w:val="24"/>
          <w:shd w:val="clear" w:color="auto" w:fill="FFFFFF"/>
        </w:rPr>
        <w:t xml:space="preserve">There is also an option to make a larger tax-free 529 plan contribution, if the contribution is treated as if it were spread evenly over a 5-year period. For example, a </w:t>
      </w:r>
      <w:r w:rsidRPr="00CD71E9">
        <w:rPr>
          <w:b/>
          <w:color w:val="000000"/>
          <w:sz w:val="24"/>
          <w:szCs w:val="24"/>
          <w:shd w:val="clear" w:color="auto" w:fill="FFFFFF"/>
        </w:rPr>
        <w:t>$75,000</w:t>
      </w:r>
      <w:r w:rsidRPr="00213F73">
        <w:rPr>
          <w:color w:val="000000"/>
          <w:sz w:val="24"/>
          <w:szCs w:val="24"/>
          <w:shd w:val="clear" w:color="auto" w:fill="FFFFFF"/>
        </w:rPr>
        <w:t xml:space="preserve"> lump sum contribution to a 529 plan can be applied as though it were </w:t>
      </w:r>
      <w:r w:rsidRPr="00CD71E9">
        <w:rPr>
          <w:b/>
          <w:color w:val="000000"/>
          <w:sz w:val="24"/>
          <w:szCs w:val="24"/>
          <w:shd w:val="clear" w:color="auto" w:fill="FFFFFF"/>
        </w:rPr>
        <w:t>$15,000</w:t>
      </w:r>
      <w:r w:rsidRPr="00213F73">
        <w:rPr>
          <w:color w:val="000000"/>
          <w:sz w:val="24"/>
          <w:szCs w:val="24"/>
          <w:shd w:val="clear" w:color="auto" w:fill="FFFFFF"/>
        </w:rPr>
        <w:t xml:space="preserve"> per year</w:t>
      </w:r>
      <w:r>
        <w:rPr>
          <w:color w:val="000000"/>
          <w:sz w:val="24"/>
          <w:szCs w:val="24"/>
          <w:shd w:val="clear" w:color="auto" w:fill="FFFFFF"/>
        </w:rPr>
        <w:t>.</w:t>
      </w:r>
    </w:p>
    <w:p w:rsidR="00E45D78" w:rsidRDefault="00E45D78" w:rsidP="00E45D78">
      <w:pPr>
        <w:rPr>
          <w:sz w:val="24"/>
          <w:szCs w:val="24"/>
        </w:rPr>
      </w:pPr>
    </w:p>
    <w:p w:rsidR="00E45D78" w:rsidRPr="00F87A51" w:rsidRDefault="00E45D78" w:rsidP="00E45D78">
      <w:pPr>
        <w:numPr>
          <w:ilvl w:val="0"/>
          <w:numId w:val="1"/>
        </w:numPr>
        <w:rPr>
          <w:sz w:val="24"/>
          <w:szCs w:val="24"/>
        </w:rPr>
      </w:pPr>
      <w:r w:rsidRPr="00F87A51">
        <w:rPr>
          <w:i/>
          <w:sz w:val="24"/>
          <w:szCs w:val="24"/>
        </w:rPr>
        <w:t>Social Security and Medicare</w:t>
      </w:r>
    </w:p>
    <w:p w:rsidR="00E45D78" w:rsidRPr="00F87A51" w:rsidRDefault="00E45D78" w:rsidP="00E45D78">
      <w:pPr>
        <w:rPr>
          <w:sz w:val="24"/>
          <w:szCs w:val="24"/>
        </w:rPr>
      </w:pPr>
    </w:p>
    <w:p w:rsidR="003C15B6" w:rsidRDefault="00A96610" w:rsidP="00E45D78">
      <w:pPr>
        <w:ind w:left="360" w:firstLine="360"/>
        <w:rPr>
          <w:sz w:val="24"/>
          <w:szCs w:val="24"/>
        </w:rPr>
      </w:pPr>
      <w:r>
        <w:rPr>
          <w:sz w:val="24"/>
          <w:szCs w:val="24"/>
        </w:rPr>
        <w:t>Starting January 1, 2022</w:t>
      </w:r>
      <w:r w:rsidR="00E45D78" w:rsidRPr="00F87A51">
        <w:rPr>
          <w:sz w:val="24"/>
          <w:szCs w:val="24"/>
        </w:rPr>
        <w:t xml:space="preserve">, the maximum earnings subject to social security payroll tax will increase by </w:t>
      </w:r>
      <w:r w:rsidR="00E45D78" w:rsidRPr="00F87A51">
        <w:rPr>
          <w:b/>
          <w:sz w:val="24"/>
          <w:szCs w:val="24"/>
        </w:rPr>
        <w:t>$</w:t>
      </w:r>
      <w:r w:rsidR="009E1E85">
        <w:rPr>
          <w:b/>
          <w:sz w:val="24"/>
          <w:szCs w:val="24"/>
        </w:rPr>
        <w:t>4,2</w:t>
      </w:r>
      <w:r w:rsidR="003B37F5">
        <w:rPr>
          <w:b/>
          <w:sz w:val="24"/>
          <w:szCs w:val="24"/>
        </w:rPr>
        <w:t>00</w:t>
      </w:r>
      <w:r w:rsidR="00E45D78" w:rsidRPr="00F87A51">
        <w:rPr>
          <w:sz w:val="24"/>
          <w:szCs w:val="24"/>
        </w:rPr>
        <w:t xml:space="preserve"> to </w:t>
      </w:r>
      <w:r w:rsidR="00E45D78" w:rsidRPr="00F87A51">
        <w:rPr>
          <w:b/>
          <w:sz w:val="24"/>
          <w:szCs w:val="24"/>
        </w:rPr>
        <w:t>$1</w:t>
      </w:r>
      <w:r w:rsidR="009E1E85">
        <w:rPr>
          <w:b/>
          <w:sz w:val="24"/>
          <w:szCs w:val="24"/>
        </w:rPr>
        <w:t>47,0</w:t>
      </w:r>
      <w:r w:rsidR="003B37F5">
        <w:rPr>
          <w:b/>
          <w:sz w:val="24"/>
          <w:szCs w:val="24"/>
        </w:rPr>
        <w:t>00</w:t>
      </w:r>
      <w:r w:rsidR="009E1E85">
        <w:rPr>
          <w:sz w:val="24"/>
          <w:szCs w:val="24"/>
        </w:rPr>
        <w:t xml:space="preserve"> from 2021</w:t>
      </w:r>
      <w:r w:rsidR="00E45D78">
        <w:rPr>
          <w:sz w:val="24"/>
          <w:szCs w:val="24"/>
        </w:rPr>
        <w:t xml:space="preserve">. </w:t>
      </w:r>
      <w:r w:rsidR="00E45D78" w:rsidRPr="00F87A51">
        <w:rPr>
          <w:sz w:val="24"/>
          <w:szCs w:val="24"/>
        </w:rPr>
        <w:t>However, all wages are subject to Medicare tax</w:t>
      </w:r>
      <w:r w:rsidR="00E45D78">
        <w:rPr>
          <w:sz w:val="24"/>
          <w:szCs w:val="24"/>
        </w:rPr>
        <w:t xml:space="preserve"> of 1.45 percent</w:t>
      </w:r>
      <w:r w:rsidR="00E45D78" w:rsidRPr="00F87A51">
        <w:rPr>
          <w:sz w:val="24"/>
          <w:szCs w:val="24"/>
        </w:rPr>
        <w:t>. All individuals with a wage base beyond the</w:t>
      </w:r>
      <w:r w:rsidR="00E45D78">
        <w:rPr>
          <w:sz w:val="24"/>
          <w:szCs w:val="24"/>
        </w:rPr>
        <w:t>ir respective filing status threshold</w:t>
      </w:r>
      <w:r w:rsidR="00E45D78" w:rsidRPr="00F87A51">
        <w:rPr>
          <w:sz w:val="24"/>
          <w:szCs w:val="24"/>
        </w:rPr>
        <w:t xml:space="preserve"> amount will be s</w:t>
      </w:r>
      <w:r w:rsidR="00E45D78">
        <w:rPr>
          <w:sz w:val="24"/>
          <w:szCs w:val="24"/>
        </w:rPr>
        <w:t>ubject to an additional 0.9 percent</w:t>
      </w:r>
      <w:r w:rsidR="00E45D78" w:rsidRPr="00F87A51">
        <w:rPr>
          <w:sz w:val="24"/>
          <w:szCs w:val="24"/>
        </w:rPr>
        <w:t xml:space="preserve"> Medicare tax. The</w:t>
      </w:r>
      <w:r w:rsidR="00E45D78">
        <w:rPr>
          <w:sz w:val="24"/>
          <w:szCs w:val="24"/>
        </w:rPr>
        <w:t xml:space="preserve">se thresholds are as follows: </w:t>
      </w:r>
      <w:r w:rsidR="00E45D78" w:rsidRPr="00F87A51">
        <w:rPr>
          <w:b/>
          <w:sz w:val="24"/>
          <w:szCs w:val="24"/>
        </w:rPr>
        <w:t>$200,000</w:t>
      </w:r>
      <w:r w:rsidR="00E45D78">
        <w:rPr>
          <w:b/>
          <w:sz w:val="24"/>
          <w:szCs w:val="24"/>
        </w:rPr>
        <w:t xml:space="preserve"> </w:t>
      </w:r>
      <w:r w:rsidR="00E45D78" w:rsidRPr="008E21D8">
        <w:rPr>
          <w:sz w:val="24"/>
          <w:szCs w:val="24"/>
        </w:rPr>
        <w:t>for single filers</w:t>
      </w:r>
      <w:r w:rsidR="00E45D78" w:rsidRPr="00F87A51">
        <w:rPr>
          <w:sz w:val="24"/>
          <w:szCs w:val="24"/>
        </w:rPr>
        <w:t xml:space="preserve"> </w:t>
      </w:r>
      <w:r w:rsidR="00E45D78" w:rsidRPr="00F87A51">
        <w:rPr>
          <w:b/>
          <w:sz w:val="24"/>
          <w:szCs w:val="24"/>
        </w:rPr>
        <w:t>($250,000</w:t>
      </w:r>
      <w:r w:rsidR="00E45D78" w:rsidRPr="00F87A51">
        <w:rPr>
          <w:sz w:val="24"/>
          <w:szCs w:val="24"/>
        </w:rPr>
        <w:t xml:space="preserve"> for married couples filing jointly and </w:t>
      </w:r>
      <w:r w:rsidR="00E45D78" w:rsidRPr="00F87A51">
        <w:rPr>
          <w:b/>
          <w:sz w:val="24"/>
          <w:szCs w:val="24"/>
        </w:rPr>
        <w:t>$125,000</w:t>
      </w:r>
      <w:r w:rsidR="00E45D78" w:rsidRPr="00F87A51">
        <w:rPr>
          <w:sz w:val="24"/>
          <w:szCs w:val="24"/>
        </w:rPr>
        <w:t xml:space="preserve"> for married couples filing separately)</w:t>
      </w:r>
      <w:r w:rsidR="00E45D78">
        <w:rPr>
          <w:sz w:val="24"/>
          <w:szCs w:val="24"/>
        </w:rPr>
        <w:t>. A</w:t>
      </w:r>
      <w:r w:rsidR="00E45D78" w:rsidRPr="00F87A51">
        <w:rPr>
          <w:sz w:val="24"/>
          <w:szCs w:val="24"/>
        </w:rPr>
        <w:t>dditional Medicare tax means that a portion of wages received in connection with employment in excess of wil</w:t>
      </w:r>
      <w:r w:rsidR="00E45D78">
        <w:rPr>
          <w:sz w:val="24"/>
          <w:szCs w:val="24"/>
        </w:rPr>
        <w:t>l be subject to a total of 2.35 percent Medicare tax rate. In short, taxpayers with wage bases below the threshold will have the typical 7.65 percent rate, while those exceeding the thresholds will be subject to the 8.55 percent rate.</w:t>
      </w:r>
    </w:p>
    <w:p w:rsidR="00B26828" w:rsidRDefault="00B26828" w:rsidP="00E45D78">
      <w:pPr>
        <w:ind w:left="360" w:firstLine="360"/>
        <w:rPr>
          <w:sz w:val="24"/>
          <w:szCs w:val="24"/>
        </w:rPr>
      </w:pPr>
    </w:p>
    <w:p w:rsidR="00E45D78" w:rsidRDefault="00E45D78" w:rsidP="00E45D78">
      <w:pPr>
        <w:ind w:left="360" w:firstLine="360"/>
        <w:rPr>
          <w:color w:val="000000" w:themeColor="text1"/>
          <w:sz w:val="24"/>
          <w:szCs w:val="24"/>
        </w:rPr>
      </w:pPr>
      <w:r>
        <w:rPr>
          <w:sz w:val="24"/>
          <w:szCs w:val="24"/>
        </w:rPr>
        <w:t xml:space="preserve">The maximum </w:t>
      </w:r>
      <w:r w:rsidRPr="00D943DB">
        <w:rPr>
          <w:sz w:val="24"/>
          <w:szCs w:val="24"/>
        </w:rPr>
        <w:t>Social Security tax employees and employers will each pay in 202</w:t>
      </w:r>
      <w:r w:rsidR="00A96610">
        <w:rPr>
          <w:sz w:val="24"/>
          <w:szCs w:val="24"/>
        </w:rPr>
        <w:t>2</w:t>
      </w:r>
      <w:r w:rsidRPr="00D943DB">
        <w:rPr>
          <w:sz w:val="24"/>
          <w:szCs w:val="24"/>
        </w:rPr>
        <w:t xml:space="preserve"> is </w:t>
      </w:r>
      <w:r w:rsidR="00A96610">
        <w:rPr>
          <w:b/>
          <w:sz w:val="24"/>
          <w:szCs w:val="24"/>
        </w:rPr>
        <w:t>$9,114</w:t>
      </w:r>
      <w:r w:rsidR="00A20A30">
        <w:rPr>
          <w:b/>
          <w:sz w:val="24"/>
          <w:szCs w:val="24"/>
        </w:rPr>
        <w:t>.</w:t>
      </w:r>
      <w:r w:rsidRPr="00D943DB">
        <w:rPr>
          <w:sz w:val="24"/>
          <w:szCs w:val="24"/>
        </w:rPr>
        <w:t xml:space="preserve"> This is an increase of </w:t>
      </w:r>
      <w:r w:rsidR="00A96610">
        <w:rPr>
          <w:b/>
          <w:sz w:val="24"/>
          <w:szCs w:val="24"/>
        </w:rPr>
        <w:t>$260.4</w:t>
      </w:r>
      <w:r w:rsidRPr="008B797B">
        <w:rPr>
          <w:b/>
          <w:sz w:val="24"/>
          <w:szCs w:val="24"/>
        </w:rPr>
        <w:t>0</w:t>
      </w:r>
      <w:r w:rsidRPr="00D943DB">
        <w:rPr>
          <w:sz w:val="24"/>
          <w:szCs w:val="24"/>
        </w:rPr>
        <w:t xml:space="preserve"> from </w:t>
      </w:r>
      <w:r w:rsidRPr="008B797B">
        <w:rPr>
          <w:b/>
          <w:sz w:val="24"/>
          <w:szCs w:val="24"/>
        </w:rPr>
        <w:t>$8</w:t>
      </w:r>
      <w:r w:rsidR="00A96610">
        <w:rPr>
          <w:b/>
          <w:sz w:val="24"/>
          <w:szCs w:val="24"/>
        </w:rPr>
        <w:t>853.60</w:t>
      </w:r>
      <w:r w:rsidRPr="00D943DB">
        <w:rPr>
          <w:sz w:val="24"/>
          <w:szCs w:val="24"/>
        </w:rPr>
        <w:t xml:space="preserve"> in 20</w:t>
      </w:r>
      <w:r w:rsidR="00A96610">
        <w:rPr>
          <w:sz w:val="24"/>
          <w:szCs w:val="24"/>
        </w:rPr>
        <w:t>21</w:t>
      </w:r>
      <w:r w:rsidRPr="00D943DB">
        <w:rPr>
          <w:sz w:val="24"/>
          <w:szCs w:val="24"/>
        </w:rPr>
        <w:t>. The Social Security wage base for self-employed individuals in 202</w:t>
      </w:r>
      <w:r w:rsidR="00A96610">
        <w:rPr>
          <w:sz w:val="24"/>
          <w:szCs w:val="24"/>
        </w:rPr>
        <w:t>2</w:t>
      </w:r>
      <w:r w:rsidRPr="00D943DB">
        <w:rPr>
          <w:sz w:val="24"/>
          <w:szCs w:val="24"/>
        </w:rPr>
        <w:t xml:space="preserve"> will also be </w:t>
      </w:r>
      <w:r w:rsidR="00307E44">
        <w:rPr>
          <w:b/>
          <w:sz w:val="24"/>
          <w:szCs w:val="24"/>
        </w:rPr>
        <w:t>$147,00</w:t>
      </w:r>
      <w:r w:rsidRPr="00735547">
        <w:rPr>
          <w:b/>
          <w:sz w:val="24"/>
          <w:szCs w:val="24"/>
        </w:rPr>
        <w:t>0</w:t>
      </w:r>
      <w:r w:rsidRPr="00D943DB">
        <w:rPr>
          <w:sz w:val="24"/>
          <w:szCs w:val="24"/>
        </w:rPr>
        <w:t>.</w:t>
      </w:r>
      <w:r>
        <w:rPr>
          <w:sz w:val="24"/>
          <w:szCs w:val="24"/>
        </w:rPr>
        <w:t xml:space="preserve"> However</w:t>
      </w:r>
      <w:r w:rsidRPr="008B797B">
        <w:rPr>
          <w:rFonts w:asciiTheme="majorHAnsi" w:hAnsiTheme="majorHAnsi"/>
          <w:sz w:val="24"/>
          <w:szCs w:val="24"/>
        </w:rPr>
        <w:t>,</w:t>
      </w:r>
      <w:r w:rsidRPr="008B797B">
        <w:rPr>
          <w:rFonts w:asciiTheme="majorHAnsi" w:hAnsiTheme="majorHAnsi" w:cs="Arial"/>
          <w:color w:val="303030"/>
          <w:sz w:val="26"/>
          <w:szCs w:val="26"/>
        </w:rPr>
        <w:t xml:space="preserve"> </w:t>
      </w:r>
      <w:r w:rsidRPr="008B797B">
        <w:rPr>
          <w:color w:val="000000" w:themeColor="text1"/>
          <w:sz w:val="24"/>
          <w:szCs w:val="24"/>
        </w:rPr>
        <w:t>the maximum Social Security tax for a self-employed individual will be $</w:t>
      </w:r>
      <w:r w:rsidRPr="00FB0AAD">
        <w:rPr>
          <w:b/>
          <w:color w:val="000000" w:themeColor="text1"/>
          <w:sz w:val="24"/>
          <w:szCs w:val="24"/>
        </w:rPr>
        <w:t>1</w:t>
      </w:r>
      <w:r w:rsidR="00307E44">
        <w:rPr>
          <w:b/>
          <w:color w:val="000000" w:themeColor="text1"/>
          <w:sz w:val="24"/>
          <w:szCs w:val="24"/>
        </w:rPr>
        <w:t>8,228</w:t>
      </w:r>
      <w:r>
        <w:rPr>
          <w:color w:val="000000" w:themeColor="text1"/>
          <w:sz w:val="24"/>
          <w:szCs w:val="24"/>
        </w:rPr>
        <w:t xml:space="preserve"> since self employed taxpayers pay the combined employer and employee tax rates of 12.4 percent (6.2 percent + 6.2 percent). The Medicare tax rate is also doubled; bringing t</w:t>
      </w:r>
      <w:r w:rsidRPr="00BB5C7B">
        <w:rPr>
          <w:color w:val="000000" w:themeColor="text1"/>
          <w:sz w:val="24"/>
          <w:szCs w:val="24"/>
        </w:rPr>
        <w:t xml:space="preserve">he self-employment tax rate </w:t>
      </w:r>
      <w:r>
        <w:rPr>
          <w:color w:val="000000" w:themeColor="text1"/>
          <w:sz w:val="24"/>
          <w:szCs w:val="24"/>
        </w:rPr>
        <w:t>to 15.3 percent</w:t>
      </w:r>
      <w:r w:rsidRPr="00BB5C7B">
        <w:rPr>
          <w:color w:val="000000" w:themeColor="text1"/>
          <w:sz w:val="24"/>
          <w:szCs w:val="24"/>
        </w:rPr>
        <w:t xml:space="preserve"> (combined S</w:t>
      </w:r>
      <w:r>
        <w:rPr>
          <w:color w:val="000000" w:themeColor="text1"/>
          <w:sz w:val="24"/>
          <w:szCs w:val="24"/>
        </w:rPr>
        <w:t>ocial Security tax rate of 12.4 percent and Medicare tax rate of 2.9 percent</w:t>
      </w:r>
      <w:r w:rsidRPr="00BB5C7B">
        <w:rPr>
          <w:color w:val="000000" w:themeColor="text1"/>
          <w:sz w:val="24"/>
          <w:szCs w:val="24"/>
        </w:rPr>
        <w:t>) up to the Social Security wage base.</w:t>
      </w:r>
      <w:r>
        <w:rPr>
          <w:color w:val="000000" w:themeColor="text1"/>
          <w:sz w:val="24"/>
          <w:szCs w:val="24"/>
        </w:rPr>
        <w:t xml:space="preserve"> With the additional Medicare tax, the total rate for self employed </w:t>
      </w:r>
      <w:r w:rsidR="00C95B0E">
        <w:rPr>
          <w:color w:val="000000" w:themeColor="text1"/>
          <w:sz w:val="24"/>
          <w:szCs w:val="24"/>
        </w:rPr>
        <w:t>individuals’</w:t>
      </w:r>
      <w:r>
        <w:rPr>
          <w:color w:val="000000" w:themeColor="text1"/>
          <w:sz w:val="24"/>
          <w:szCs w:val="24"/>
        </w:rPr>
        <w:t xml:space="preserve"> maxes out at 16.2 percent.</w:t>
      </w:r>
    </w:p>
    <w:p w:rsidR="003C15B6" w:rsidRDefault="003C15B6" w:rsidP="00E45D78">
      <w:pPr>
        <w:ind w:left="360" w:firstLine="360"/>
        <w:rPr>
          <w:color w:val="000000" w:themeColor="text1"/>
          <w:sz w:val="24"/>
          <w:szCs w:val="24"/>
        </w:rPr>
      </w:pPr>
    </w:p>
    <w:p w:rsidR="003C15B6" w:rsidRDefault="003C15B6" w:rsidP="00E45D78">
      <w:pPr>
        <w:ind w:left="360" w:firstLine="360"/>
        <w:rPr>
          <w:color w:val="000000" w:themeColor="text1"/>
          <w:sz w:val="24"/>
          <w:szCs w:val="24"/>
        </w:rPr>
      </w:pPr>
    </w:p>
    <w:p w:rsidR="003C15B6" w:rsidRDefault="003C15B6" w:rsidP="00E45D78">
      <w:pPr>
        <w:ind w:left="360" w:firstLine="360"/>
        <w:rPr>
          <w:color w:val="000000" w:themeColor="text1"/>
          <w:sz w:val="24"/>
          <w:szCs w:val="24"/>
        </w:rPr>
      </w:pPr>
    </w:p>
    <w:p w:rsidR="003C15B6" w:rsidRPr="008B797B" w:rsidRDefault="003C15B6" w:rsidP="00E45D78">
      <w:pPr>
        <w:ind w:left="360" w:firstLine="360"/>
        <w:rPr>
          <w:color w:val="000000" w:themeColor="text1"/>
          <w:sz w:val="24"/>
          <w:szCs w:val="24"/>
        </w:rPr>
      </w:pPr>
    </w:p>
    <w:p w:rsidR="00E45D78" w:rsidRDefault="00E45D78" w:rsidP="00E45D78">
      <w:pPr>
        <w:rPr>
          <w:sz w:val="24"/>
          <w:szCs w:val="24"/>
        </w:rPr>
      </w:pPr>
      <w:r>
        <w:rPr>
          <w:sz w:val="24"/>
          <w:szCs w:val="24"/>
        </w:rPr>
        <w:tab/>
      </w:r>
      <w:r>
        <w:rPr>
          <w:sz w:val="24"/>
          <w:szCs w:val="24"/>
        </w:rPr>
        <w:tab/>
      </w:r>
    </w:p>
    <w:p w:rsidR="00E45D78" w:rsidRPr="00B71E42" w:rsidRDefault="00E45D78" w:rsidP="00E45D78">
      <w:pPr>
        <w:numPr>
          <w:ilvl w:val="0"/>
          <w:numId w:val="1"/>
        </w:numPr>
        <w:rPr>
          <w:sz w:val="24"/>
          <w:szCs w:val="24"/>
        </w:rPr>
      </w:pPr>
      <w:r w:rsidRPr="00B71E42">
        <w:rPr>
          <w:i/>
          <w:sz w:val="24"/>
          <w:szCs w:val="24"/>
        </w:rPr>
        <w:t>Child Tax Credit</w:t>
      </w:r>
    </w:p>
    <w:p w:rsidR="00E45D78" w:rsidRDefault="00E45D78" w:rsidP="00E45D78">
      <w:pPr>
        <w:rPr>
          <w:sz w:val="24"/>
          <w:szCs w:val="24"/>
        </w:rPr>
      </w:pPr>
    </w:p>
    <w:p w:rsidR="00E45D78" w:rsidRPr="008D2ABD" w:rsidRDefault="00621718" w:rsidP="00621718">
      <w:pPr>
        <w:ind w:left="360" w:firstLine="360"/>
        <w:rPr>
          <w:sz w:val="24"/>
          <w:szCs w:val="24"/>
        </w:rPr>
      </w:pPr>
      <w:r>
        <w:rPr>
          <w:sz w:val="24"/>
          <w:szCs w:val="24"/>
        </w:rPr>
        <w:t xml:space="preserve">This year’s child tax credit is not like any other.  Qualified family’s get half of the credit upfront on a recurring monthly basis (6 payments) and then the other half come into play during tax season.  Taxpayers had the option to opt out if they did not want the money now or thought that they were not going to qualify for the credit.  </w:t>
      </w:r>
      <w:r w:rsidR="00E45D78">
        <w:rPr>
          <w:sz w:val="24"/>
          <w:szCs w:val="24"/>
        </w:rPr>
        <w:t xml:space="preserve">The new law also raised the bar for the phase-out threshold. The credit will be reduced if your modified AGI is above </w:t>
      </w:r>
      <w:r w:rsidR="009A2544">
        <w:rPr>
          <w:b/>
          <w:sz w:val="24"/>
          <w:szCs w:val="24"/>
        </w:rPr>
        <w:t>$40</w:t>
      </w:r>
      <w:r w:rsidR="00E45D78" w:rsidRPr="008D2ABD">
        <w:rPr>
          <w:b/>
          <w:sz w:val="24"/>
          <w:szCs w:val="24"/>
        </w:rPr>
        <w:t>0,000</w:t>
      </w:r>
      <w:r w:rsidR="00E45D78">
        <w:rPr>
          <w:sz w:val="24"/>
          <w:szCs w:val="24"/>
        </w:rPr>
        <w:t xml:space="preserve"> for married filing jointly; </w:t>
      </w:r>
      <w:r w:rsidR="009A2544">
        <w:rPr>
          <w:b/>
          <w:sz w:val="24"/>
          <w:szCs w:val="24"/>
        </w:rPr>
        <w:t>$20</w:t>
      </w:r>
      <w:r w:rsidR="00E45D78" w:rsidRPr="008D2ABD">
        <w:rPr>
          <w:b/>
          <w:sz w:val="24"/>
          <w:szCs w:val="24"/>
        </w:rPr>
        <w:t>0,000</w:t>
      </w:r>
      <w:r w:rsidR="00E45D78">
        <w:rPr>
          <w:sz w:val="24"/>
          <w:szCs w:val="24"/>
        </w:rPr>
        <w:t xml:space="preserve"> for all other filers. For each </w:t>
      </w:r>
      <w:r w:rsidR="00E45D78" w:rsidRPr="008D2ABD">
        <w:rPr>
          <w:b/>
          <w:sz w:val="24"/>
          <w:szCs w:val="24"/>
        </w:rPr>
        <w:t>$1,000</w:t>
      </w:r>
      <w:r w:rsidR="00E45D78">
        <w:rPr>
          <w:sz w:val="24"/>
          <w:szCs w:val="24"/>
        </w:rPr>
        <w:t xml:space="preserve"> of income above your respective threshold, your available child tax credit will be reduced by </w:t>
      </w:r>
      <w:r w:rsidR="00E45D78" w:rsidRPr="008D2ABD">
        <w:rPr>
          <w:b/>
          <w:sz w:val="24"/>
          <w:szCs w:val="24"/>
        </w:rPr>
        <w:t>$50</w:t>
      </w:r>
      <w:r w:rsidR="00E45D78">
        <w:rPr>
          <w:sz w:val="24"/>
          <w:szCs w:val="24"/>
        </w:rPr>
        <w:t>.</w:t>
      </w:r>
      <w:r>
        <w:rPr>
          <w:sz w:val="24"/>
          <w:szCs w:val="24"/>
        </w:rPr>
        <w:t xml:space="preserve">  </w:t>
      </w:r>
      <w:r w:rsidR="00E45D78" w:rsidRPr="008D2ABD">
        <w:rPr>
          <w:sz w:val="24"/>
          <w:szCs w:val="24"/>
        </w:rPr>
        <w:t>Since 2017, the IRS is required to hold refunds for tax returns claiming the Additional Child Tax Credit until February 15. This hold applies to the entire refund, even the portion of the return not associated with ACTC.</w:t>
      </w:r>
    </w:p>
    <w:p w:rsidR="00E45D78" w:rsidRDefault="00E45D78" w:rsidP="00E45D78">
      <w:pPr>
        <w:rPr>
          <w:sz w:val="24"/>
          <w:szCs w:val="24"/>
        </w:rPr>
      </w:pPr>
    </w:p>
    <w:p w:rsidR="00E45D78" w:rsidRDefault="00E45D78" w:rsidP="00E45D78">
      <w:pPr>
        <w:numPr>
          <w:ilvl w:val="0"/>
          <w:numId w:val="1"/>
        </w:numPr>
        <w:rPr>
          <w:i/>
          <w:sz w:val="24"/>
          <w:szCs w:val="24"/>
        </w:rPr>
      </w:pPr>
      <w:r>
        <w:rPr>
          <w:i/>
          <w:sz w:val="24"/>
          <w:szCs w:val="24"/>
        </w:rPr>
        <w:t>Unearned Income of Minor Children Taxed as Parent’s Income</w:t>
      </w:r>
    </w:p>
    <w:p w:rsidR="00E45D78" w:rsidRDefault="00E45D78" w:rsidP="00E45D78">
      <w:pPr>
        <w:ind w:left="720"/>
        <w:rPr>
          <w:sz w:val="24"/>
          <w:szCs w:val="24"/>
        </w:rPr>
      </w:pPr>
    </w:p>
    <w:p w:rsidR="00E45D78" w:rsidRDefault="00C95B0E" w:rsidP="003C15B6">
      <w:pPr>
        <w:ind w:left="360" w:firstLine="360"/>
        <w:rPr>
          <w:color w:val="202124"/>
          <w:sz w:val="24"/>
          <w:szCs w:val="24"/>
          <w:shd w:val="clear" w:color="auto" w:fill="FFFFFF"/>
        </w:rPr>
      </w:pPr>
      <w:r w:rsidRPr="00C95B0E">
        <w:rPr>
          <w:color w:val="202124"/>
          <w:sz w:val="24"/>
          <w:szCs w:val="24"/>
          <w:shd w:val="clear" w:color="auto" w:fill="FFFFFF"/>
        </w:rPr>
        <w:t>For 2022, </w:t>
      </w:r>
      <w:r w:rsidRPr="00C95B0E">
        <w:rPr>
          <w:bCs/>
          <w:color w:val="202124"/>
          <w:sz w:val="24"/>
          <w:szCs w:val="24"/>
          <w:shd w:val="clear" w:color="auto" w:fill="FFFFFF"/>
        </w:rPr>
        <w:t>the first $1,150 of a child's unearned income qualifies for the standard deduction, the next $1,150 is taxed at the child's income tax rate</w:t>
      </w:r>
      <w:r w:rsidRPr="00C95B0E">
        <w:rPr>
          <w:color w:val="202124"/>
          <w:sz w:val="24"/>
          <w:szCs w:val="24"/>
          <w:shd w:val="clear" w:color="auto" w:fill="FFFFFF"/>
        </w:rPr>
        <w:t>, and unearned income above $2,300 is taxed at the parent's marginal income tax rate. </w:t>
      </w:r>
    </w:p>
    <w:p w:rsidR="00C95B0E" w:rsidRPr="00C95B0E" w:rsidRDefault="00C95B0E" w:rsidP="00E45D78">
      <w:pPr>
        <w:ind w:firstLine="360"/>
        <w:rPr>
          <w:sz w:val="24"/>
          <w:szCs w:val="24"/>
        </w:rPr>
      </w:pPr>
    </w:p>
    <w:p w:rsidR="00E45D78" w:rsidRDefault="00E45D78" w:rsidP="00E45D78">
      <w:pPr>
        <w:numPr>
          <w:ilvl w:val="0"/>
          <w:numId w:val="1"/>
        </w:numPr>
        <w:rPr>
          <w:sz w:val="24"/>
          <w:szCs w:val="24"/>
        </w:rPr>
      </w:pPr>
      <w:r>
        <w:rPr>
          <w:i/>
          <w:sz w:val="24"/>
          <w:szCs w:val="24"/>
        </w:rPr>
        <w:t>Capital Gains Rate</w:t>
      </w:r>
    </w:p>
    <w:p w:rsidR="00E45D78" w:rsidRDefault="00E45D78" w:rsidP="00E45D78">
      <w:pPr>
        <w:rPr>
          <w:sz w:val="24"/>
          <w:szCs w:val="24"/>
        </w:rPr>
      </w:pPr>
    </w:p>
    <w:p w:rsidR="00E45D78" w:rsidRDefault="00E45D78" w:rsidP="00E45D78">
      <w:pPr>
        <w:ind w:left="360" w:firstLine="360"/>
        <w:rPr>
          <w:color w:val="000000"/>
          <w:sz w:val="24"/>
          <w:szCs w:val="24"/>
          <w:shd w:val="clear" w:color="auto" w:fill="FFFFFF"/>
        </w:rPr>
      </w:pPr>
      <w:r w:rsidRPr="000100A3">
        <w:rPr>
          <w:color w:val="000000"/>
          <w:sz w:val="24"/>
          <w:szCs w:val="24"/>
          <w:shd w:val="clear" w:color="auto" w:fill="FFFFFF"/>
        </w:rPr>
        <w:t>Capital gains tax rates on most assets held for less than a year correspond to ordinary income tax brackets (10%, 12%, 22%, 24%, 32%, 35% or 37%)</w:t>
      </w:r>
      <w:r>
        <w:rPr>
          <w:color w:val="000000"/>
          <w:sz w:val="24"/>
          <w:szCs w:val="24"/>
          <w:shd w:val="clear" w:color="auto" w:fill="FFFFFF"/>
        </w:rPr>
        <w:t xml:space="preserve"> regardless of your filing status</w:t>
      </w:r>
      <w:r w:rsidRPr="000100A3">
        <w:rPr>
          <w:color w:val="000000"/>
          <w:sz w:val="24"/>
          <w:szCs w:val="24"/>
          <w:shd w:val="clear" w:color="auto" w:fill="FFFFFF"/>
        </w:rPr>
        <w:t>.</w:t>
      </w:r>
    </w:p>
    <w:p w:rsidR="00B26828" w:rsidRDefault="00E45D78" w:rsidP="003C15B6">
      <w:pPr>
        <w:ind w:left="360" w:firstLine="360"/>
        <w:rPr>
          <w:color w:val="000000"/>
          <w:sz w:val="24"/>
          <w:szCs w:val="24"/>
          <w:shd w:val="clear" w:color="auto" w:fill="FFFFFF"/>
        </w:rPr>
      </w:pPr>
      <w:r w:rsidRPr="000100A3">
        <w:rPr>
          <w:color w:val="000000"/>
          <w:sz w:val="24"/>
          <w:szCs w:val="24"/>
          <w:shd w:val="clear" w:color="auto" w:fill="FFFFFF"/>
        </w:rPr>
        <w:t xml:space="preserve"> </w:t>
      </w:r>
    </w:p>
    <w:p w:rsidR="00E45D78" w:rsidRPr="003C15B6" w:rsidRDefault="00E45D78" w:rsidP="003C15B6">
      <w:pPr>
        <w:ind w:left="360" w:firstLine="360"/>
        <w:rPr>
          <w:color w:val="000000"/>
          <w:sz w:val="24"/>
          <w:szCs w:val="24"/>
          <w:shd w:val="clear" w:color="auto" w:fill="FFFFFF"/>
        </w:rPr>
      </w:pPr>
      <w:r>
        <w:rPr>
          <w:sz w:val="24"/>
          <w:szCs w:val="24"/>
        </w:rPr>
        <w:t>Long-term</w:t>
      </w:r>
      <w:r w:rsidRPr="000100A3">
        <w:rPr>
          <w:sz w:val="24"/>
          <w:szCs w:val="24"/>
        </w:rPr>
        <w:t xml:space="preserve"> capital gains </w:t>
      </w:r>
      <w:r>
        <w:rPr>
          <w:sz w:val="24"/>
          <w:szCs w:val="24"/>
        </w:rPr>
        <w:t xml:space="preserve">are taxed at a 0 percent, </w:t>
      </w:r>
      <w:r w:rsidRPr="000100A3">
        <w:rPr>
          <w:sz w:val="24"/>
          <w:szCs w:val="24"/>
        </w:rPr>
        <w:t>15 percent</w:t>
      </w:r>
      <w:r>
        <w:rPr>
          <w:sz w:val="24"/>
          <w:szCs w:val="24"/>
        </w:rPr>
        <w:t>, or a</w:t>
      </w:r>
      <w:r w:rsidRPr="000100A3">
        <w:rPr>
          <w:sz w:val="24"/>
          <w:szCs w:val="24"/>
        </w:rPr>
        <w:t xml:space="preserve"> 20 percent</w:t>
      </w:r>
      <w:r>
        <w:rPr>
          <w:sz w:val="24"/>
          <w:szCs w:val="24"/>
        </w:rPr>
        <w:t xml:space="preserve"> rate. The latter rates apply to one of 3 groupings. For Sin</w:t>
      </w:r>
      <w:r w:rsidR="002F57AC">
        <w:rPr>
          <w:sz w:val="24"/>
          <w:szCs w:val="24"/>
        </w:rPr>
        <w:t>gle filers earning up to $41,675</w:t>
      </w:r>
      <w:r>
        <w:rPr>
          <w:sz w:val="24"/>
          <w:szCs w:val="24"/>
        </w:rPr>
        <w:t xml:space="preserve">, the long-term capital gains tax rate will </w:t>
      </w:r>
      <w:r w:rsidR="002F57AC">
        <w:rPr>
          <w:sz w:val="24"/>
          <w:szCs w:val="24"/>
        </w:rPr>
        <w:t>be 0 percent. Incomes of $41,675</w:t>
      </w:r>
      <w:r>
        <w:rPr>
          <w:sz w:val="24"/>
          <w:szCs w:val="24"/>
        </w:rPr>
        <w:t xml:space="preserve"> to</w:t>
      </w:r>
      <w:r w:rsidR="002F57AC">
        <w:rPr>
          <w:sz w:val="24"/>
          <w:szCs w:val="24"/>
        </w:rPr>
        <w:t xml:space="preserve"> $459,750</w:t>
      </w:r>
      <w:r>
        <w:rPr>
          <w:sz w:val="24"/>
          <w:szCs w:val="24"/>
        </w:rPr>
        <w:t xml:space="preserve"> are taxed at a 15 percent tax rate. Lastly, income of $</w:t>
      </w:r>
      <w:r w:rsidRPr="00335D2D">
        <w:rPr>
          <w:b/>
          <w:sz w:val="24"/>
          <w:szCs w:val="24"/>
        </w:rPr>
        <w:t>4</w:t>
      </w:r>
      <w:r w:rsidR="002F57AC">
        <w:rPr>
          <w:b/>
          <w:sz w:val="24"/>
          <w:szCs w:val="24"/>
        </w:rPr>
        <w:t>59</w:t>
      </w:r>
      <w:r w:rsidR="00C95B0E">
        <w:rPr>
          <w:b/>
          <w:sz w:val="24"/>
          <w:szCs w:val="24"/>
        </w:rPr>
        <w:t>,</w:t>
      </w:r>
      <w:r w:rsidR="002F57AC">
        <w:rPr>
          <w:b/>
          <w:sz w:val="24"/>
          <w:szCs w:val="24"/>
        </w:rPr>
        <w:t>750</w:t>
      </w:r>
      <w:r w:rsidR="00A409DD">
        <w:rPr>
          <w:b/>
          <w:sz w:val="24"/>
          <w:szCs w:val="24"/>
        </w:rPr>
        <w:t xml:space="preserve"> </w:t>
      </w:r>
      <w:r>
        <w:rPr>
          <w:sz w:val="24"/>
          <w:szCs w:val="24"/>
        </w:rPr>
        <w:t xml:space="preserve">and above face a 20 percent tax rate. </w:t>
      </w:r>
    </w:p>
    <w:p w:rsidR="00B26828" w:rsidRDefault="00B26828" w:rsidP="00E45D78">
      <w:pPr>
        <w:ind w:left="360" w:firstLine="360"/>
        <w:rPr>
          <w:sz w:val="24"/>
          <w:szCs w:val="24"/>
        </w:rPr>
      </w:pPr>
    </w:p>
    <w:p w:rsidR="00E45D78" w:rsidRDefault="00E45D78" w:rsidP="00E45D78">
      <w:pPr>
        <w:ind w:left="360" w:firstLine="360"/>
        <w:rPr>
          <w:sz w:val="24"/>
          <w:szCs w:val="24"/>
        </w:rPr>
      </w:pPr>
      <w:r>
        <w:rPr>
          <w:sz w:val="24"/>
          <w:szCs w:val="24"/>
        </w:rPr>
        <w:t>For Joint filers earning up to $</w:t>
      </w:r>
      <w:r w:rsidR="00A409DD">
        <w:rPr>
          <w:b/>
          <w:sz w:val="24"/>
          <w:szCs w:val="24"/>
        </w:rPr>
        <w:t>8</w:t>
      </w:r>
      <w:r w:rsidR="002F57AC">
        <w:rPr>
          <w:b/>
          <w:sz w:val="24"/>
          <w:szCs w:val="24"/>
        </w:rPr>
        <w:t>3,350</w:t>
      </w:r>
      <w:r>
        <w:rPr>
          <w:sz w:val="24"/>
          <w:szCs w:val="24"/>
        </w:rPr>
        <w:t xml:space="preserve">, the long-term capital gains tax rate will be </w:t>
      </w:r>
      <w:r w:rsidRPr="001C0FA3">
        <w:rPr>
          <w:sz w:val="24"/>
          <w:szCs w:val="24"/>
        </w:rPr>
        <w:t>0 percent</w:t>
      </w:r>
      <w:r>
        <w:rPr>
          <w:sz w:val="24"/>
          <w:szCs w:val="24"/>
        </w:rPr>
        <w:t xml:space="preserve">. Incomes of </w:t>
      </w:r>
      <w:r w:rsidRPr="00467628">
        <w:rPr>
          <w:b/>
          <w:sz w:val="24"/>
          <w:szCs w:val="24"/>
        </w:rPr>
        <w:t>$</w:t>
      </w:r>
      <w:r w:rsidR="00A409DD">
        <w:rPr>
          <w:b/>
          <w:sz w:val="24"/>
          <w:szCs w:val="24"/>
        </w:rPr>
        <w:t>8</w:t>
      </w:r>
      <w:r w:rsidR="002F57AC">
        <w:rPr>
          <w:b/>
          <w:sz w:val="24"/>
          <w:szCs w:val="24"/>
        </w:rPr>
        <w:t>3,350</w:t>
      </w:r>
      <w:r>
        <w:rPr>
          <w:sz w:val="24"/>
          <w:szCs w:val="24"/>
        </w:rPr>
        <w:t xml:space="preserve"> to </w:t>
      </w:r>
      <w:r w:rsidRPr="00467628">
        <w:rPr>
          <w:b/>
          <w:sz w:val="24"/>
          <w:szCs w:val="24"/>
        </w:rPr>
        <w:t>$</w:t>
      </w:r>
      <w:r w:rsidR="00A409DD">
        <w:rPr>
          <w:b/>
          <w:sz w:val="24"/>
          <w:szCs w:val="24"/>
        </w:rPr>
        <w:t>5</w:t>
      </w:r>
      <w:r w:rsidR="002F57AC">
        <w:rPr>
          <w:b/>
          <w:sz w:val="24"/>
          <w:szCs w:val="24"/>
        </w:rPr>
        <w:t>17,200</w:t>
      </w:r>
      <w:r>
        <w:rPr>
          <w:sz w:val="24"/>
          <w:szCs w:val="24"/>
        </w:rPr>
        <w:t xml:space="preserve"> are taxed at a </w:t>
      </w:r>
      <w:r w:rsidRPr="001C0FA3">
        <w:rPr>
          <w:sz w:val="24"/>
          <w:szCs w:val="24"/>
        </w:rPr>
        <w:t>15 percent</w:t>
      </w:r>
      <w:r>
        <w:rPr>
          <w:sz w:val="24"/>
          <w:szCs w:val="24"/>
        </w:rPr>
        <w:t xml:space="preserve"> tax rate. Lastly, income of </w:t>
      </w:r>
      <w:r w:rsidRPr="00467628">
        <w:rPr>
          <w:b/>
          <w:sz w:val="24"/>
          <w:szCs w:val="24"/>
        </w:rPr>
        <w:t>$</w:t>
      </w:r>
      <w:r w:rsidR="00A409DD">
        <w:rPr>
          <w:b/>
          <w:sz w:val="24"/>
          <w:szCs w:val="24"/>
        </w:rPr>
        <w:t>5</w:t>
      </w:r>
      <w:r w:rsidR="002F57AC">
        <w:rPr>
          <w:b/>
          <w:sz w:val="24"/>
          <w:szCs w:val="24"/>
        </w:rPr>
        <w:t>17,200</w:t>
      </w:r>
      <w:r>
        <w:rPr>
          <w:sz w:val="24"/>
          <w:szCs w:val="24"/>
        </w:rPr>
        <w:t xml:space="preserve"> and above face a </w:t>
      </w:r>
      <w:r w:rsidRPr="001C0FA3">
        <w:rPr>
          <w:sz w:val="24"/>
          <w:szCs w:val="24"/>
        </w:rPr>
        <w:t>20 percent</w:t>
      </w:r>
      <w:r>
        <w:rPr>
          <w:sz w:val="24"/>
          <w:szCs w:val="24"/>
        </w:rPr>
        <w:t xml:space="preserve"> tax rate.</w:t>
      </w:r>
    </w:p>
    <w:p w:rsidR="00B26828" w:rsidRDefault="00B26828" w:rsidP="00E45D78">
      <w:pPr>
        <w:ind w:left="360" w:firstLine="360"/>
        <w:rPr>
          <w:sz w:val="24"/>
          <w:szCs w:val="24"/>
        </w:rPr>
      </w:pPr>
    </w:p>
    <w:p w:rsidR="00E45D78" w:rsidRDefault="00E45D78" w:rsidP="00E45D78">
      <w:pPr>
        <w:ind w:left="360" w:firstLine="360"/>
        <w:rPr>
          <w:sz w:val="24"/>
          <w:szCs w:val="24"/>
        </w:rPr>
      </w:pPr>
      <w:r>
        <w:rPr>
          <w:sz w:val="24"/>
          <w:szCs w:val="24"/>
        </w:rPr>
        <w:t xml:space="preserve">For Head-of-Household filers earning up to </w:t>
      </w:r>
      <w:r w:rsidRPr="00467628">
        <w:rPr>
          <w:b/>
          <w:sz w:val="24"/>
          <w:szCs w:val="24"/>
        </w:rPr>
        <w:t>$5</w:t>
      </w:r>
      <w:r w:rsidR="002F57AC">
        <w:rPr>
          <w:b/>
          <w:sz w:val="24"/>
          <w:szCs w:val="24"/>
        </w:rPr>
        <w:t>5,800</w:t>
      </w:r>
      <w:r>
        <w:rPr>
          <w:sz w:val="24"/>
          <w:szCs w:val="24"/>
        </w:rPr>
        <w:t xml:space="preserve">, the long-term capital gains tax rate will be </w:t>
      </w:r>
      <w:r w:rsidRPr="001C0FA3">
        <w:rPr>
          <w:sz w:val="24"/>
          <w:szCs w:val="24"/>
        </w:rPr>
        <w:t>0 percent</w:t>
      </w:r>
      <w:r>
        <w:rPr>
          <w:sz w:val="24"/>
          <w:szCs w:val="24"/>
        </w:rPr>
        <w:t xml:space="preserve">. Incomes of </w:t>
      </w:r>
      <w:r w:rsidRPr="00467628">
        <w:rPr>
          <w:b/>
          <w:sz w:val="24"/>
          <w:szCs w:val="24"/>
        </w:rPr>
        <w:t>$5</w:t>
      </w:r>
      <w:r w:rsidR="002F57AC">
        <w:rPr>
          <w:b/>
          <w:sz w:val="24"/>
          <w:szCs w:val="24"/>
        </w:rPr>
        <w:t>5,800</w:t>
      </w:r>
      <w:r>
        <w:rPr>
          <w:sz w:val="24"/>
          <w:szCs w:val="24"/>
        </w:rPr>
        <w:t xml:space="preserve"> to </w:t>
      </w:r>
      <w:r w:rsidRPr="00467628">
        <w:rPr>
          <w:b/>
          <w:sz w:val="24"/>
          <w:szCs w:val="24"/>
        </w:rPr>
        <w:t>$4</w:t>
      </w:r>
      <w:r w:rsidR="002F57AC">
        <w:rPr>
          <w:b/>
          <w:sz w:val="24"/>
          <w:szCs w:val="24"/>
        </w:rPr>
        <w:t>88,500</w:t>
      </w:r>
      <w:r>
        <w:rPr>
          <w:sz w:val="24"/>
          <w:szCs w:val="24"/>
        </w:rPr>
        <w:t xml:space="preserve"> are taxed at a </w:t>
      </w:r>
      <w:r w:rsidRPr="001C0FA3">
        <w:rPr>
          <w:sz w:val="24"/>
          <w:szCs w:val="24"/>
        </w:rPr>
        <w:t>15 percent</w:t>
      </w:r>
      <w:r>
        <w:rPr>
          <w:sz w:val="24"/>
          <w:szCs w:val="24"/>
        </w:rPr>
        <w:t xml:space="preserve"> tax rate. Lastly, income of </w:t>
      </w:r>
      <w:r w:rsidRPr="00467628">
        <w:rPr>
          <w:b/>
          <w:sz w:val="24"/>
          <w:szCs w:val="24"/>
        </w:rPr>
        <w:t>$4</w:t>
      </w:r>
      <w:r w:rsidR="002F57AC">
        <w:rPr>
          <w:b/>
          <w:sz w:val="24"/>
          <w:szCs w:val="24"/>
        </w:rPr>
        <w:t>88,500</w:t>
      </w:r>
      <w:r>
        <w:rPr>
          <w:sz w:val="24"/>
          <w:szCs w:val="24"/>
        </w:rPr>
        <w:t xml:space="preserve"> and above face a </w:t>
      </w:r>
      <w:r w:rsidRPr="001C0FA3">
        <w:rPr>
          <w:sz w:val="24"/>
          <w:szCs w:val="24"/>
        </w:rPr>
        <w:t>20 percent</w:t>
      </w:r>
      <w:r>
        <w:rPr>
          <w:sz w:val="24"/>
          <w:szCs w:val="24"/>
        </w:rPr>
        <w:t xml:space="preserve"> tax rate.</w:t>
      </w:r>
    </w:p>
    <w:p w:rsidR="00B26828" w:rsidRDefault="00B26828" w:rsidP="00E45D78">
      <w:pPr>
        <w:ind w:left="360" w:firstLine="360"/>
        <w:rPr>
          <w:sz w:val="24"/>
          <w:szCs w:val="24"/>
        </w:rPr>
      </w:pPr>
    </w:p>
    <w:p w:rsidR="00E45D78" w:rsidRDefault="00E45D78" w:rsidP="00E45D78">
      <w:pPr>
        <w:ind w:left="360" w:firstLine="360"/>
        <w:rPr>
          <w:sz w:val="24"/>
          <w:szCs w:val="24"/>
        </w:rPr>
      </w:pPr>
      <w:r>
        <w:rPr>
          <w:sz w:val="24"/>
          <w:szCs w:val="24"/>
        </w:rPr>
        <w:t xml:space="preserve">For </w:t>
      </w:r>
      <w:r w:rsidR="002F57AC">
        <w:rPr>
          <w:sz w:val="24"/>
          <w:szCs w:val="24"/>
        </w:rPr>
        <w:t xml:space="preserve">Married </w:t>
      </w:r>
      <w:r w:rsidR="00C95B0E">
        <w:rPr>
          <w:sz w:val="24"/>
          <w:szCs w:val="24"/>
        </w:rPr>
        <w:t>Filing Separate</w:t>
      </w:r>
      <w:r>
        <w:rPr>
          <w:sz w:val="24"/>
          <w:szCs w:val="24"/>
        </w:rPr>
        <w:t xml:space="preserve"> earning up to </w:t>
      </w:r>
      <w:r w:rsidRPr="00467628">
        <w:rPr>
          <w:b/>
          <w:sz w:val="24"/>
          <w:szCs w:val="24"/>
        </w:rPr>
        <w:t>$</w:t>
      </w:r>
      <w:r w:rsidR="002F57AC">
        <w:rPr>
          <w:b/>
          <w:sz w:val="24"/>
          <w:szCs w:val="24"/>
        </w:rPr>
        <w:t>41,675</w:t>
      </w:r>
      <w:r>
        <w:rPr>
          <w:sz w:val="24"/>
          <w:szCs w:val="24"/>
        </w:rPr>
        <w:t xml:space="preserve"> the long-term capital gains tax rate will be </w:t>
      </w:r>
      <w:r w:rsidRPr="001C0FA3">
        <w:rPr>
          <w:sz w:val="24"/>
          <w:szCs w:val="24"/>
        </w:rPr>
        <w:t>0 percent</w:t>
      </w:r>
      <w:r>
        <w:rPr>
          <w:sz w:val="24"/>
          <w:szCs w:val="24"/>
        </w:rPr>
        <w:t xml:space="preserve">. Incomes of </w:t>
      </w:r>
      <w:r w:rsidRPr="00467628">
        <w:rPr>
          <w:b/>
          <w:sz w:val="24"/>
          <w:szCs w:val="24"/>
        </w:rPr>
        <w:t>$</w:t>
      </w:r>
      <w:r w:rsidR="002F57AC">
        <w:rPr>
          <w:b/>
          <w:sz w:val="24"/>
          <w:szCs w:val="24"/>
        </w:rPr>
        <w:t>41,675</w:t>
      </w:r>
      <w:r>
        <w:rPr>
          <w:sz w:val="24"/>
          <w:szCs w:val="24"/>
        </w:rPr>
        <w:t xml:space="preserve"> to </w:t>
      </w:r>
      <w:r w:rsidRPr="00467628">
        <w:rPr>
          <w:b/>
          <w:sz w:val="24"/>
          <w:szCs w:val="24"/>
        </w:rPr>
        <w:t>$</w:t>
      </w:r>
      <w:r w:rsidR="002F57AC">
        <w:rPr>
          <w:b/>
          <w:sz w:val="24"/>
          <w:szCs w:val="24"/>
        </w:rPr>
        <w:t>258,600</w:t>
      </w:r>
      <w:r>
        <w:rPr>
          <w:sz w:val="24"/>
          <w:szCs w:val="24"/>
        </w:rPr>
        <w:t xml:space="preserve"> are taxed at a 15 percent tax rate. Lastly, income of </w:t>
      </w:r>
      <w:r w:rsidRPr="00467628">
        <w:rPr>
          <w:b/>
          <w:sz w:val="24"/>
          <w:szCs w:val="24"/>
        </w:rPr>
        <w:t>$</w:t>
      </w:r>
      <w:r w:rsidR="002F57AC">
        <w:rPr>
          <w:b/>
          <w:sz w:val="24"/>
          <w:szCs w:val="24"/>
        </w:rPr>
        <w:t>258,600</w:t>
      </w:r>
      <w:r>
        <w:rPr>
          <w:sz w:val="24"/>
          <w:szCs w:val="24"/>
        </w:rPr>
        <w:t xml:space="preserve"> and above face a </w:t>
      </w:r>
      <w:r w:rsidRPr="001C0FA3">
        <w:rPr>
          <w:sz w:val="24"/>
          <w:szCs w:val="24"/>
        </w:rPr>
        <w:t>20 percent</w:t>
      </w:r>
      <w:r>
        <w:rPr>
          <w:sz w:val="24"/>
          <w:szCs w:val="24"/>
        </w:rPr>
        <w:t xml:space="preserve"> tax rate.</w:t>
      </w:r>
    </w:p>
    <w:p w:rsidR="00B26828" w:rsidRDefault="00B26828" w:rsidP="00E45D78">
      <w:pPr>
        <w:ind w:left="360" w:firstLine="360"/>
        <w:rPr>
          <w:sz w:val="24"/>
          <w:szCs w:val="24"/>
        </w:rPr>
      </w:pPr>
    </w:p>
    <w:p w:rsidR="009C16A8" w:rsidRDefault="009C16A8" w:rsidP="00E45D78">
      <w:pPr>
        <w:ind w:left="360" w:firstLine="360"/>
        <w:rPr>
          <w:sz w:val="24"/>
          <w:szCs w:val="24"/>
        </w:rPr>
      </w:pPr>
    </w:p>
    <w:p w:rsidR="00E45D78" w:rsidRDefault="00E45D78" w:rsidP="00E45D78">
      <w:pPr>
        <w:numPr>
          <w:ilvl w:val="0"/>
          <w:numId w:val="1"/>
        </w:numPr>
        <w:rPr>
          <w:sz w:val="24"/>
          <w:szCs w:val="24"/>
        </w:rPr>
      </w:pPr>
      <w:r w:rsidRPr="004D4929">
        <w:rPr>
          <w:i/>
          <w:sz w:val="24"/>
          <w:szCs w:val="24"/>
        </w:rPr>
        <w:lastRenderedPageBreak/>
        <w:t>Gains</w:t>
      </w:r>
      <w:r>
        <w:rPr>
          <w:sz w:val="24"/>
          <w:szCs w:val="24"/>
        </w:rPr>
        <w:t xml:space="preserve"> </w:t>
      </w:r>
      <w:r w:rsidRPr="004D4929">
        <w:rPr>
          <w:i/>
          <w:sz w:val="24"/>
          <w:szCs w:val="24"/>
        </w:rPr>
        <w:t>Made on Home Sales</w:t>
      </w:r>
    </w:p>
    <w:p w:rsidR="00E45D78" w:rsidRDefault="00E45D78" w:rsidP="00E45D78">
      <w:pPr>
        <w:ind w:firstLine="360"/>
        <w:rPr>
          <w:sz w:val="24"/>
          <w:szCs w:val="24"/>
        </w:rPr>
      </w:pPr>
    </w:p>
    <w:p w:rsidR="00E45D78" w:rsidRDefault="00E45D78" w:rsidP="00E45D78">
      <w:pPr>
        <w:ind w:left="360" w:firstLine="360"/>
        <w:rPr>
          <w:sz w:val="24"/>
          <w:szCs w:val="24"/>
        </w:rPr>
      </w:pPr>
      <w:r>
        <w:rPr>
          <w:sz w:val="24"/>
          <w:szCs w:val="24"/>
        </w:rPr>
        <w:t xml:space="preserve">Homeowners can still exclude capital gains up to </w:t>
      </w:r>
      <w:r w:rsidRPr="003273B7">
        <w:rPr>
          <w:b/>
          <w:sz w:val="24"/>
          <w:szCs w:val="24"/>
        </w:rPr>
        <w:t>$250,000</w:t>
      </w:r>
      <w:r>
        <w:rPr>
          <w:sz w:val="24"/>
          <w:szCs w:val="24"/>
        </w:rPr>
        <w:t xml:space="preserve"> (or $</w:t>
      </w:r>
      <w:r w:rsidRPr="003273B7">
        <w:rPr>
          <w:b/>
          <w:sz w:val="24"/>
          <w:szCs w:val="24"/>
        </w:rPr>
        <w:t>500,000</w:t>
      </w:r>
      <w:r>
        <w:rPr>
          <w:sz w:val="24"/>
          <w:szCs w:val="24"/>
        </w:rPr>
        <w:t xml:space="preserve"> if married filing jointly) when they sell their primary residence, but they have to have lived there for a longer time frame than 2 out of the last 5 years. Now, people who sell their homes after December 31, 2017 have to use the home as their primary residence for 5 of the last 8 years before the sale. It can only be claimed once in a 5-year period. The new rule expires on December 31, 2025.</w:t>
      </w:r>
    </w:p>
    <w:p w:rsidR="00621718" w:rsidRDefault="00621718" w:rsidP="00E45D78">
      <w:pPr>
        <w:ind w:left="360" w:firstLine="360"/>
        <w:rPr>
          <w:sz w:val="24"/>
          <w:szCs w:val="24"/>
        </w:rPr>
      </w:pPr>
    </w:p>
    <w:p w:rsidR="00E45D78" w:rsidRPr="009C16A8" w:rsidRDefault="00E45D78" w:rsidP="009C16A8">
      <w:pPr>
        <w:numPr>
          <w:ilvl w:val="0"/>
          <w:numId w:val="1"/>
        </w:numPr>
        <w:rPr>
          <w:sz w:val="24"/>
          <w:szCs w:val="24"/>
        </w:rPr>
      </w:pPr>
      <w:r w:rsidRPr="009C16A8">
        <w:rPr>
          <w:i/>
          <w:sz w:val="24"/>
          <w:szCs w:val="24"/>
        </w:rPr>
        <w:t>Personal</w:t>
      </w:r>
      <w:r w:rsidRPr="009C16A8">
        <w:rPr>
          <w:sz w:val="24"/>
          <w:szCs w:val="24"/>
        </w:rPr>
        <w:t xml:space="preserve"> </w:t>
      </w:r>
      <w:r w:rsidRPr="009C16A8">
        <w:rPr>
          <w:i/>
          <w:sz w:val="24"/>
          <w:szCs w:val="24"/>
        </w:rPr>
        <w:t>Exemption</w:t>
      </w:r>
    </w:p>
    <w:p w:rsidR="00E45D78" w:rsidRDefault="00E45D78" w:rsidP="00E45D78">
      <w:pPr>
        <w:ind w:left="720"/>
        <w:rPr>
          <w:sz w:val="24"/>
          <w:szCs w:val="24"/>
        </w:rPr>
      </w:pPr>
    </w:p>
    <w:p w:rsidR="00E45D78" w:rsidRDefault="00E45D78" w:rsidP="009C16A8">
      <w:pPr>
        <w:ind w:left="360" w:firstLine="360"/>
        <w:rPr>
          <w:sz w:val="24"/>
          <w:szCs w:val="24"/>
        </w:rPr>
      </w:pPr>
      <w:r>
        <w:rPr>
          <w:sz w:val="24"/>
          <w:szCs w:val="24"/>
        </w:rPr>
        <w:t>The personal exemption is suspended and may no longer be claimed through 2025.</w:t>
      </w:r>
    </w:p>
    <w:p w:rsidR="009C16A8" w:rsidRDefault="009C16A8" w:rsidP="009C16A8">
      <w:pPr>
        <w:ind w:left="360" w:firstLine="360"/>
        <w:rPr>
          <w:sz w:val="24"/>
          <w:szCs w:val="24"/>
        </w:rPr>
      </w:pPr>
    </w:p>
    <w:p w:rsidR="00E45D78" w:rsidRPr="004D4929" w:rsidRDefault="00E45D78" w:rsidP="00E45D78">
      <w:pPr>
        <w:numPr>
          <w:ilvl w:val="0"/>
          <w:numId w:val="1"/>
        </w:numPr>
        <w:rPr>
          <w:sz w:val="24"/>
          <w:szCs w:val="24"/>
        </w:rPr>
      </w:pPr>
      <w:r w:rsidRPr="004D4929">
        <w:rPr>
          <w:i/>
          <w:sz w:val="24"/>
          <w:szCs w:val="24"/>
        </w:rPr>
        <w:t>Standard</w:t>
      </w:r>
      <w:r w:rsidRPr="004D4929">
        <w:rPr>
          <w:sz w:val="24"/>
          <w:szCs w:val="24"/>
        </w:rPr>
        <w:t xml:space="preserve"> </w:t>
      </w:r>
      <w:r w:rsidRPr="004D4929">
        <w:rPr>
          <w:i/>
          <w:sz w:val="24"/>
          <w:szCs w:val="24"/>
        </w:rPr>
        <w:t>Deduction</w:t>
      </w:r>
    </w:p>
    <w:p w:rsidR="00E45D78" w:rsidRDefault="00E45D78" w:rsidP="00E45D78">
      <w:pPr>
        <w:ind w:left="360"/>
        <w:rPr>
          <w:sz w:val="24"/>
          <w:szCs w:val="24"/>
        </w:rPr>
      </w:pPr>
    </w:p>
    <w:p w:rsidR="00E45D78" w:rsidRDefault="00E45D78" w:rsidP="00E45D78">
      <w:pPr>
        <w:ind w:left="360" w:firstLine="360"/>
        <w:rPr>
          <w:sz w:val="24"/>
          <w:szCs w:val="24"/>
        </w:rPr>
      </w:pPr>
      <w:r>
        <w:rPr>
          <w:sz w:val="24"/>
          <w:szCs w:val="24"/>
        </w:rPr>
        <w:t>For those who are ineligible to claim the itemized deduction, are given the Standard Deduction instead. Starting in 202</w:t>
      </w:r>
      <w:r w:rsidR="00105FD0">
        <w:rPr>
          <w:sz w:val="24"/>
          <w:szCs w:val="24"/>
        </w:rPr>
        <w:t>2</w:t>
      </w:r>
      <w:r>
        <w:rPr>
          <w:sz w:val="24"/>
          <w:szCs w:val="24"/>
        </w:rPr>
        <w:t xml:space="preserve">, single filers see the deduction rise to </w:t>
      </w:r>
      <w:r w:rsidRPr="003273B7">
        <w:rPr>
          <w:b/>
          <w:sz w:val="24"/>
          <w:szCs w:val="24"/>
        </w:rPr>
        <w:t>$12,</w:t>
      </w:r>
      <w:r w:rsidR="00105FD0">
        <w:rPr>
          <w:b/>
          <w:sz w:val="24"/>
          <w:szCs w:val="24"/>
        </w:rPr>
        <w:t>9</w:t>
      </w:r>
      <w:r w:rsidR="006A012D">
        <w:rPr>
          <w:b/>
          <w:sz w:val="24"/>
          <w:szCs w:val="24"/>
        </w:rPr>
        <w:t>50</w:t>
      </w:r>
      <w:r>
        <w:rPr>
          <w:sz w:val="24"/>
          <w:szCs w:val="24"/>
        </w:rPr>
        <w:t xml:space="preserve">; for head of house, it rises to </w:t>
      </w:r>
      <w:r w:rsidR="00105FD0">
        <w:rPr>
          <w:b/>
          <w:sz w:val="24"/>
          <w:szCs w:val="24"/>
        </w:rPr>
        <w:t>$19,4</w:t>
      </w:r>
      <w:r w:rsidR="006A012D">
        <w:rPr>
          <w:b/>
          <w:sz w:val="24"/>
          <w:szCs w:val="24"/>
        </w:rPr>
        <w:t>00</w:t>
      </w:r>
      <w:r>
        <w:rPr>
          <w:sz w:val="24"/>
          <w:szCs w:val="24"/>
        </w:rPr>
        <w:t xml:space="preserve">; and for married couples filing jointly, the deduction increases to </w:t>
      </w:r>
      <w:r w:rsidRPr="003273B7">
        <w:rPr>
          <w:b/>
          <w:sz w:val="24"/>
          <w:szCs w:val="24"/>
        </w:rPr>
        <w:t>$2</w:t>
      </w:r>
      <w:r w:rsidR="00105FD0">
        <w:rPr>
          <w:b/>
          <w:sz w:val="24"/>
          <w:szCs w:val="24"/>
        </w:rPr>
        <w:t>5,9</w:t>
      </w:r>
      <w:r w:rsidR="006A012D">
        <w:rPr>
          <w:b/>
          <w:sz w:val="24"/>
          <w:szCs w:val="24"/>
        </w:rPr>
        <w:t>00</w:t>
      </w:r>
      <w:r>
        <w:rPr>
          <w:sz w:val="24"/>
          <w:szCs w:val="24"/>
        </w:rPr>
        <w:t>.</w:t>
      </w:r>
    </w:p>
    <w:p w:rsidR="00E45D78" w:rsidRDefault="00E45D78" w:rsidP="00E45D78">
      <w:pPr>
        <w:ind w:left="360"/>
        <w:rPr>
          <w:sz w:val="24"/>
          <w:szCs w:val="24"/>
        </w:rPr>
      </w:pPr>
    </w:p>
    <w:p w:rsidR="00E45D78" w:rsidRPr="004D4929" w:rsidRDefault="00E45D78" w:rsidP="00E45D78">
      <w:pPr>
        <w:numPr>
          <w:ilvl w:val="0"/>
          <w:numId w:val="1"/>
        </w:numPr>
        <w:rPr>
          <w:sz w:val="24"/>
          <w:szCs w:val="24"/>
        </w:rPr>
      </w:pPr>
      <w:r w:rsidRPr="004D4929">
        <w:rPr>
          <w:i/>
          <w:sz w:val="24"/>
          <w:szCs w:val="24"/>
        </w:rPr>
        <w:t>State</w:t>
      </w:r>
      <w:r w:rsidRPr="004D4929">
        <w:rPr>
          <w:sz w:val="24"/>
          <w:szCs w:val="24"/>
        </w:rPr>
        <w:t xml:space="preserve"> </w:t>
      </w:r>
      <w:r w:rsidRPr="004D4929">
        <w:rPr>
          <w:i/>
          <w:sz w:val="24"/>
          <w:szCs w:val="24"/>
        </w:rPr>
        <w:t>and Local Tax (SALT) Deduction</w:t>
      </w:r>
    </w:p>
    <w:p w:rsidR="00E45D78" w:rsidRDefault="00E45D78" w:rsidP="00E45D78">
      <w:pPr>
        <w:rPr>
          <w:sz w:val="24"/>
          <w:szCs w:val="24"/>
        </w:rPr>
      </w:pPr>
    </w:p>
    <w:p w:rsidR="00E45D78" w:rsidRDefault="00E45D78" w:rsidP="00E45D78">
      <w:pPr>
        <w:ind w:left="360" w:firstLine="360"/>
        <w:rPr>
          <w:sz w:val="24"/>
          <w:szCs w:val="24"/>
        </w:rPr>
      </w:pPr>
      <w:r w:rsidRPr="00AA404A">
        <w:rPr>
          <w:sz w:val="24"/>
          <w:szCs w:val="24"/>
        </w:rPr>
        <w:t xml:space="preserve">One of the single most drastic changes to have come along with the tax reform is the limit placed on the SALT deduction. Prior to 2018, you were able to deduct the maximum amount of state and local income, sales, and property taxes paid throughout a single calendar year. Effective on January 1, 2019, now you are only able to deduct a maximum of </w:t>
      </w:r>
      <w:r w:rsidRPr="00AA404A">
        <w:rPr>
          <w:b/>
          <w:sz w:val="24"/>
          <w:szCs w:val="24"/>
        </w:rPr>
        <w:t>$10,000</w:t>
      </w:r>
      <w:r w:rsidRPr="00AA404A">
        <w:rPr>
          <w:sz w:val="24"/>
          <w:szCs w:val="24"/>
        </w:rPr>
        <w:t xml:space="preserve"> in a combined total of these taxes. Married couples filing separately can only deduct a maximum of </w:t>
      </w:r>
      <w:r w:rsidRPr="00AA404A">
        <w:rPr>
          <w:b/>
          <w:sz w:val="24"/>
          <w:szCs w:val="24"/>
        </w:rPr>
        <w:t>$5,000</w:t>
      </w:r>
      <w:r w:rsidRPr="00AA404A">
        <w:rPr>
          <w:sz w:val="24"/>
          <w:szCs w:val="24"/>
        </w:rPr>
        <w:t>. There is no policy mentioning the prepaying of 2018 property taxes. The new rule expires on December 31, 2025.</w:t>
      </w:r>
      <w:r>
        <w:rPr>
          <w:sz w:val="24"/>
          <w:szCs w:val="24"/>
        </w:rPr>
        <w:t xml:space="preserve"> </w:t>
      </w:r>
    </w:p>
    <w:p w:rsidR="00E45D78" w:rsidRPr="004D4929" w:rsidRDefault="00E45D78" w:rsidP="00332DC0">
      <w:pPr>
        <w:rPr>
          <w:i/>
          <w:sz w:val="24"/>
          <w:szCs w:val="24"/>
        </w:rPr>
      </w:pPr>
    </w:p>
    <w:p w:rsidR="00E45D78" w:rsidRPr="004D4929" w:rsidRDefault="00E45D78" w:rsidP="00E45D78">
      <w:pPr>
        <w:numPr>
          <w:ilvl w:val="0"/>
          <w:numId w:val="1"/>
        </w:numPr>
        <w:rPr>
          <w:sz w:val="24"/>
          <w:szCs w:val="24"/>
        </w:rPr>
      </w:pPr>
      <w:r w:rsidRPr="004D4929">
        <w:rPr>
          <w:i/>
          <w:sz w:val="24"/>
          <w:szCs w:val="24"/>
        </w:rPr>
        <w:t>Miscellaneous</w:t>
      </w:r>
      <w:r w:rsidRPr="004D4929">
        <w:rPr>
          <w:sz w:val="24"/>
          <w:szCs w:val="24"/>
        </w:rPr>
        <w:t xml:space="preserve"> </w:t>
      </w:r>
      <w:r w:rsidRPr="004D4929">
        <w:rPr>
          <w:i/>
          <w:sz w:val="24"/>
          <w:szCs w:val="24"/>
        </w:rPr>
        <w:t>Tax Deductions</w:t>
      </w:r>
    </w:p>
    <w:p w:rsidR="00E45D78" w:rsidRDefault="00E45D78" w:rsidP="00E45D78">
      <w:pPr>
        <w:ind w:left="360"/>
        <w:rPr>
          <w:sz w:val="24"/>
          <w:szCs w:val="24"/>
        </w:rPr>
      </w:pPr>
    </w:p>
    <w:p w:rsidR="00E45D78" w:rsidRDefault="00E45D78" w:rsidP="00E45D78">
      <w:pPr>
        <w:ind w:left="360" w:firstLine="360"/>
        <w:rPr>
          <w:sz w:val="24"/>
          <w:szCs w:val="24"/>
        </w:rPr>
      </w:pPr>
      <w:r>
        <w:rPr>
          <w:sz w:val="24"/>
          <w:szCs w:val="24"/>
        </w:rPr>
        <w:t xml:space="preserve">There are a few miscellaneous tax deductions that are no longer deductible under the tax reform as of 2018. Now tax preparation costs, work-related expenses, and investment fees are all suspended until 2025. </w:t>
      </w:r>
    </w:p>
    <w:p w:rsidR="00E45D78" w:rsidRDefault="00E45D78" w:rsidP="00E45D78">
      <w:pPr>
        <w:ind w:left="720"/>
        <w:rPr>
          <w:sz w:val="24"/>
          <w:szCs w:val="24"/>
        </w:rPr>
      </w:pPr>
    </w:p>
    <w:p w:rsidR="00E45D78" w:rsidRDefault="00E45D78" w:rsidP="00E45D78">
      <w:pPr>
        <w:numPr>
          <w:ilvl w:val="0"/>
          <w:numId w:val="1"/>
        </w:numPr>
        <w:rPr>
          <w:sz w:val="24"/>
          <w:szCs w:val="24"/>
        </w:rPr>
      </w:pPr>
      <w:r>
        <w:rPr>
          <w:i/>
          <w:sz w:val="24"/>
          <w:szCs w:val="24"/>
        </w:rPr>
        <w:t>Long-Term Care Insurance</w:t>
      </w:r>
    </w:p>
    <w:p w:rsidR="00E45D78" w:rsidRDefault="00E45D78" w:rsidP="00E45D78">
      <w:pPr>
        <w:rPr>
          <w:sz w:val="24"/>
          <w:szCs w:val="24"/>
        </w:rPr>
      </w:pPr>
    </w:p>
    <w:p w:rsidR="00E45D78" w:rsidRDefault="00E45D78" w:rsidP="00E45D78">
      <w:pPr>
        <w:ind w:left="360" w:firstLine="360"/>
        <w:rPr>
          <w:sz w:val="24"/>
          <w:szCs w:val="24"/>
        </w:rPr>
      </w:pPr>
      <w:r>
        <w:rPr>
          <w:sz w:val="24"/>
          <w:szCs w:val="24"/>
        </w:rPr>
        <w:t>The 202</w:t>
      </w:r>
      <w:r w:rsidR="009C16A8">
        <w:rPr>
          <w:sz w:val="24"/>
          <w:szCs w:val="24"/>
        </w:rPr>
        <w:t>1</w:t>
      </w:r>
      <w:r>
        <w:rPr>
          <w:sz w:val="24"/>
          <w:szCs w:val="24"/>
        </w:rPr>
        <w:t xml:space="preserve"> credit for long-term care insurance is </w:t>
      </w:r>
      <w:r w:rsidRPr="00FD1EAB">
        <w:rPr>
          <w:b/>
          <w:sz w:val="24"/>
          <w:szCs w:val="24"/>
        </w:rPr>
        <w:t>$4</w:t>
      </w:r>
      <w:r w:rsidR="00A409DD">
        <w:rPr>
          <w:b/>
          <w:sz w:val="24"/>
          <w:szCs w:val="24"/>
        </w:rPr>
        <w:t>50</w:t>
      </w:r>
      <w:r>
        <w:rPr>
          <w:sz w:val="24"/>
          <w:szCs w:val="24"/>
        </w:rPr>
        <w:t xml:space="preserve"> for individuals who are 40 years of age or less, </w:t>
      </w:r>
      <w:r w:rsidRPr="00FD1EAB">
        <w:rPr>
          <w:b/>
          <w:sz w:val="24"/>
          <w:szCs w:val="24"/>
        </w:rPr>
        <w:t>$8</w:t>
      </w:r>
      <w:r w:rsidR="00A409DD">
        <w:rPr>
          <w:b/>
          <w:sz w:val="24"/>
          <w:szCs w:val="24"/>
        </w:rPr>
        <w:t>50</w:t>
      </w:r>
      <w:r>
        <w:rPr>
          <w:sz w:val="24"/>
          <w:szCs w:val="24"/>
        </w:rPr>
        <w:t xml:space="preserve"> for individuals who are more than 40 years of age but not more than 50, </w:t>
      </w:r>
      <w:r w:rsidRPr="00FD1EAB">
        <w:rPr>
          <w:b/>
          <w:sz w:val="24"/>
          <w:szCs w:val="24"/>
        </w:rPr>
        <w:t>$1,6</w:t>
      </w:r>
      <w:r w:rsidR="00A409DD">
        <w:rPr>
          <w:b/>
          <w:sz w:val="24"/>
          <w:szCs w:val="24"/>
        </w:rPr>
        <w:t xml:space="preserve">90 </w:t>
      </w:r>
      <w:r>
        <w:rPr>
          <w:sz w:val="24"/>
          <w:szCs w:val="24"/>
        </w:rPr>
        <w:t xml:space="preserve">for individuals who are more than 50 years of age but not more than 60, </w:t>
      </w:r>
      <w:r w:rsidRPr="00FD1EAB">
        <w:rPr>
          <w:b/>
          <w:sz w:val="24"/>
          <w:szCs w:val="24"/>
        </w:rPr>
        <w:t>$4,</w:t>
      </w:r>
      <w:r w:rsidR="00A409DD">
        <w:rPr>
          <w:b/>
          <w:sz w:val="24"/>
          <w:szCs w:val="24"/>
        </w:rPr>
        <w:t>520</w:t>
      </w:r>
      <w:r>
        <w:rPr>
          <w:sz w:val="24"/>
          <w:szCs w:val="24"/>
        </w:rPr>
        <w:t xml:space="preserve"> for individuals who are more than 60 years of age but not more than 70, and </w:t>
      </w:r>
      <w:r w:rsidRPr="00FD1EAB">
        <w:rPr>
          <w:b/>
          <w:sz w:val="24"/>
          <w:szCs w:val="24"/>
        </w:rPr>
        <w:t>$5,</w:t>
      </w:r>
      <w:r w:rsidR="00A409DD">
        <w:rPr>
          <w:b/>
          <w:sz w:val="24"/>
          <w:szCs w:val="24"/>
        </w:rPr>
        <w:t>640</w:t>
      </w:r>
      <w:r>
        <w:rPr>
          <w:sz w:val="24"/>
          <w:szCs w:val="24"/>
        </w:rPr>
        <w:t xml:space="preserve"> for individuals who are more than 70 years of ages. </w:t>
      </w:r>
    </w:p>
    <w:p w:rsidR="00E45D78" w:rsidRDefault="00E45D78" w:rsidP="00E45D78">
      <w:pPr>
        <w:rPr>
          <w:sz w:val="24"/>
          <w:szCs w:val="24"/>
        </w:rPr>
      </w:pPr>
    </w:p>
    <w:p w:rsidR="00B26828" w:rsidRDefault="00B26828" w:rsidP="00E45D78">
      <w:pPr>
        <w:rPr>
          <w:sz w:val="24"/>
          <w:szCs w:val="24"/>
        </w:rPr>
      </w:pPr>
    </w:p>
    <w:p w:rsidR="00B26828" w:rsidRDefault="00B26828" w:rsidP="00E45D78">
      <w:pPr>
        <w:rPr>
          <w:sz w:val="24"/>
          <w:szCs w:val="24"/>
        </w:rPr>
      </w:pPr>
    </w:p>
    <w:p w:rsidR="00E45D78" w:rsidRDefault="00E45D78" w:rsidP="00E45D78">
      <w:pPr>
        <w:numPr>
          <w:ilvl w:val="0"/>
          <w:numId w:val="1"/>
        </w:numPr>
        <w:rPr>
          <w:sz w:val="24"/>
          <w:szCs w:val="24"/>
        </w:rPr>
      </w:pPr>
      <w:r>
        <w:rPr>
          <w:i/>
          <w:sz w:val="24"/>
          <w:szCs w:val="24"/>
        </w:rPr>
        <w:lastRenderedPageBreak/>
        <w:t>Limit on Elective Deferrals</w:t>
      </w:r>
    </w:p>
    <w:p w:rsidR="00E45D78" w:rsidRDefault="00E45D78" w:rsidP="00E45D78">
      <w:pPr>
        <w:ind w:left="360"/>
        <w:rPr>
          <w:sz w:val="24"/>
          <w:szCs w:val="24"/>
        </w:rPr>
      </w:pPr>
    </w:p>
    <w:p w:rsidR="00E45D78" w:rsidRDefault="00E45D78" w:rsidP="001514E0">
      <w:pPr>
        <w:ind w:left="360" w:firstLine="360"/>
        <w:rPr>
          <w:sz w:val="24"/>
          <w:szCs w:val="24"/>
        </w:rPr>
      </w:pPr>
      <w:r>
        <w:rPr>
          <w:sz w:val="24"/>
          <w:szCs w:val="24"/>
        </w:rPr>
        <w:t>The maximum amount of elective deferrals for 202</w:t>
      </w:r>
      <w:r w:rsidR="009C16A8">
        <w:rPr>
          <w:sz w:val="24"/>
          <w:szCs w:val="24"/>
        </w:rPr>
        <w:t>1</w:t>
      </w:r>
      <w:r>
        <w:rPr>
          <w:sz w:val="24"/>
          <w:szCs w:val="24"/>
        </w:rPr>
        <w:t xml:space="preserve"> under a salary reduction agreement that can be contributed to a qualified plan is </w:t>
      </w:r>
      <w:r w:rsidR="00743013">
        <w:rPr>
          <w:b/>
          <w:sz w:val="24"/>
          <w:szCs w:val="24"/>
        </w:rPr>
        <w:t>$20</w:t>
      </w:r>
      <w:r w:rsidRPr="00A337E1">
        <w:rPr>
          <w:b/>
          <w:sz w:val="24"/>
          <w:szCs w:val="24"/>
        </w:rPr>
        <w:t>,500</w:t>
      </w:r>
      <w:r>
        <w:rPr>
          <w:sz w:val="24"/>
          <w:szCs w:val="24"/>
        </w:rPr>
        <w:t xml:space="preserve"> (plus </w:t>
      </w:r>
      <w:r w:rsidRPr="00A337E1">
        <w:rPr>
          <w:b/>
          <w:sz w:val="24"/>
          <w:szCs w:val="24"/>
        </w:rPr>
        <w:t>$</w:t>
      </w:r>
      <w:r w:rsidR="007145C7">
        <w:rPr>
          <w:b/>
          <w:sz w:val="24"/>
          <w:szCs w:val="24"/>
        </w:rPr>
        <w:t>6</w:t>
      </w:r>
      <w:r w:rsidR="000544D9">
        <w:rPr>
          <w:b/>
          <w:sz w:val="24"/>
          <w:szCs w:val="24"/>
        </w:rPr>
        <w:t>,</w:t>
      </w:r>
      <w:r w:rsidR="007145C7">
        <w:rPr>
          <w:b/>
          <w:sz w:val="24"/>
          <w:szCs w:val="24"/>
        </w:rPr>
        <w:t>5</w:t>
      </w:r>
      <w:r w:rsidR="000544D9">
        <w:rPr>
          <w:b/>
          <w:sz w:val="24"/>
          <w:szCs w:val="24"/>
        </w:rPr>
        <w:t>00</w:t>
      </w:r>
      <w:r>
        <w:rPr>
          <w:sz w:val="24"/>
          <w:szCs w:val="24"/>
        </w:rPr>
        <w:t xml:space="preserve"> if you are or over the age of 50). While the above contribution rules only apply to 401(k) deferrals, the overall annual contribution limit for 401(k) retirement plans has increased slightly from </w:t>
      </w:r>
      <w:r w:rsidR="00743013">
        <w:rPr>
          <w:b/>
          <w:sz w:val="24"/>
          <w:szCs w:val="24"/>
        </w:rPr>
        <w:t>$58</w:t>
      </w:r>
      <w:r w:rsidRPr="00A337E1">
        <w:rPr>
          <w:b/>
          <w:sz w:val="24"/>
          <w:szCs w:val="24"/>
        </w:rPr>
        <w:t>,000</w:t>
      </w:r>
      <w:r w:rsidR="00743013">
        <w:rPr>
          <w:sz w:val="24"/>
          <w:szCs w:val="24"/>
        </w:rPr>
        <w:t xml:space="preserve"> in 2021</w:t>
      </w:r>
      <w:r>
        <w:rPr>
          <w:sz w:val="24"/>
          <w:szCs w:val="24"/>
        </w:rPr>
        <w:t xml:space="preserve"> to </w:t>
      </w:r>
      <w:r w:rsidR="00743013">
        <w:rPr>
          <w:b/>
          <w:sz w:val="24"/>
          <w:szCs w:val="24"/>
        </w:rPr>
        <w:t>$61</w:t>
      </w:r>
      <w:r w:rsidRPr="00A337E1">
        <w:rPr>
          <w:b/>
          <w:sz w:val="24"/>
          <w:szCs w:val="24"/>
        </w:rPr>
        <w:t>,000</w:t>
      </w:r>
      <w:r>
        <w:rPr>
          <w:sz w:val="24"/>
          <w:szCs w:val="24"/>
        </w:rPr>
        <w:t xml:space="preserve"> in 202</w:t>
      </w:r>
      <w:r w:rsidR="00743013">
        <w:rPr>
          <w:sz w:val="24"/>
          <w:szCs w:val="24"/>
        </w:rPr>
        <w:t>2</w:t>
      </w:r>
      <w:r>
        <w:rPr>
          <w:sz w:val="24"/>
          <w:szCs w:val="24"/>
        </w:rPr>
        <w:t>.</w:t>
      </w:r>
    </w:p>
    <w:p w:rsidR="009C16A8" w:rsidRDefault="009C16A8" w:rsidP="001514E0">
      <w:pPr>
        <w:ind w:left="360" w:firstLine="360"/>
        <w:rPr>
          <w:sz w:val="24"/>
          <w:szCs w:val="24"/>
        </w:rPr>
      </w:pPr>
    </w:p>
    <w:p w:rsidR="00E45D78" w:rsidRDefault="00E45D78" w:rsidP="00E45D78">
      <w:pPr>
        <w:numPr>
          <w:ilvl w:val="0"/>
          <w:numId w:val="1"/>
        </w:numPr>
        <w:rPr>
          <w:sz w:val="24"/>
          <w:szCs w:val="24"/>
        </w:rPr>
      </w:pPr>
      <w:r>
        <w:rPr>
          <w:i/>
          <w:sz w:val="24"/>
          <w:szCs w:val="24"/>
        </w:rPr>
        <w:t xml:space="preserve">Traditional &amp; Roth IRA Limit </w:t>
      </w:r>
    </w:p>
    <w:p w:rsidR="00E45D78" w:rsidRDefault="00E45D78" w:rsidP="00E45D78">
      <w:pPr>
        <w:rPr>
          <w:sz w:val="24"/>
          <w:szCs w:val="24"/>
        </w:rPr>
      </w:pPr>
    </w:p>
    <w:p w:rsidR="00E45D78" w:rsidRDefault="00E45D78" w:rsidP="00E45D78">
      <w:pPr>
        <w:ind w:left="360" w:firstLine="360"/>
        <w:rPr>
          <w:sz w:val="24"/>
          <w:szCs w:val="24"/>
        </w:rPr>
      </w:pPr>
      <w:r>
        <w:rPr>
          <w:sz w:val="24"/>
          <w:szCs w:val="24"/>
        </w:rPr>
        <w:t>For 202</w:t>
      </w:r>
      <w:r w:rsidR="0011321C">
        <w:rPr>
          <w:sz w:val="24"/>
          <w:szCs w:val="24"/>
        </w:rPr>
        <w:t>2</w:t>
      </w:r>
      <w:r>
        <w:rPr>
          <w:sz w:val="24"/>
          <w:szCs w:val="24"/>
        </w:rPr>
        <w:t xml:space="preserve">, deductions for IRA contributions remain unchanged from 2019. You may be able to deduct up to </w:t>
      </w:r>
      <w:r w:rsidRPr="007868FB">
        <w:rPr>
          <w:b/>
          <w:sz w:val="24"/>
          <w:szCs w:val="24"/>
        </w:rPr>
        <w:t>$6,000</w:t>
      </w:r>
      <w:r>
        <w:rPr>
          <w:sz w:val="24"/>
          <w:szCs w:val="24"/>
        </w:rPr>
        <w:t xml:space="preserve"> based on your modified AGI </w:t>
      </w:r>
      <w:r w:rsidRPr="00831658">
        <w:rPr>
          <w:sz w:val="24"/>
          <w:szCs w:val="24"/>
        </w:rPr>
        <w:t>(</w:t>
      </w:r>
      <w:r w:rsidRPr="00831658">
        <w:rPr>
          <w:b/>
          <w:sz w:val="24"/>
          <w:szCs w:val="24"/>
        </w:rPr>
        <w:t>$7,000</w:t>
      </w:r>
      <w:r>
        <w:rPr>
          <w:sz w:val="24"/>
          <w:szCs w:val="24"/>
        </w:rPr>
        <w:t xml:space="preserve"> if you are 50 years or older) if you’re covered by a retirement plan. However, the tax bracket qualifying you for a full or partial deduction has changed. If you are filing singl</w:t>
      </w:r>
      <w:r w:rsidR="004D6467">
        <w:rPr>
          <w:sz w:val="24"/>
          <w:szCs w:val="24"/>
        </w:rPr>
        <w:t xml:space="preserve">e or head of household, you may </w:t>
      </w:r>
      <w:r>
        <w:rPr>
          <w:sz w:val="24"/>
          <w:szCs w:val="24"/>
        </w:rPr>
        <w:t xml:space="preserve">claim a full deduction up to the amount of your contribution limit if your modified AGI is </w:t>
      </w:r>
      <w:r w:rsidR="003E1B89">
        <w:rPr>
          <w:b/>
          <w:sz w:val="24"/>
          <w:szCs w:val="24"/>
        </w:rPr>
        <w:t>$68</w:t>
      </w:r>
      <w:r w:rsidRPr="007868FB">
        <w:rPr>
          <w:b/>
          <w:sz w:val="24"/>
          <w:szCs w:val="24"/>
        </w:rPr>
        <w:t>,000</w:t>
      </w:r>
      <w:r>
        <w:rPr>
          <w:sz w:val="24"/>
          <w:szCs w:val="24"/>
        </w:rPr>
        <w:t xml:space="preserve"> or less; a partial deduction if more than </w:t>
      </w:r>
      <w:r w:rsidR="00AB4745">
        <w:rPr>
          <w:b/>
          <w:sz w:val="24"/>
          <w:szCs w:val="24"/>
        </w:rPr>
        <w:t>$68</w:t>
      </w:r>
      <w:r w:rsidRPr="007868FB">
        <w:rPr>
          <w:b/>
          <w:sz w:val="24"/>
          <w:szCs w:val="24"/>
        </w:rPr>
        <w:t>,000</w:t>
      </w:r>
      <w:r>
        <w:rPr>
          <w:sz w:val="24"/>
          <w:szCs w:val="24"/>
        </w:rPr>
        <w:t xml:space="preserve"> but less than </w:t>
      </w:r>
      <w:r w:rsidR="00AB4745">
        <w:rPr>
          <w:b/>
          <w:sz w:val="24"/>
          <w:szCs w:val="24"/>
        </w:rPr>
        <w:t>$78</w:t>
      </w:r>
      <w:r w:rsidRPr="007868FB">
        <w:rPr>
          <w:b/>
          <w:sz w:val="24"/>
          <w:szCs w:val="24"/>
        </w:rPr>
        <w:t>,000</w:t>
      </w:r>
      <w:r>
        <w:rPr>
          <w:sz w:val="24"/>
          <w:szCs w:val="24"/>
        </w:rPr>
        <w:t xml:space="preserve">; and no deduction if </w:t>
      </w:r>
      <w:r w:rsidR="00A265B9">
        <w:rPr>
          <w:b/>
          <w:sz w:val="24"/>
          <w:szCs w:val="24"/>
        </w:rPr>
        <w:t>$78</w:t>
      </w:r>
      <w:r w:rsidRPr="007868FB">
        <w:rPr>
          <w:b/>
          <w:sz w:val="24"/>
          <w:szCs w:val="24"/>
        </w:rPr>
        <w:t>,000</w:t>
      </w:r>
      <w:r>
        <w:rPr>
          <w:sz w:val="24"/>
          <w:szCs w:val="24"/>
        </w:rPr>
        <w:t xml:space="preserve"> or more.</w:t>
      </w:r>
    </w:p>
    <w:p w:rsidR="00B26828" w:rsidRDefault="00B26828" w:rsidP="00E45D78">
      <w:pPr>
        <w:ind w:left="360" w:firstLine="360"/>
        <w:rPr>
          <w:sz w:val="24"/>
          <w:szCs w:val="24"/>
        </w:rPr>
      </w:pPr>
    </w:p>
    <w:p w:rsidR="00E45D78" w:rsidRDefault="00E45D78" w:rsidP="00E45D78">
      <w:pPr>
        <w:ind w:left="360" w:firstLine="360"/>
        <w:rPr>
          <w:sz w:val="24"/>
          <w:szCs w:val="24"/>
        </w:rPr>
      </w:pPr>
      <w:r>
        <w:rPr>
          <w:sz w:val="24"/>
          <w:szCs w:val="24"/>
        </w:rPr>
        <w:t>Individuals who are married filing jointly or a qualifying widow(</w:t>
      </w:r>
      <w:proofErr w:type="spellStart"/>
      <w:r>
        <w:rPr>
          <w:sz w:val="24"/>
          <w:szCs w:val="24"/>
        </w:rPr>
        <w:t>er</w:t>
      </w:r>
      <w:proofErr w:type="spellEnd"/>
      <w:r>
        <w:rPr>
          <w:sz w:val="24"/>
          <w:szCs w:val="24"/>
        </w:rPr>
        <w:t xml:space="preserve">) may claim the full deduction up to the maximum contribution limit if the total modified AGI is </w:t>
      </w:r>
      <w:r w:rsidR="003E1B89">
        <w:rPr>
          <w:b/>
          <w:sz w:val="24"/>
          <w:szCs w:val="24"/>
        </w:rPr>
        <w:t>$109</w:t>
      </w:r>
      <w:r w:rsidRPr="00B95D12">
        <w:rPr>
          <w:b/>
          <w:sz w:val="24"/>
          <w:szCs w:val="24"/>
        </w:rPr>
        <w:t>,000</w:t>
      </w:r>
      <w:r>
        <w:rPr>
          <w:sz w:val="24"/>
          <w:szCs w:val="24"/>
        </w:rPr>
        <w:t xml:space="preserve"> or less; a partial deduction if more than </w:t>
      </w:r>
      <w:r w:rsidR="00AB4745">
        <w:rPr>
          <w:b/>
          <w:sz w:val="24"/>
          <w:szCs w:val="24"/>
        </w:rPr>
        <w:t>$109</w:t>
      </w:r>
      <w:r w:rsidRPr="00B95D12">
        <w:rPr>
          <w:b/>
          <w:sz w:val="24"/>
          <w:szCs w:val="24"/>
        </w:rPr>
        <w:t>,000</w:t>
      </w:r>
      <w:r>
        <w:rPr>
          <w:sz w:val="24"/>
          <w:szCs w:val="24"/>
        </w:rPr>
        <w:t xml:space="preserve"> but less than </w:t>
      </w:r>
      <w:r w:rsidR="00A265B9">
        <w:rPr>
          <w:b/>
          <w:sz w:val="24"/>
          <w:szCs w:val="24"/>
        </w:rPr>
        <w:t>$129</w:t>
      </w:r>
      <w:r w:rsidRPr="00B95D12">
        <w:rPr>
          <w:b/>
          <w:sz w:val="24"/>
          <w:szCs w:val="24"/>
        </w:rPr>
        <w:t>,000</w:t>
      </w:r>
      <w:r>
        <w:rPr>
          <w:sz w:val="24"/>
          <w:szCs w:val="24"/>
        </w:rPr>
        <w:t xml:space="preserve">; and no deduction if </w:t>
      </w:r>
      <w:r w:rsidRPr="00B95D12">
        <w:rPr>
          <w:b/>
          <w:sz w:val="24"/>
          <w:szCs w:val="24"/>
        </w:rPr>
        <w:t>$12</w:t>
      </w:r>
      <w:r w:rsidR="00A265B9">
        <w:rPr>
          <w:b/>
          <w:sz w:val="24"/>
          <w:szCs w:val="24"/>
        </w:rPr>
        <w:t>9</w:t>
      </w:r>
      <w:r w:rsidRPr="00B95D12">
        <w:rPr>
          <w:b/>
          <w:sz w:val="24"/>
          <w:szCs w:val="24"/>
        </w:rPr>
        <w:t>,000</w:t>
      </w:r>
      <w:r>
        <w:rPr>
          <w:sz w:val="24"/>
          <w:szCs w:val="24"/>
        </w:rPr>
        <w:t xml:space="preserve"> or more. </w:t>
      </w:r>
    </w:p>
    <w:p w:rsidR="00B26828" w:rsidRDefault="00B26828" w:rsidP="00E45D78">
      <w:pPr>
        <w:ind w:left="360" w:firstLine="360"/>
        <w:rPr>
          <w:sz w:val="24"/>
          <w:szCs w:val="24"/>
        </w:rPr>
      </w:pPr>
    </w:p>
    <w:p w:rsidR="00E45D78" w:rsidRDefault="00E45D78" w:rsidP="00E45D78">
      <w:pPr>
        <w:ind w:left="360" w:firstLine="360"/>
        <w:rPr>
          <w:sz w:val="24"/>
          <w:szCs w:val="24"/>
        </w:rPr>
      </w:pPr>
      <w:r>
        <w:rPr>
          <w:sz w:val="24"/>
          <w:szCs w:val="24"/>
        </w:rPr>
        <w:t xml:space="preserve">Finally, individuals who are married filing separately may claim a partial deduction only if their modified AGI is less than </w:t>
      </w:r>
      <w:r w:rsidRPr="00B95D12">
        <w:rPr>
          <w:b/>
          <w:sz w:val="24"/>
          <w:szCs w:val="24"/>
        </w:rPr>
        <w:t>$10,000</w:t>
      </w:r>
      <w:r>
        <w:rPr>
          <w:sz w:val="24"/>
          <w:szCs w:val="24"/>
        </w:rPr>
        <w:t xml:space="preserve">. They may not take a deduction if it’s </w:t>
      </w:r>
      <w:r w:rsidRPr="00B95D12">
        <w:rPr>
          <w:b/>
          <w:sz w:val="24"/>
          <w:szCs w:val="24"/>
        </w:rPr>
        <w:t>$10,000</w:t>
      </w:r>
      <w:r>
        <w:rPr>
          <w:sz w:val="24"/>
          <w:szCs w:val="24"/>
        </w:rPr>
        <w:t xml:space="preserve"> or more.</w:t>
      </w:r>
    </w:p>
    <w:p w:rsidR="00E45D78" w:rsidRDefault="00E45D78" w:rsidP="001514E0">
      <w:pPr>
        <w:rPr>
          <w:sz w:val="24"/>
          <w:szCs w:val="24"/>
        </w:rPr>
      </w:pPr>
    </w:p>
    <w:p w:rsidR="00E45D78" w:rsidRPr="00DF7CFD" w:rsidRDefault="00E45D78" w:rsidP="00E45D78">
      <w:pPr>
        <w:pStyle w:val="ListParagraph"/>
        <w:numPr>
          <w:ilvl w:val="0"/>
          <w:numId w:val="1"/>
        </w:numPr>
        <w:rPr>
          <w:i/>
          <w:sz w:val="24"/>
          <w:szCs w:val="24"/>
        </w:rPr>
      </w:pPr>
      <w:r w:rsidRPr="00DF7CFD">
        <w:rPr>
          <w:i/>
          <w:sz w:val="24"/>
          <w:szCs w:val="24"/>
        </w:rPr>
        <w:t>American Opportunity Tax Credits, Lifetime Learning, &amp; Tuition &amp; Fee Deductions</w:t>
      </w:r>
    </w:p>
    <w:p w:rsidR="00E45D78" w:rsidRDefault="00E45D78" w:rsidP="00E45D78">
      <w:pPr>
        <w:ind w:left="360" w:firstLine="360"/>
        <w:rPr>
          <w:sz w:val="24"/>
          <w:szCs w:val="24"/>
        </w:rPr>
      </w:pPr>
    </w:p>
    <w:p w:rsidR="00E45D78" w:rsidRPr="0000420C" w:rsidRDefault="00E45D78" w:rsidP="00E45D78">
      <w:pPr>
        <w:ind w:left="360" w:firstLine="360"/>
        <w:rPr>
          <w:color w:val="000000"/>
          <w:sz w:val="24"/>
          <w:szCs w:val="24"/>
          <w:shd w:val="clear" w:color="auto" w:fill="FFFFFF"/>
        </w:rPr>
      </w:pPr>
      <w:r w:rsidRPr="008067C9">
        <w:rPr>
          <w:sz w:val="24"/>
          <w:szCs w:val="24"/>
        </w:rPr>
        <w:t xml:space="preserve">The maximum amount of the American Opportunity </w:t>
      </w:r>
      <w:r>
        <w:rPr>
          <w:sz w:val="24"/>
          <w:szCs w:val="24"/>
        </w:rPr>
        <w:t xml:space="preserve">Tax </w:t>
      </w:r>
      <w:r w:rsidRPr="008067C9">
        <w:rPr>
          <w:sz w:val="24"/>
          <w:szCs w:val="24"/>
        </w:rPr>
        <w:t>Credit (AO</w:t>
      </w:r>
      <w:r>
        <w:rPr>
          <w:sz w:val="24"/>
          <w:szCs w:val="24"/>
        </w:rPr>
        <w:t>T</w:t>
      </w:r>
      <w:r w:rsidRPr="008067C9">
        <w:rPr>
          <w:sz w:val="24"/>
          <w:szCs w:val="24"/>
        </w:rPr>
        <w:t xml:space="preserve">C) is </w:t>
      </w:r>
      <w:r w:rsidRPr="00D11039">
        <w:rPr>
          <w:b/>
          <w:sz w:val="24"/>
          <w:szCs w:val="24"/>
        </w:rPr>
        <w:t>$2,500</w:t>
      </w:r>
      <w:r w:rsidRPr="008067C9">
        <w:rPr>
          <w:sz w:val="24"/>
          <w:szCs w:val="24"/>
        </w:rPr>
        <w:t xml:space="preserve"> per student</w:t>
      </w:r>
      <w:r w:rsidRPr="008067C9">
        <w:rPr>
          <w:color w:val="000000"/>
          <w:sz w:val="24"/>
          <w:szCs w:val="24"/>
        </w:rPr>
        <w:t>.</w:t>
      </w:r>
      <w:r w:rsidRPr="008067C9">
        <w:rPr>
          <w:color w:val="000000"/>
          <w:sz w:val="24"/>
          <w:szCs w:val="24"/>
          <w:shd w:val="clear" w:color="auto" w:fill="FFFFFF"/>
        </w:rPr>
        <w:t xml:space="preserve"> </w:t>
      </w:r>
      <w:r>
        <w:rPr>
          <w:color w:val="000000"/>
          <w:sz w:val="24"/>
          <w:szCs w:val="24"/>
          <w:shd w:val="clear" w:color="auto" w:fill="FFFFFF"/>
        </w:rPr>
        <w:t xml:space="preserve">This particular credit is redeemable for a refund of 40% of the excess amount up to </w:t>
      </w:r>
      <w:r w:rsidRPr="00D11039">
        <w:rPr>
          <w:b/>
          <w:color w:val="000000"/>
          <w:sz w:val="24"/>
          <w:szCs w:val="24"/>
          <w:shd w:val="clear" w:color="auto" w:fill="FFFFFF"/>
        </w:rPr>
        <w:t>$1,000</w:t>
      </w:r>
      <w:r>
        <w:rPr>
          <w:color w:val="000000"/>
          <w:sz w:val="24"/>
          <w:szCs w:val="24"/>
          <w:shd w:val="clear" w:color="auto" w:fill="FFFFFF"/>
        </w:rPr>
        <w:t xml:space="preserve">, so long as the credit received reduces the tax liability to zero. </w:t>
      </w:r>
      <w:r w:rsidRPr="008067C9">
        <w:rPr>
          <w:color w:val="000000"/>
          <w:sz w:val="24"/>
          <w:szCs w:val="24"/>
          <w:shd w:val="clear" w:color="auto" w:fill="FFFFFF"/>
        </w:rPr>
        <w:t>The credit begins to phase out for single taxpayers, who have</w:t>
      </w:r>
      <w:r>
        <w:rPr>
          <w:color w:val="000000"/>
          <w:sz w:val="24"/>
          <w:szCs w:val="24"/>
          <w:shd w:val="clear" w:color="auto" w:fill="FFFFFF"/>
        </w:rPr>
        <w:t xml:space="preserve"> an</w:t>
      </w:r>
      <w:r w:rsidRPr="008067C9">
        <w:rPr>
          <w:color w:val="000000"/>
          <w:sz w:val="24"/>
          <w:szCs w:val="24"/>
          <w:shd w:val="clear" w:color="auto" w:fill="FFFFFF"/>
        </w:rPr>
        <w:t xml:space="preserve"> adjusted gross income between</w:t>
      </w:r>
      <w:r>
        <w:rPr>
          <w:color w:val="000000"/>
          <w:sz w:val="24"/>
          <w:szCs w:val="24"/>
          <w:shd w:val="clear" w:color="auto" w:fill="FFFFFF"/>
        </w:rPr>
        <w:t>, but not including,</w:t>
      </w:r>
      <w:r w:rsidRPr="008067C9">
        <w:rPr>
          <w:color w:val="000000"/>
          <w:sz w:val="24"/>
          <w:szCs w:val="24"/>
          <w:shd w:val="clear" w:color="auto" w:fill="FFFFFF"/>
        </w:rPr>
        <w:t xml:space="preserve"> </w:t>
      </w:r>
      <w:r w:rsidRPr="00D11039">
        <w:rPr>
          <w:b/>
          <w:color w:val="000000"/>
          <w:sz w:val="24"/>
          <w:szCs w:val="24"/>
          <w:shd w:val="clear" w:color="auto" w:fill="FFFFFF"/>
        </w:rPr>
        <w:t>$80,000</w:t>
      </w:r>
      <w:r w:rsidRPr="008067C9">
        <w:rPr>
          <w:color w:val="000000"/>
          <w:sz w:val="24"/>
          <w:szCs w:val="24"/>
          <w:shd w:val="clear" w:color="auto" w:fill="FFFFFF"/>
        </w:rPr>
        <w:t xml:space="preserve"> and </w:t>
      </w:r>
      <w:r w:rsidRPr="00D11039">
        <w:rPr>
          <w:b/>
          <w:color w:val="000000"/>
          <w:sz w:val="24"/>
          <w:szCs w:val="24"/>
          <w:shd w:val="clear" w:color="auto" w:fill="FFFFFF"/>
        </w:rPr>
        <w:t>$90,000</w:t>
      </w:r>
      <w:r w:rsidRPr="008067C9">
        <w:rPr>
          <w:color w:val="000000"/>
          <w:sz w:val="24"/>
          <w:szCs w:val="24"/>
          <w:shd w:val="clear" w:color="auto" w:fill="FFFFFF"/>
        </w:rPr>
        <w:t xml:space="preserve"> and for joint tax filers when adjusted gross income is between</w:t>
      </w:r>
      <w:r>
        <w:rPr>
          <w:color w:val="000000"/>
          <w:sz w:val="24"/>
          <w:szCs w:val="24"/>
          <w:shd w:val="clear" w:color="auto" w:fill="FFFFFF"/>
        </w:rPr>
        <w:t>, but not including,</w:t>
      </w:r>
      <w:r w:rsidRPr="008067C9">
        <w:rPr>
          <w:color w:val="000000"/>
          <w:sz w:val="24"/>
          <w:szCs w:val="24"/>
          <w:shd w:val="clear" w:color="auto" w:fill="FFFFFF"/>
        </w:rPr>
        <w:t xml:space="preserve"> </w:t>
      </w:r>
      <w:r w:rsidRPr="00D11039">
        <w:rPr>
          <w:b/>
          <w:color w:val="000000"/>
          <w:sz w:val="24"/>
          <w:szCs w:val="24"/>
          <w:shd w:val="clear" w:color="auto" w:fill="FFFFFF"/>
        </w:rPr>
        <w:t>$160,000</w:t>
      </w:r>
      <w:r w:rsidRPr="008067C9">
        <w:rPr>
          <w:color w:val="000000"/>
          <w:sz w:val="24"/>
          <w:szCs w:val="24"/>
          <w:shd w:val="clear" w:color="auto" w:fill="FFFFFF"/>
        </w:rPr>
        <w:t xml:space="preserve"> and </w:t>
      </w:r>
      <w:r w:rsidRPr="00D11039">
        <w:rPr>
          <w:b/>
          <w:color w:val="000000"/>
          <w:sz w:val="24"/>
          <w:szCs w:val="24"/>
          <w:shd w:val="clear" w:color="auto" w:fill="FFFFFF"/>
        </w:rPr>
        <w:t>$180,000</w:t>
      </w:r>
      <w:r w:rsidRPr="008067C9">
        <w:rPr>
          <w:color w:val="000000"/>
          <w:sz w:val="24"/>
          <w:szCs w:val="24"/>
          <w:shd w:val="clear" w:color="auto" w:fill="FFFFFF"/>
        </w:rPr>
        <w:t xml:space="preserve">. The credit is unavailable to taxpayers whose adjusted gross income exceeds the </w:t>
      </w:r>
      <w:r w:rsidRPr="00D11039">
        <w:rPr>
          <w:b/>
          <w:color w:val="000000"/>
          <w:sz w:val="24"/>
          <w:szCs w:val="24"/>
          <w:shd w:val="clear" w:color="auto" w:fill="FFFFFF"/>
        </w:rPr>
        <w:t>$90,000</w:t>
      </w:r>
      <w:r w:rsidRPr="008067C9">
        <w:rPr>
          <w:color w:val="000000"/>
          <w:sz w:val="24"/>
          <w:szCs w:val="24"/>
          <w:shd w:val="clear" w:color="auto" w:fill="FFFFFF"/>
        </w:rPr>
        <w:t xml:space="preserve"> and </w:t>
      </w:r>
      <w:r w:rsidRPr="00D11039">
        <w:rPr>
          <w:b/>
          <w:color w:val="000000"/>
          <w:sz w:val="24"/>
          <w:szCs w:val="24"/>
          <w:shd w:val="clear" w:color="auto" w:fill="FFFFFF"/>
        </w:rPr>
        <w:t>$180,000</w:t>
      </w:r>
      <w:r w:rsidRPr="008067C9">
        <w:rPr>
          <w:color w:val="000000"/>
          <w:sz w:val="24"/>
          <w:szCs w:val="24"/>
          <w:shd w:val="clear" w:color="auto" w:fill="FFFFFF"/>
        </w:rPr>
        <w:t xml:space="preserve"> thresholds</w:t>
      </w:r>
      <w:r>
        <w:rPr>
          <w:color w:val="000000"/>
          <w:sz w:val="24"/>
          <w:szCs w:val="24"/>
          <w:shd w:val="clear" w:color="auto" w:fill="FFFFFF"/>
        </w:rPr>
        <w:t>, respectively</w:t>
      </w:r>
      <w:r w:rsidRPr="008067C9">
        <w:rPr>
          <w:color w:val="000000"/>
          <w:sz w:val="24"/>
          <w:szCs w:val="24"/>
          <w:shd w:val="clear" w:color="auto" w:fill="FFFFFF"/>
        </w:rPr>
        <w:t>.</w:t>
      </w:r>
      <w:r>
        <w:rPr>
          <w:color w:val="000000"/>
          <w:sz w:val="24"/>
          <w:szCs w:val="24"/>
          <w:shd w:val="clear" w:color="auto" w:fill="FFFFFF"/>
        </w:rPr>
        <w:t xml:space="preserve"> </w:t>
      </w:r>
    </w:p>
    <w:p w:rsidR="00B26828" w:rsidRDefault="00B26828" w:rsidP="00E45D78">
      <w:pPr>
        <w:ind w:left="360" w:firstLine="360"/>
        <w:rPr>
          <w:color w:val="000000"/>
          <w:sz w:val="24"/>
          <w:szCs w:val="24"/>
          <w:shd w:val="clear" w:color="auto" w:fill="FFFFFF"/>
        </w:rPr>
      </w:pPr>
    </w:p>
    <w:p w:rsidR="001514E0" w:rsidRDefault="00E45D78" w:rsidP="00E45D78">
      <w:pPr>
        <w:ind w:left="360" w:firstLine="360"/>
        <w:rPr>
          <w:color w:val="000000"/>
          <w:sz w:val="24"/>
          <w:szCs w:val="24"/>
          <w:shd w:val="clear" w:color="auto" w:fill="FFFFFF"/>
        </w:rPr>
      </w:pPr>
      <w:r>
        <w:rPr>
          <w:color w:val="000000"/>
          <w:sz w:val="24"/>
          <w:szCs w:val="24"/>
          <w:shd w:val="clear" w:color="auto" w:fill="FFFFFF"/>
        </w:rPr>
        <w:t xml:space="preserve">There is another education credit called the Lifetime Learning Credit, which applies to any person(s) who is taking or has taken a college course. The maximum annual credit is </w:t>
      </w:r>
      <w:r w:rsidRPr="00D11039">
        <w:rPr>
          <w:b/>
          <w:color w:val="000000"/>
          <w:sz w:val="24"/>
          <w:szCs w:val="24"/>
          <w:shd w:val="clear" w:color="auto" w:fill="FFFFFF"/>
        </w:rPr>
        <w:t>$2,000</w:t>
      </w:r>
      <w:r>
        <w:rPr>
          <w:color w:val="000000"/>
          <w:sz w:val="24"/>
          <w:szCs w:val="24"/>
          <w:shd w:val="clear" w:color="auto" w:fill="FFFFFF"/>
        </w:rPr>
        <w:t xml:space="preserve">, which is calculated as </w:t>
      </w:r>
      <w:r w:rsidRPr="001C0FA3">
        <w:rPr>
          <w:color w:val="000000"/>
          <w:sz w:val="24"/>
          <w:szCs w:val="24"/>
          <w:shd w:val="clear" w:color="auto" w:fill="FFFFFF"/>
        </w:rPr>
        <w:t>20 percent</w:t>
      </w:r>
      <w:r>
        <w:rPr>
          <w:color w:val="000000"/>
          <w:sz w:val="24"/>
          <w:szCs w:val="24"/>
          <w:shd w:val="clear" w:color="auto" w:fill="FFFFFF"/>
        </w:rPr>
        <w:t xml:space="preserve"> of the first $10,000 in qualifying educational expenses. There is no limit to the number of years you may claim this credit. The full credit may be claimed provided that your MAGI is </w:t>
      </w:r>
      <w:r w:rsidRPr="00D11039">
        <w:rPr>
          <w:b/>
          <w:color w:val="000000"/>
          <w:sz w:val="24"/>
          <w:szCs w:val="24"/>
          <w:shd w:val="clear" w:color="auto" w:fill="FFFFFF"/>
        </w:rPr>
        <w:t>$68,000</w:t>
      </w:r>
      <w:r>
        <w:rPr>
          <w:color w:val="000000"/>
          <w:sz w:val="24"/>
          <w:szCs w:val="24"/>
          <w:shd w:val="clear" w:color="auto" w:fill="FFFFFF"/>
        </w:rPr>
        <w:t xml:space="preserve"> or less if you are filing single, head of household, or widow(</w:t>
      </w:r>
      <w:proofErr w:type="spellStart"/>
      <w:r>
        <w:rPr>
          <w:color w:val="000000"/>
          <w:sz w:val="24"/>
          <w:szCs w:val="24"/>
          <w:shd w:val="clear" w:color="auto" w:fill="FFFFFF"/>
        </w:rPr>
        <w:t>er</w:t>
      </w:r>
      <w:proofErr w:type="spellEnd"/>
      <w:r>
        <w:rPr>
          <w:color w:val="000000"/>
          <w:sz w:val="24"/>
          <w:szCs w:val="24"/>
          <w:shd w:val="clear" w:color="auto" w:fill="FFFFFF"/>
        </w:rPr>
        <w:t xml:space="preserve">) and </w:t>
      </w:r>
      <w:r w:rsidRPr="00D11039">
        <w:rPr>
          <w:b/>
          <w:color w:val="000000"/>
          <w:sz w:val="24"/>
          <w:szCs w:val="24"/>
          <w:shd w:val="clear" w:color="auto" w:fill="FFFFFF"/>
        </w:rPr>
        <w:t>$136,000</w:t>
      </w:r>
      <w:r>
        <w:rPr>
          <w:color w:val="000000"/>
          <w:sz w:val="24"/>
          <w:szCs w:val="24"/>
          <w:shd w:val="clear" w:color="auto" w:fill="FFFFFF"/>
        </w:rPr>
        <w:t xml:space="preserve"> if you are ma</w:t>
      </w:r>
      <w:r w:rsidRPr="00365832">
        <w:rPr>
          <w:color w:val="000000"/>
          <w:sz w:val="24"/>
          <w:szCs w:val="24"/>
          <w:shd w:val="clear" w:color="auto" w:fill="FFFFFF"/>
        </w:rPr>
        <w:t xml:space="preserve">rried and filing jointly. </w:t>
      </w:r>
    </w:p>
    <w:p w:rsidR="00B26828" w:rsidRDefault="00B26828" w:rsidP="00E45D78">
      <w:pPr>
        <w:ind w:left="360" w:firstLine="360"/>
        <w:rPr>
          <w:color w:val="000000"/>
          <w:sz w:val="24"/>
          <w:szCs w:val="24"/>
          <w:shd w:val="clear" w:color="auto" w:fill="FFFFFF"/>
        </w:rPr>
      </w:pPr>
    </w:p>
    <w:p w:rsidR="00E45D78" w:rsidRDefault="00E45D78" w:rsidP="00E45D78">
      <w:pPr>
        <w:ind w:left="360" w:firstLine="360"/>
        <w:rPr>
          <w:color w:val="000000"/>
          <w:sz w:val="24"/>
          <w:szCs w:val="24"/>
          <w:shd w:val="clear" w:color="auto" w:fill="FFFFFF"/>
        </w:rPr>
      </w:pPr>
      <w:r w:rsidRPr="00365832">
        <w:rPr>
          <w:color w:val="000000"/>
          <w:sz w:val="24"/>
          <w:szCs w:val="24"/>
          <w:shd w:val="clear" w:color="auto" w:fill="FFFFFF"/>
        </w:rPr>
        <w:t xml:space="preserve">A partial credit can be claimed by all single filers if your MAGI </w:t>
      </w:r>
      <w:proofErr w:type="gramStart"/>
      <w:r w:rsidRPr="00365832">
        <w:rPr>
          <w:color w:val="000000"/>
          <w:sz w:val="24"/>
          <w:szCs w:val="24"/>
          <w:shd w:val="clear" w:color="auto" w:fill="FFFFFF"/>
        </w:rPr>
        <w:t>begins</w:t>
      </w:r>
      <w:proofErr w:type="gramEnd"/>
      <w:r w:rsidRPr="00365832">
        <w:rPr>
          <w:color w:val="000000"/>
          <w:sz w:val="24"/>
          <w:szCs w:val="24"/>
          <w:shd w:val="clear" w:color="auto" w:fill="FFFFFF"/>
        </w:rPr>
        <w:t xml:space="preserve"> to exceed </w:t>
      </w:r>
      <w:r w:rsidR="00D03903">
        <w:rPr>
          <w:b/>
          <w:color w:val="000000"/>
          <w:sz w:val="24"/>
          <w:szCs w:val="24"/>
          <w:shd w:val="clear" w:color="auto" w:fill="FFFFFF"/>
        </w:rPr>
        <w:t>$66</w:t>
      </w:r>
      <w:r w:rsidRPr="00D11039">
        <w:rPr>
          <w:b/>
          <w:color w:val="000000"/>
          <w:sz w:val="24"/>
          <w:szCs w:val="24"/>
          <w:shd w:val="clear" w:color="auto" w:fill="FFFFFF"/>
        </w:rPr>
        <w:t>,000</w:t>
      </w:r>
      <w:r w:rsidRPr="00365832">
        <w:rPr>
          <w:color w:val="000000"/>
          <w:sz w:val="24"/>
          <w:szCs w:val="24"/>
          <w:shd w:val="clear" w:color="auto" w:fill="FFFFFF"/>
        </w:rPr>
        <w:t xml:space="preserve"> but less than </w:t>
      </w:r>
      <w:r w:rsidR="00D03903">
        <w:rPr>
          <w:b/>
          <w:color w:val="000000"/>
          <w:sz w:val="24"/>
          <w:szCs w:val="24"/>
          <w:shd w:val="clear" w:color="auto" w:fill="FFFFFF"/>
        </w:rPr>
        <w:t>$76</w:t>
      </w:r>
      <w:r w:rsidRPr="00D11039">
        <w:rPr>
          <w:b/>
          <w:color w:val="000000"/>
          <w:sz w:val="24"/>
          <w:szCs w:val="24"/>
          <w:shd w:val="clear" w:color="auto" w:fill="FFFFFF"/>
        </w:rPr>
        <w:t>,000</w:t>
      </w:r>
      <w:r w:rsidRPr="00365832">
        <w:rPr>
          <w:color w:val="000000"/>
          <w:sz w:val="24"/>
          <w:szCs w:val="24"/>
          <w:shd w:val="clear" w:color="auto" w:fill="FFFFFF"/>
        </w:rPr>
        <w:t xml:space="preserve"> (over </w:t>
      </w:r>
      <w:r w:rsidR="00D03903">
        <w:rPr>
          <w:b/>
          <w:color w:val="000000"/>
          <w:sz w:val="24"/>
          <w:szCs w:val="24"/>
          <w:shd w:val="clear" w:color="auto" w:fill="FFFFFF"/>
        </w:rPr>
        <w:t>$105</w:t>
      </w:r>
      <w:r w:rsidRPr="00D11039">
        <w:rPr>
          <w:b/>
          <w:color w:val="000000"/>
          <w:sz w:val="24"/>
          <w:szCs w:val="24"/>
          <w:shd w:val="clear" w:color="auto" w:fill="FFFFFF"/>
        </w:rPr>
        <w:t>,000</w:t>
      </w:r>
      <w:r w:rsidRPr="00365832">
        <w:rPr>
          <w:color w:val="000000"/>
          <w:sz w:val="24"/>
          <w:szCs w:val="24"/>
          <w:shd w:val="clear" w:color="auto" w:fill="FFFFFF"/>
        </w:rPr>
        <w:t xml:space="preserve"> but less than </w:t>
      </w:r>
      <w:r w:rsidR="00D03903">
        <w:rPr>
          <w:b/>
          <w:color w:val="000000"/>
          <w:sz w:val="24"/>
          <w:szCs w:val="24"/>
          <w:shd w:val="clear" w:color="auto" w:fill="FFFFFF"/>
        </w:rPr>
        <w:t>$125</w:t>
      </w:r>
      <w:r w:rsidRPr="00D11039">
        <w:rPr>
          <w:b/>
          <w:color w:val="000000"/>
          <w:sz w:val="24"/>
          <w:szCs w:val="24"/>
          <w:shd w:val="clear" w:color="auto" w:fill="FFFFFF"/>
        </w:rPr>
        <w:t>,000</w:t>
      </w:r>
      <w:r w:rsidRPr="00365832">
        <w:rPr>
          <w:color w:val="000000"/>
          <w:sz w:val="24"/>
          <w:szCs w:val="24"/>
          <w:shd w:val="clear" w:color="auto" w:fill="FFFFFF"/>
        </w:rPr>
        <w:t xml:space="preserve"> for married filing </w:t>
      </w:r>
      <w:r w:rsidRPr="00365832">
        <w:rPr>
          <w:color w:val="000000"/>
          <w:sz w:val="24"/>
          <w:szCs w:val="24"/>
          <w:shd w:val="clear" w:color="auto" w:fill="FFFFFF"/>
        </w:rPr>
        <w:lastRenderedPageBreak/>
        <w:t xml:space="preserve">jointly). No credit may be given if your MAGI </w:t>
      </w:r>
      <w:proofErr w:type="gramStart"/>
      <w:r w:rsidRPr="00365832">
        <w:rPr>
          <w:color w:val="000000"/>
          <w:sz w:val="24"/>
          <w:szCs w:val="24"/>
          <w:shd w:val="clear" w:color="auto" w:fill="FFFFFF"/>
        </w:rPr>
        <w:t>is</w:t>
      </w:r>
      <w:proofErr w:type="gramEnd"/>
      <w:r w:rsidRPr="00365832">
        <w:rPr>
          <w:color w:val="000000"/>
          <w:sz w:val="24"/>
          <w:szCs w:val="24"/>
          <w:shd w:val="clear" w:color="auto" w:fill="FFFFFF"/>
        </w:rPr>
        <w:t xml:space="preserve"> over </w:t>
      </w:r>
      <w:r w:rsidR="00630DD5">
        <w:rPr>
          <w:b/>
          <w:color w:val="000000"/>
          <w:sz w:val="24"/>
          <w:szCs w:val="24"/>
          <w:shd w:val="clear" w:color="auto" w:fill="FFFFFF"/>
        </w:rPr>
        <w:t>$76</w:t>
      </w:r>
      <w:r w:rsidRPr="00D11039">
        <w:rPr>
          <w:b/>
          <w:color w:val="000000"/>
          <w:sz w:val="24"/>
          <w:szCs w:val="24"/>
          <w:shd w:val="clear" w:color="auto" w:fill="FFFFFF"/>
        </w:rPr>
        <w:t>,000</w:t>
      </w:r>
      <w:r w:rsidRPr="00365832">
        <w:rPr>
          <w:color w:val="000000"/>
          <w:sz w:val="24"/>
          <w:szCs w:val="24"/>
          <w:shd w:val="clear" w:color="auto" w:fill="FFFFFF"/>
        </w:rPr>
        <w:t xml:space="preserve"> </w:t>
      </w:r>
      <w:r w:rsidR="00630DD5">
        <w:rPr>
          <w:b/>
          <w:color w:val="000000"/>
          <w:sz w:val="24"/>
          <w:szCs w:val="24"/>
          <w:shd w:val="clear" w:color="auto" w:fill="FFFFFF"/>
        </w:rPr>
        <w:t>($125</w:t>
      </w:r>
      <w:r w:rsidRPr="00D11039">
        <w:rPr>
          <w:b/>
          <w:color w:val="000000"/>
          <w:sz w:val="24"/>
          <w:szCs w:val="24"/>
          <w:shd w:val="clear" w:color="auto" w:fill="FFFFFF"/>
        </w:rPr>
        <w:t>,000</w:t>
      </w:r>
      <w:r>
        <w:rPr>
          <w:color w:val="000000"/>
          <w:sz w:val="24"/>
          <w:szCs w:val="24"/>
          <w:shd w:val="clear" w:color="auto" w:fill="FFFFFF"/>
        </w:rPr>
        <w:t xml:space="preserve"> for married filing jointly). </w:t>
      </w:r>
    </w:p>
    <w:p w:rsidR="00B26828" w:rsidRDefault="00B26828" w:rsidP="00E45D78">
      <w:pPr>
        <w:ind w:left="360" w:firstLine="360"/>
        <w:rPr>
          <w:color w:val="000000"/>
          <w:sz w:val="24"/>
          <w:szCs w:val="24"/>
          <w:shd w:val="clear" w:color="auto" w:fill="FFFFFF"/>
        </w:rPr>
      </w:pPr>
    </w:p>
    <w:p w:rsidR="00E45D78" w:rsidRDefault="00E45D78" w:rsidP="00E45D78">
      <w:pPr>
        <w:ind w:left="360" w:firstLine="360"/>
        <w:rPr>
          <w:color w:val="000000"/>
          <w:sz w:val="24"/>
          <w:szCs w:val="24"/>
          <w:shd w:val="clear" w:color="auto" w:fill="FFFFFF"/>
        </w:rPr>
      </w:pPr>
      <w:r>
        <w:rPr>
          <w:color w:val="000000"/>
          <w:sz w:val="24"/>
          <w:szCs w:val="24"/>
          <w:shd w:val="clear" w:color="auto" w:fill="FFFFFF"/>
        </w:rPr>
        <w:t>The tuition and fees deduction is no longer available for tax years after 2017.</w:t>
      </w:r>
    </w:p>
    <w:p w:rsidR="00E45D78" w:rsidRDefault="00E45D78" w:rsidP="001514E0">
      <w:pPr>
        <w:rPr>
          <w:color w:val="000000"/>
          <w:sz w:val="24"/>
          <w:szCs w:val="24"/>
          <w:shd w:val="clear" w:color="auto" w:fill="FFFFFF"/>
        </w:rPr>
      </w:pPr>
    </w:p>
    <w:p w:rsidR="00E45D78" w:rsidRDefault="00E45D78" w:rsidP="00E45D78">
      <w:pPr>
        <w:numPr>
          <w:ilvl w:val="0"/>
          <w:numId w:val="1"/>
        </w:numPr>
        <w:rPr>
          <w:sz w:val="24"/>
          <w:szCs w:val="24"/>
        </w:rPr>
      </w:pPr>
      <w:r>
        <w:rPr>
          <w:i/>
          <w:sz w:val="24"/>
          <w:szCs w:val="24"/>
        </w:rPr>
        <w:t>Changes to Flexible Spending</w:t>
      </w:r>
    </w:p>
    <w:p w:rsidR="00E45D78" w:rsidRDefault="00E45D78" w:rsidP="00E45D78">
      <w:pPr>
        <w:rPr>
          <w:sz w:val="24"/>
          <w:szCs w:val="24"/>
        </w:rPr>
      </w:pPr>
    </w:p>
    <w:p w:rsidR="00E45D78" w:rsidRDefault="00E45D78" w:rsidP="00E45D78">
      <w:pPr>
        <w:ind w:left="360" w:firstLine="360"/>
        <w:rPr>
          <w:sz w:val="24"/>
          <w:szCs w:val="24"/>
        </w:rPr>
      </w:pPr>
      <w:r>
        <w:rPr>
          <w:sz w:val="24"/>
          <w:szCs w:val="24"/>
        </w:rPr>
        <w:t>As of Jan 1, 202</w:t>
      </w:r>
      <w:r w:rsidR="00A265B9">
        <w:rPr>
          <w:sz w:val="24"/>
          <w:szCs w:val="24"/>
        </w:rPr>
        <w:t>2</w:t>
      </w:r>
      <w:r>
        <w:rPr>
          <w:sz w:val="24"/>
          <w:szCs w:val="24"/>
        </w:rPr>
        <w:t xml:space="preserve">, employees may make a salary reduction contribution of up to </w:t>
      </w:r>
      <w:r w:rsidR="00A265B9">
        <w:rPr>
          <w:b/>
          <w:sz w:val="24"/>
          <w:szCs w:val="24"/>
        </w:rPr>
        <w:t>$2,8</w:t>
      </w:r>
      <w:r w:rsidRPr="0051418A">
        <w:rPr>
          <w:b/>
          <w:sz w:val="24"/>
          <w:szCs w:val="24"/>
        </w:rPr>
        <w:t>50</w:t>
      </w:r>
      <w:r>
        <w:rPr>
          <w:sz w:val="24"/>
          <w:szCs w:val="24"/>
        </w:rPr>
        <w:t xml:space="preserve"> to a health flexible spending account.</w:t>
      </w:r>
    </w:p>
    <w:p w:rsidR="003C15B6" w:rsidRDefault="003C15B6" w:rsidP="00E45D78">
      <w:pPr>
        <w:ind w:left="360" w:firstLine="360"/>
        <w:rPr>
          <w:sz w:val="24"/>
          <w:szCs w:val="24"/>
        </w:rPr>
      </w:pPr>
    </w:p>
    <w:p w:rsidR="009C16A8" w:rsidRPr="009C16A8" w:rsidRDefault="00E45D78" w:rsidP="009C16A8">
      <w:pPr>
        <w:numPr>
          <w:ilvl w:val="0"/>
          <w:numId w:val="1"/>
        </w:numPr>
        <w:rPr>
          <w:sz w:val="24"/>
          <w:szCs w:val="24"/>
        </w:rPr>
      </w:pPr>
      <w:r>
        <w:rPr>
          <w:sz w:val="24"/>
          <w:szCs w:val="24"/>
        </w:rPr>
        <w:t xml:space="preserve"> </w:t>
      </w:r>
      <w:r>
        <w:rPr>
          <w:i/>
          <w:sz w:val="24"/>
          <w:szCs w:val="24"/>
        </w:rPr>
        <w:t>Adopti</w:t>
      </w:r>
      <w:r w:rsidRPr="00D042FC">
        <w:rPr>
          <w:i/>
          <w:sz w:val="24"/>
          <w:szCs w:val="24"/>
        </w:rPr>
        <w:t>on Credit</w:t>
      </w:r>
    </w:p>
    <w:p w:rsidR="009C16A8" w:rsidRDefault="009C16A8" w:rsidP="00E45D78">
      <w:pPr>
        <w:ind w:left="360" w:firstLine="360"/>
        <w:rPr>
          <w:sz w:val="24"/>
          <w:szCs w:val="24"/>
        </w:rPr>
      </w:pPr>
    </w:p>
    <w:p w:rsidR="00E45D78" w:rsidRDefault="00E45D78" w:rsidP="00E45D78">
      <w:pPr>
        <w:ind w:left="360" w:firstLine="360"/>
        <w:rPr>
          <w:sz w:val="24"/>
          <w:szCs w:val="24"/>
        </w:rPr>
      </w:pPr>
      <w:r>
        <w:rPr>
          <w:sz w:val="24"/>
          <w:szCs w:val="24"/>
        </w:rPr>
        <w:t>Tax benefits for adoption include both a tax credit for qualified adoption expenses paid to adopt an eligible child and an exclusion from income for employer-provided adoption assistance. The credit is nonrefundable, which means it is limited to your tax liability for the year. However, any credit in excess of your tax liability may be carried forward for up to five years. For 202</w:t>
      </w:r>
      <w:r w:rsidR="001A7E9C">
        <w:rPr>
          <w:sz w:val="24"/>
          <w:szCs w:val="24"/>
        </w:rPr>
        <w:t>2</w:t>
      </w:r>
      <w:r>
        <w:rPr>
          <w:sz w:val="24"/>
          <w:szCs w:val="24"/>
        </w:rPr>
        <w:t xml:space="preserve">, the maximum credit amount is </w:t>
      </w:r>
      <w:r w:rsidR="001A7E9C">
        <w:rPr>
          <w:b/>
          <w:sz w:val="24"/>
          <w:szCs w:val="24"/>
        </w:rPr>
        <w:t>$14,89</w:t>
      </w:r>
      <w:r w:rsidRPr="0074182F">
        <w:rPr>
          <w:b/>
          <w:sz w:val="24"/>
          <w:szCs w:val="24"/>
        </w:rPr>
        <w:t>0</w:t>
      </w:r>
      <w:r>
        <w:rPr>
          <w:sz w:val="24"/>
          <w:szCs w:val="24"/>
        </w:rPr>
        <w:t xml:space="preserve"> per child. The maximum credit amount for adopting a child with special needs is </w:t>
      </w:r>
      <w:r w:rsidR="00630DD5">
        <w:rPr>
          <w:b/>
          <w:sz w:val="24"/>
          <w:szCs w:val="24"/>
        </w:rPr>
        <w:t>$14,</w:t>
      </w:r>
      <w:r w:rsidR="001A7E9C">
        <w:rPr>
          <w:b/>
          <w:sz w:val="24"/>
          <w:szCs w:val="24"/>
        </w:rPr>
        <w:t>89</w:t>
      </w:r>
      <w:r w:rsidRPr="0074182F">
        <w:rPr>
          <w:b/>
          <w:sz w:val="24"/>
          <w:szCs w:val="24"/>
        </w:rPr>
        <w:t>0</w:t>
      </w:r>
      <w:r>
        <w:rPr>
          <w:sz w:val="24"/>
          <w:szCs w:val="24"/>
        </w:rPr>
        <w:t xml:space="preserve">. </w:t>
      </w:r>
    </w:p>
    <w:p w:rsidR="00E45D78" w:rsidRPr="008B7582" w:rsidRDefault="00E45D78" w:rsidP="00E45D78">
      <w:pPr>
        <w:ind w:firstLine="720"/>
        <w:rPr>
          <w:sz w:val="24"/>
          <w:szCs w:val="24"/>
        </w:rPr>
      </w:pPr>
    </w:p>
    <w:p w:rsidR="00E45D78" w:rsidRDefault="00E45D78" w:rsidP="00E45D78">
      <w:pPr>
        <w:numPr>
          <w:ilvl w:val="0"/>
          <w:numId w:val="1"/>
        </w:numPr>
        <w:rPr>
          <w:sz w:val="24"/>
          <w:szCs w:val="24"/>
        </w:rPr>
      </w:pPr>
      <w:r>
        <w:rPr>
          <w:i/>
          <w:sz w:val="24"/>
          <w:szCs w:val="24"/>
        </w:rPr>
        <w:t xml:space="preserve"> 3.8 Percent Medicare Contribution Tax</w:t>
      </w:r>
    </w:p>
    <w:p w:rsidR="00E45D78" w:rsidRDefault="00E45D78" w:rsidP="00E45D78">
      <w:pPr>
        <w:rPr>
          <w:sz w:val="24"/>
          <w:szCs w:val="24"/>
        </w:rPr>
      </w:pPr>
    </w:p>
    <w:p w:rsidR="00E45D78" w:rsidRDefault="00E45D78" w:rsidP="001514E0">
      <w:pPr>
        <w:ind w:left="360" w:firstLine="360"/>
        <w:rPr>
          <w:sz w:val="24"/>
          <w:szCs w:val="24"/>
        </w:rPr>
      </w:pPr>
      <w:r>
        <w:rPr>
          <w:sz w:val="24"/>
          <w:szCs w:val="24"/>
        </w:rPr>
        <w:t xml:space="preserve">For individuals, the calculation of the 3.8 percent Medicare Surtax is dependent on two factors; a taxpayer’s net investment income (NII) and their modified adjusted gross income (MAGI), after being reduced by a fixed threshold. The 3.8 percent is then applied to the lesser of the two. The aforementioned thresholds are as followed: </w:t>
      </w:r>
      <w:r w:rsidRPr="00AD6A5F">
        <w:rPr>
          <w:b/>
          <w:sz w:val="24"/>
          <w:szCs w:val="24"/>
        </w:rPr>
        <w:t>$250,000</w:t>
      </w:r>
      <w:r>
        <w:rPr>
          <w:sz w:val="24"/>
          <w:szCs w:val="24"/>
        </w:rPr>
        <w:t xml:space="preserve"> for Married Filing Jointly and Qualifying widow(</w:t>
      </w:r>
      <w:proofErr w:type="spellStart"/>
      <w:r>
        <w:rPr>
          <w:sz w:val="24"/>
          <w:szCs w:val="24"/>
        </w:rPr>
        <w:t>er</w:t>
      </w:r>
      <w:proofErr w:type="spellEnd"/>
      <w:proofErr w:type="gramStart"/>
      <w:r>
        <w:rPr>
          <w:sz w:val="24"/>
          <w:szCs w:val="24"/>
        </w:rPr>
        <w:t>)s</w:t>
      </w:r>
      <w:proofErr w:type="gramEnd"/>
      <w:r>
        <w:rPr>
          <w:sz w:val="24"/>
          <w:szCs w:val="24"/>
        </w:rPr>
        <w:t xml:space="preserve"> with dependent child; </w:t>
      </w:r>
      <w:r w:rsidRPr="00AD6A5F">
        <w:rPr>
          <w:b/>
          <w:sz w:val="24"/>
          <w:szCs w:val="24"/>
        </w:rPr>
        <w:t>$200,000</w:t>
      </w:r>
      <w:r>
        <w:rPr>
          <w:sz w:val="24"/>
          <w:szCs w:val="24"/>
        </w:rPr>
        <w:t xml:space="preserve"> for Single and Head of Household; </w:t>
      </w:r>
      <w:r w:rsidRPr="00AD6A5F">
        <w:rPr>
          <w:b/>
          <w:sz w:val="24"/>
          <w:szCs w:val="24"/>
        </w:rPr>
        <w:t>$125,000</w:t>
      </w:r>
      <w:r>
        <w:rPr>
          <w:sz w:val="24"/>
          <w:szCs w:val="24"/>
        </w:rPr>
        <w:t xml:space="preserve"> for married couples filing separately.</w:t>
      </w:r>
    </w:p>
    <w:p w:rsidR="00E45D78" w:rsidRDefault="00E45D78" w:rsidP="00E45D78">
      <w:pPr>
        <w:rPr>
          <w:sz w:val="24"/>
          <w:szCs w:val="24"/>
        </w:rPr>
      </w:pPr>
    </w:p>
    <w:p w:rsidR="00E45D78" w:rsidRDefault="00E45D78" w:rsidP="00E45D78">
      <w:pPr>
        <w:numPr>
          <w:ilvl w:val="0"/>
          <w:numId w:val="1"/>
        </w:numPr>
        <w:rPr>
          <w:sz w:val="24"/>
          <w:szCs w:val="24"/>
        </w:rPr>
      </w:pPr>
      <w:r>
        <w:rPr>
          <w:i/>
          <w:sz w:val="24"/>
          <w:szCs w:val="24"/>
        </w:rPr>
        <w:t>Child and Dependent Care Credit</w:t>
      </w:r>
    </w:p>
    <w:p w:rsidR="00E45D78" w:rsidRDefault="00E45D78" w:rsidP="00E45D78">
      <w:pPr>
        <w:rPr>
          <w:sz w:val="24"/>
          <w:szCs w:val="24"/>
        </w:rPr>
      </w:pPr>
    </w:p>
    <w:p w:rsidR="00E45D78" w:rsidRDefault="00E45D78" w:rsidP="00E45D78">
      <w:pPr>
        <w:ind w:left="360" w:firstLine="360"/>
        <w:rPr>
          <w:sz w:val="24"/>
          <w:szCs w:val="24"/>
        </w:rPr>
      </w:pPr>
      <w:r>
        <w:rPr>
          <w:sz w:val="24"/>
          <w:szCs w:val="24"/>
        </w:rPr>
        <w:t xml:space="preserve">You may be able to claim the Child and Dependent Care credit if you paid work-related expenses for a qualifying individual. The credit is generally given up to </w:t>
      </w:r>
      <w:r w:rsidRPr="001C0FA3">
        <w:rPr>
          <w:sz w:val="24"/>
          <w:szCs w:val="24"/>
        </w:rPr>
        <w:t xml:space="preserve">20-35 percent </w:t>
      </w:r>
      <w:r>
        <w:rPr>
          <w:sz w:val="24"/>
          <w:szCs w:val="24"/>
        </w:rPr>
        <w:t>of the amount of work-related expenses you paid to a care provider for the care of a qualifying individual, while the granted rate largely depends on your adjusted gross income. While a maximum potential credit of $</w:t>
      </w:r>
      <w:r w:rsidR="00F87CED">
        <w:rPr>
          <w:b/>
          <w:sz w:val="24"/>
          <w:szCs w:val="24"/>
        </w:rPr>
        <w:t>4</w:t>
      </w:r>
      <w:r w:rsidRPr="00D300AB">
        <w:rPr>
          <w:b/>
          <w:sz w:val="24"/>
          <w:szCs w:val="24"/>
        </w:rPr>
        <w:t>,000</w:t>
      </w:r>
      <w:r>
        <w:rPr>
          <w:sz w:val="24"/>
          <w:szCs w:val="24"/>
        </w:rPr>
        <w:t xml:space="preserve"> can be given for the first child/dependent incurring care expenses, 2 or more children/dependents provide the parent/guardian with a maxed credit of </w:t>
      </w:r>
      <w:r w:rsidR="00424DDD">
        <w:rPr>
          <w:b/>
          <w:sz w:val="24"/>
          <w:szCs w:val="24"/>
        </w:rPr>
        <w:t>$8</w:t>
      </w:r>
      <w:r w:rsidRPr="00D300AB">
        <w:rPr>
          <w:b/>
          <w:sz w:val="24"/>
          <w:szCs w:val="24"/>
        </w:rPr>
        <w:t>,000</w:t>
      </w:r>
      <w:r>
        <w:rPr>
          <w:sz w:val="24"/>
          <w:szCs w:val="24"/>
        </w:rPr>
        <w:t xml:space="preserve">. A qualifying individual is defined as a child under the age of 13 when the care is provided; a spouse who is physically or mentally incapable of self-care and lived with you more than half of the year; or an individual who is physically or mentally incapable of self-care, lived with you more than half of the year, and either (a) is your dependant or (b) could have been a dependant but has an income that equals or exceeds the gross income test or files a joint return. </w:t>
      </w:r>
    </w:p>
    <w:p w:rsidR="00B26828" w:rsidRDefault="00B26828" w:rsidP="00E45D78">
      <w:pPr>
        <w:ind w:left="360" w:firstLine="360"/>
        <w:rPr>
          <w:sz w:val="24"/>
          <w:szCs w:val="24"/>
        </w:rPr>
      </w:pPr>
    </w:p>
    <w:p w:rsidR="00B26828" w:rsidRDefault="00B26828" w:rsidP="00E45D78">
      <w:pPr>
        <w:ind w:left="360" w:firstLine="360"/>
        <w:rPr>
          <w:sz w:val="24"/>
          <w:szCs w:val="24"/>
        </w:rPr>
      </w:pPr>
    </w:p>
    <w:p w:rsidR="00B26828" w:rsidRDefault="00B26828" w:rsidP="00E45D78">
      <w:pPr>
        <w:ind w:left="360" w:firstLine="360"/>
        <w:rPr>
          <w:sz w:val="24"/>
          <w:szCs w:val="24"/>
        </w:rPr>
      </w:pPr>
    </w:p>
    <w:p w:rsidR="00E45D78" w:rsidRDefault="00E45D78" w:rsidP="00E45D78">
      <w:pPr>
        <w:rPr>
          <w:sz w:val="24"/>
          <w:szCs w:val="24"/>
        </w:rPr>
      </w:pPr>
    </w:p>
    <w:p w:rsidR="00E45D78" w:rsidRPr="00ED5ABF" w:rsidRDefault="00E45D78" w:rsidP="00E45D78">
      <w:pPr>
        <w:numPr>
          <w:ilvl w:val="0"/>
          <w:numId w:val="1"/>
        </w:numPr>
        <w:rPr>
          <w:sz w:val="24"/>
          <w:szCs w:val="24"/>
        </w:rPr>
      </w:pPr>
      <w:r>
        <w:rPr>
          <w:i/>
          <w:sz w:val="24"/>
          <w:szCs w:val="24"/>
        </w:rPr>
        <w:lastRenderedPageBreak/>
        <w:t>Medical Expense Deduction</w:t>
      </w:r>
    </w:p>
    <w:p w:rsidR="00E45D78" w:rsidRDefault="00E45D78" w:rsidP="00E45D78">
      <w:pPr>
        <w:ind w:left="720"/>
        <w:rPr>
          <w:sz w:val="24"/>
          <w:szCs w:val="24"/>
        </w:rPr>
      </w:pPr>
    </w:p>
    <w:p w:rsidR="00E45D78" w:rsidRDefault="00E45D78" w:rsidP="00E45D78">
      <w:pPr>
        <w:ind w:left="360" w:firstLine="360"/>
        <w:rPr>
          <w:sz w:val="24"/>
          <w:szCs w:val="24"/>
        </w:rPr>
      </w:pPr>
      <w:r>
        <w:rPr>
          <w:sz w:val="24"/>
          <w:szCs w:val="24"/>
        </w:rPr>
        <w:t xml:space="preserve">The medical expense deduction floor was unchanged since 2019. Medical care expense may only be deducted if they exceed 7.5 percent of your AGI for the taxable year, provided that you are eligible to itemize at all. Qualified medical expenses include but are not limited to </w:t>
      </w:r>
      <w:r w:rsidRPr="00ED0DB6">
        <w:rPr>
          <w:sz w:val="24"/>
          <w:szCs w:val="24"/>
        </w:rPr>
        <w:t>diagnosis, cure, mitigation, treatment, or prevention of disease, or payments for treatments affecting any structure or function of the body.</w:t>
      </w:r>
    </w:p>
    <w:p w:rsidR="003C15B6" w:rsidRDefault="003C15B6" w:rsidP="00E45D78">
      <w:pPr>
        <w:ind w:left="360" w:firstLine="360"/>
        <w:rPr>
          <w:sz w:val="24"/>
          <w:szCs w:val="24"/>
        </w:rPr>
      </w:pPr>
    </w:p>
    <w:p w:rsidR="00E45D78" w:rsidRDefault="00E45D78" w:rsidP="00E45D78">
      <w:pPr>
        <w:numPr>
          <w:ilvl w:val="0"/>
          <w:numId w:val="1"/>
        </w:numPr>
        <w:rPr>
          <w:sz w:val="24"/>
          <w:szCs w:val="24"/>
        </w:rPr>
      </w:pPr>
      <w:r>
        <w:rPr>
          <w:i/>
          <w:sz w:val="24"/>
          <w:szCs w:val="24"/>
        </w:rPr>
        <w:t>Earned Income Credit</w:t>
      </w:r>
      <w:r w:rsidRPr="00AD6A5F">
        <w:t xml:space="preserve"> </w:t>
      </w:r>
    </w:p>
    <w:p w:rsidR="00E45D78" w:rsidRDefault="00E45D78" w:rsidP="00E45D78">
      <w:pPr>
        <w:ind w:left="360"/>
        <w:rPr>
          <w:sz w:val="24"/>
          <w:szCs w:val="24"/>
        </w:rPr>
      </w:pPr>
    </w:p>
    <w:p w:rsidR="00E45D78" w:rsidRDefault="00E45D78" w:rsidP="00E45D78">
      <w:pPr>
        <w:ind w:left="360" w:firstLine="360"/>
        <w:rPr>
          <w:sz w:val="24"/>
          <w:szCs w:val="24"/>
        </w:rPr>
      </w:pPr>
      <w:r>
        <w:rPr>
          <w:sz w:val="24"/>
          <w:szCs w:val="24"/>
        </w:rPr>
        <w:t>For the 202</w:t>
      </w:r>
      <w:r w:rsidR="00A73BDF">
        <w:rPr>
          <w:sz w:val="24"/>
          <w:szCs w:val="24"/>
        </w:rPr>
        <w:t>2</w:t>
      </w:r>
      <w:r>
        <w:rPr>
          <w:sz w:val="24"/>
          <w:szCs w:val="24"/>
        </w:rPr>
        <w:t xml:space="preserve"> tax year, you may deduct a maximum amount of </w:t>
      </w:r>
      <w:r w:rsidRPr="00D44398">
        <w:rPr>
          <w:b/>
          <w:sz w:val="24"/>
          <w:szCs w:val="24"/>
        </w:rPr>
        <w:t>$5</w:t>
      </w:r>
      <w:r w:rsidR="00A73BDF">
        <w:rPr>
          <w:b/>
          <w:sz w:val="24"/>
          <w:szCs w:val="24"/>
        </w:rPr>
        <w:t>60</w:t>
      </w:r>
      <w:r>
        <w:rPr>
          <w:sz w:val="24"/>
          <w:szCs w:val="24"/>
        </w:rPr>
        <w:t xml:space="preserve"> if you do not have a qualifying child and you earn less than </w:t>
      </w:r>
      <w:r w:rsidR="00A73BDF">
        <w:rPr>
          <w:b/>
          <w:sz w:val="24"/>
          <w:szCs w:val="24"/>
        </w:rPr>
        <w:t>$16,4</w:t>
      </w:r>
      <w:r w:rsidR="00425BB8">
        <w:rPr>
          <w:b/>
          <w:sz w:val="24"/>
          <w:szCs w:val="24"/>
        </w:rPr>
        <w:t>80</w:t>
      </w:r>
      <w:r>
        <w:rPr>
          <w:sz w:val="24"/>
          <w:szCs w:val="24"/>
        </w:rPr>
        <w:t xml:space="preserve"> </w:t>
      </w:r>
      <w:r w:rsidRPr="00D44398">
        <w:rPr>
          <w:b/>
          <w:sz w:val="24"/>
          <w:szCs w:val="24"/>
        </w:rPr>
        <w:t>($2</w:t>
      </w:r>
      <w:r w:rsidR="00A73BDF">
        <w:rPr>
          <w:b/>
          <w:sz w:val="24"/>
          <w:szCs w:val="24"/>
        </w:rPr>
        <w:t>2,610</w:t>
      </w:r>
      <w:r>
        <w:rPr>
          <w:sz w:val="24"/>
          <w:szCs w:val="24"/>
        </w:rPr>
        <w:t xml:space="preserve"> if MFJ), </w:t>
      </w:r>
      <w:r w:rsidRPr="00D44398">
        <w:rPr>
          <w:b/>
          <w:sz w:val="24"/>
          <w:szCs w:val="24"/>
        </w:rPr>
        <w:t>$3,</w:t>
      </w:r>
      <w:r w:rsidR="00A73BDF">
        <w:rPr>
          <w:b/>
          <w:sz w:val="24"/>
          <w:szCs w:val="24"/>
        </w:rPr>
        <w:t>733</w:t>
      </w:r>
      <w:r>
        <w:rPr>
          <w:sz w:val="24"/>
          <w:szCs w:val="24"/>
        </w:rPr>
        <w:t xml:space="preserve"> if you have one qualifying child and you earn less than </w:t>
      </w:r>
      <w:r w:rsidRPr="00D44398">
        <w:rPr>
          <w:b/>
          <w:sz w:val="24"/>
          <w:szCs w:val="24"/>
        </w:rPr>
        <w:t>$4</w:t>
      </w:r>
      <w:r w:rsidR="00A73BDF">
        <w:rPr>
          <w:b/>
          <w:sz w:val="24"/>
          <w:szCs w:val="24"/>
        </w:rPr>
        <w:t>3492</w:t>
      </w:r>
      <w:r>
        <w:rPr>
          <w:sz w:val="24"/>
          <w:szCs w:val="24"/>
        </w:rPr>
        <w:t xml:space="preserve"> </w:t>
      </w:r>
      <w:r w:rsidRPr="00D44398">
        <w:rPr>
          <w:b/>
          <w:sz w:val="24"/>
          <w:szCs w:val="24"/>
        </w:rPr>
        <w:t>($4</w:t>
      </w:r>
      <w:r w:rsidR="00A73BDF">
        <w:rPr>
          <w:b/>
          <w:sz w:val="24"/>
          <w:szCs w:val="24"/>
        </w:rPr>
        <w:t>9,622</w:t>
      </w:r>
      <w:r>
        <w:rPr>
          <w:sz w:val="24"/>
          <w:szCs w:val="24"/>
        </w:rPr>
        <w:t xml:space="preserve"> if MFJ), </w:t>
      </w:r>
      <w:r w:rsidR="00A73BDF">
        <w:rPr>
          <w:b/>
          <w:sz w:val="24"/>
          <w:szCs w:val="24"/>
        </w:rPr>
        <w:t>$6,164</w:t>
      </w:r>
      <w:r w:rsidR="00425BB8">
        <w:rPr>
          <w:b/>
          <w:sz w:val="24"/>
          <w:szCs w:val="24"/>
        </w:rPr>
        <w:t xml:space="preserve"> </w:t>
      </w:r>
      <w:r>
        <w:rPr>
          <w:sz w:val="24"/>
          <w:szCs w:val="24"/>
        </w:rPr>
        <w:t xml:space="preserve">if you have two qualifying children and you earn less than </w:t>
      </w:r>
      <w:r w:rsidRPr="00D44398">
        <w:rPr>
          <w:b/>
          <w:sz w:val="24"/>
          <w:szCs w:val="24"/>
        </w:rPr>
        <w:t>$4</w:t>
      </w:r>
      <w:r w:rsidR="00A73BDF">
        <w:rPr>
          <w:b/>
          <w:sz w:val="24"/>
          <w:szCs w:val="24"/>
        </w:rPr>
        <w:t>9,399</w:t>
      </w:r>
      <w:r>
        <w:rPr>
          <w:sz w:val="24"/>
          <w:szCs w:val="24"/>
        </w:rPr>
        <w:t xml:space="preserve"> </w:t>
      </w:r>
      <w:r w:rsidRPr="00D44398">
        <w:rPr>
          <w:b/>
          <w:sz w:val="24"/>
          <w:szCs w:val="24"/>
        </w:rPr>
        <w:t>($5</w:t>
      </w:r>
      <w:r w:rsidR="00A73BDF">
        <w:rPr>
          <w:b/>
          <w:sz w:val="24"/>
          <w:szCs w:val="24"/>
        </w:rPr>
        <w:t>5,529</w:t>
      </w:r>
      <w:r>
        <w:rPr>
          <w:sz w:val="24"/>
          <w:szCs w:val="24"/>
        </w:rPr>
        <w:t xml:space="preserve"> if MFJ), and </w:t>
      </w:r>
      <w:r w:rsidRPr="00D44398">
        <w:rPr>
          <w:b/>
          <w:sz w:val="24"/>
          <w:szCs w:val="24"/>
        </w:rPr>
        <w:t>$6,</w:t>
      </w:r>
      <w:r w:rsidR="00A73BDF">
        <w:rPr>
          <w:b/>
          <w:sz w:val="24"/>
          <w:szCs w:val="24"/>
        </w:rPr>
        <w:t>935</w:t>
      </w:r>
      <w:r>
        <w:rPr>
          <w:sz w:val="24"/>
          <w:szCs w:val="24"/>
        </w:rPr>
        <w:t xml:space="preserve"> if you have three or more qualifying children and you earn less than </w:t>
      </w:r>
      <w:r w:rsidRPr="00D44398">
        <w:rPr>
          <w:b/>
          <w:sz w:val="24"/>
          <w:szCs w:val="24"/>
        </w:rPr>
        <w:t>$5</w:t>
      </w:r>
      <w:r w:rsidR="00A73BDF">
        <w:rPr>
          <w:b/>
          <w:sz w:val="24"/>
          <w:szCs w:val="24"/>
        </w:rPr>
        <w:t>3,057</w:t>
      </w:r>
      <w:r w:rsidR="00425BB8">
        <w:rPr>
          <w:b/>
          <w:sz w:val="24"/>
          <w:szCs w:val="24"/>
        </w:rPr>
        <w:t xml:space="preserve"> </w:t>
      </w:r>
      <w:r w:rsidRPr="00D44398">
        <w:rPr>
          <w:b/>
          <w:sz w:val="24"/>
          <w:szCs w:val="24"/>
        </w:rPr>
        <w:t>($5</w:t>
      </w:r>
      <w:r w:rsidR="00A73BDF">
        <w:rPr>
          <w:b/>
          <w:sz w:val="24"/>
          <w:szCs w:val="24"/>
        </w:rPr>
        <w:t>9,187</w:t>
      </w:r>
      <w:r>
        <w:rPr>
          <w:sz w:val="24"/>
          <w:szCs w:val="24"/>
        </w:rPr>
        <w:t xml:space="preserve"> if MFJ). </w:t>
      </w:r>
    </w:p>
    <w:p w:rsidR="00B26828" w:rsidRDefault="00B26828" w:rsidP="00F604A4">
      <w:pPr>
        <w:ind w:left="360" w:firstLine="360"/>
        <w:rPr>
          <w:sz w:val="24"/>
          <w:szCs w:val="24"/>
        </w:rPr>
      </w:pPr>
    </w:p>
    <w:p w:rsidR="00E45D78" w:rsidRDefault="00E45D78" w:rsidP="00F604A4">
      <w:pPr>
        <w:ind w:left="360" w:firstLine="360"/>
        <w:rPr>
          <w:sz w:val="24"/>
          <w:szCs w:val="24"/>
        </w:rPr>
      </w:pPr>
      <w:r w:rsidRPr="00104222">
        <w:rPr>
          <w:sz w:val="24"/>
          <w:szCs w:val="24"/>
        </w:rPr>
        <w:t>Since 2017, the IRS is required to hold refunds for tax returns claiming Earned Income Credit until February 15. This hold applies to the entire refund, even the portion of the return not associated with the EIC.</w:t>
      </w:r>
    </w:p>
    <w:p w:rsidR="00E45D78" w:rsidRDefault="00E45D78" w:rsidP="00E45D78">
      <w:pPr>
        <w:ind w:left="360" w:firstLine="360"/>
        <w:rPr>
          <w:sz w:val="24"/>
          <w:szCs w:val="24"/>
        </w:rPr>
      </w:pPr>
    </w:p>
    <w:p w:rsidR="00E45D78" w:rsidRPr="004D4929" w:rsidRDefault="00E45D78" w:rsidP="00E45D78">
      <w:pPr>
        <w:numPr>
          <w:ilvl w:val="0"/>
          <w:numId w:val="1"/>
        </w:numPr>
        <w:rPr>
          <w:sz w:val="24"/>
          <w:szCs w:val="24"/>
        </w:rPr>
      </w:pPr>
      <w:r w:rsidRPr="004D4929">
        <w:rPr>
          <w:i/>
          <w:sz w:val="24"/>
          <w:szCs w:val="24"/>
        </w:rPr>
        <w:t>Alimony</w:t>
      </w:r>
      <w:r w:rsidRPr="004D4929">
        <w:rPr>
          <w:sz w:val="24"/>
          <w:szCs w:val="24"/>
        </w:rPr>
        <w:t xml:space="preserve"> </w:t>
      </w:r>
      <w:r w:rsidRPr="004D4929">
        <w:rPr>
          <w:i/>
          <w:sz w:val="24"/>
          <w:szCs w:val="24"/>
        </w:rPr>
        <w:t>Income/Payments</w:t>
      </w:r>
    </w:p>
    <w:p w:rsidR="00E45D78" w:rsidRDefault="00E45D78" w:rsidP="00E45D78">
      <w:pPr>
        <w:tabs>
          <w:tab w:val="left" w:pos="2265"/>
        </w:tabs>
        <w:ind w:left="360"/>
        <w:rPr>
          <w:sz w:val="24"/>
          <w:szCs w:val="24"/>
        </w:rPr>
      </w:pPr>
      <w:r>
        <w:rPr>
          <w:sz w:val="24"/>
          <w:szCs w:val="24"/>
        </w:rPr>
        <w:tab/>
      </w:r>
    </w:p>
    <w:p w:rsidR="00E45D78" w:rsidRDefault="00E45D78" w:rsidP="00E45D78">
      <w:pPr>
        <w:ind w:left="360" w:firstLine="360"/>
        <w:rPr>
          <w:sz w:val="24"/>
          <w:szCs w:val="24"/>
        </w:rPr>
      </w:pPr>
      <w:r>
        <w:rPr>
          <w:sz w:val="24"/>
          <w:szCs w:val="24"/>
        </w:rPr>
        <w:t xml:space="preserve">As per the new tax code, the person making alimony or maintenance payments does not get to deduct them, and the recipient does not claim the payments as income. This went into effect for any divorce or separation agreements signed or modified on or after January 1, 2019. </w:t>
      </w:r>
    </w:p>
    <w:p w:rsidR="00E45D78" w:rsidRDefault="00E45D78" w:rsidP="00E45D78">
      <w:pPr>
        <w:ind w:left="360" w:firstLine="360"/>
        <w:rPr>
          <w:sz w:val="24"/>
          <w:szCs w:val="24"/>
        </w:rPr>
      </w:pPr>
    </w:p>
    <w:p w:rsidR="00E45D78" w:rsidRPr="004D4929" w:rsidRDefault="00E45D78" w:rsidP="00E45D78">
      <w:pPr>
        <w:numPr>
          <w:ilvl w:val="0"/>
          <w:numId w:val="1"/>
        </w:numPr>
        <w:rPr>
          <w:sz w:val="24"/>
          <w:szCs w:val="24"/>
        </w:rPr>
      </w:pPr>
      <w:r w:rsidRPr="004D4929">
        <w:rPr>
          <w:i/>
          <w:sz w:val="24"/>
          <w:szCs w:val="24"/>
        </w:rPr>
        <w:t>Affordable</w:t>
      </w:r>
      <w:r w:rsidRPr="004D4929">
        <w:rPr>
          <w:sz w:val="24"/>
          <w:szCs w:val="24"/>
        </w:rPr>
        <w:t xml:space="preserve"> </w:t>
      </w:r>
      <w:r w:rsidRPr="004D4929">
        <w:rPr>
          <w:i/>
          <w:sz w:val="24"/>
          <w:szCs w:val="24"/>
        </w:rPr>
        <w:t>Care Act Individual Mandate</w:t>
      </w:r>
    </w:p>
    <w:p w:rsidR="00E45D78" w:rsidRDefault="00E45D78" w:rsidP="00E45D78">
      <w:pPr>
        <w:ind w:left="360"/>
        <w:rPr>
          <w:sz w:val="24"/>
          <w:szCs w:val="24"/>
        </w:rPr>
      </w:pPr>
    </w:p>
    <w:p w:rsidR="00E45D78" w:rsidRDefault="00E45D78" w:rsidP="00E45D78">
      <w:pPr>
        <w:ind w:left="360" w:firstLine="360"/>
        <w:rPr>
          <w:sz w:val="24"/>
          <w:szCs w:val="24"/>
        </w:rPr>
      </w:pPr>
      <w:r>
        <w:rPr>
          <w:sz w:val="24"/>
          <w:szCs w:val="24"/>
        </w:rPr>
        <w:t xml:space="preserve">Until recently, the Affordable Care Act (ACA) of 2010, taxpayers created a mandate where they would be faced with a penalty of </w:t>
      </w:r>
      <w:r w:rsidRPr="00D8290F">
        <w:rPr>
          <w:sz w:val="24"/>
          <w:szCs w:val="24"/>
        </w:rPr>
        <w:t>$695</w:t>
      </w:r>
      <w:r>
        <w:rPr>
          <w:sz w:val="24"/>
          <w:szCs w:val="24"/>
        </w:rPr>
        <w:t xml:space="preserve"> or 2.5 percent, whichever is greater, unless they either satisfied the federally required minimum coverage or unless they were eligible for an exemption. As of January 1, 2019, consumers who do not purchase health insurance will no longer face federal penalties. However, some states have their own individual health insurance mandate. Therefore, you may be required to pay a fee with your state taxes if you do not have qualifying health coverage.</w:t>
      </w:r>
    </w:p>
    <w:p w:rsidR="00B26828" w:rsidRDefault="00B26828" w:rsidP="00E45D78">
      <w:pPr>
        <w:ind w:left="360" w:firstLine="360"/>
        <w:rPr>
          <w:sz w:val="24"/>
          <w:szCs w:val="24"/>
        </w:rPr>
      </w:pPr>
    </w:p>
    <w:p w:rsidR="00E45D78" w:rsidRDefault="00E45D78" w:rsidP="00E45D78">
      <w:pPr>
        <w:ind w:left="360" w:firstLine="360"/>
        <w:rPr>
          <w:sz w:val="24"/>
          <w:szCs w:val="24"/>
        </w:rPr>
      </w:pPr>
      <w:r w:rsidRPr="008004B1">
        <w:rPr>
          <w:sz w:val="24"/>
          <w:szCs w:val="24"/>
        </w:rPr>
        <w:t>In general, you may be eligible for tax credits to lower your premium if you are single and your annual 202</w:t>
      </w:r>
      <w:r w:rsidR="009C16A8">
        <w:rPr>
          <w:sz w:val="24"/>
          <w:szCs w:val="24"/>
        </w:rPr>
        <w:t>1</w:t>
      </w:r>
      <w:r w:rsidRPr="008004B1">
        <w:rPr>
          <w:sz w:val="24"/>
          <w:szCs w:val="24"/>
        </w:rPr>
        <w:t xml:space="preserve"> income is between </w:t>
      </w:r>
      <w:r w:rsidRPr="008004B1">
        <w:rPr>
          <w:b/>
          <w:bCs/>
          <w:sz w:val="24"/>
          <w:szCs w:val="24"/>
        </w:rPr>
        <w:t>$12,490</w:t>
      </w:r>
      <w:r w:rsidRPr="008004B1">
        <w:rPr>
          <w:sz w:val="24"/>
          <w:szCs w:val="24"/>
        </w:rPr>
        <w:t> to </w:t>
      </w:r>
      <w:r w:rsidRPr="008004B1">
        <w:rPr>
          <w:b/>
          <w:bCs/>
          <w:sz w:val="24"/>
          <w:szCs w:val="24"/>
        </w:rPr>
        <w:t>$49,960</w:t>
      </w:r>
      <w:r w:rsidRPr="008004B1">
        <w:rPr>
          <w:sz w:val="24"/>
          <w:szCs w:val="24"/>
        </w:rPr>
        <w:t xml:space="preserve"> or if </w:t>
      </w:r>
      <w:proofErr w:type="gramStart"/>
      <w:r w:rsidRPr="008004B1">
        <w:rPr>
          <w:sz w:val="24"/>
          <w:szCs w:val="24"/>
        </w:rPr>
        <w:t>your</w:t>
      </w:r>
      <w:proofErr w:type="gramEnd"/>
      <w:r w:rsidRPr="008004B1">
        <w:rPr>
          <w:sz w:val="24"/>
          <w:szCs w:val="24"/>
        </w:rPr>
        <w:t xml:space="preserve"> household income is between </w:t>
      </w:r>
      <w:r w:rsidRPr="008004B1">
        <w:rPr>
          <w:b/>
          <w:bCs/>
          <w:sz w:val="24"/>
          <w:szCs w:val="24"/>
        </w:rPr>
        <w:t>$21,330</w:t>
      </w:r>
      <w:r w:rsidRPr="008004B1">
        <w:rPr>
          <w:sz w:val="24"/>
          <w:szCs w:val="24"/>
        </w:rPr>
        <w:t> to </w:t>
      </w:r>
      <w:r w:rsidRPr="008004B1">
        <w:rPr>
          <w:b/>
          <w:bCs/>
          <w:sz w:val="24"/>
          <w:szCs w:val="24"/>
        </w:rPr>
        <w:t>$85,320</w:t>
      </w:r>
      <w:r w:rsidRPr="008004B1">
        <w:rPr>
          <w:sz w:val="24"/>
          <w:szCs w:val="24"/>
        </w:rPr>
        <w:t> for a family of three</w:t>
      </w:r>
      <w:r>
        <w:rPr>
          <w:sz w:val="24"/>
          <w:szCs w:val="24"/>
        </w:rPr>
        <w:t xml:space="preserve"> or more.</w:t>
      </w:r>
      <w:r w:rsidRPr="008004B1">
        <w:rPr>
          <w:sz w:val="24"/>
          <w:szCs w:val="24"/>
        </w:rPr>
        <w:t xml:space="preserve"> (</w:t>
      </w:r>
      <w:proofErr w:type="gramStart"/>
      <w:r w:rsidRPr="008004B1">
        <w:rPr>
          <w:sz w:val="24"/>
          <w:szCs w:val="24"/>
        </w:rPr>
        <w:t>the</w:t>
      </w:r>
      <w:proofErr w:type="gramEnd"/>
      <w:r w:rsidRPr="008004B1">
        <w:rPr>
          <w:sz w:val="24"/>
          <w:szCs w:val="24"/>
        </w:rPr>
        <w:t xml:space="preserve"> lower income limits are higher in states that expanded Medicaid)</w:t>
      </w:r>
    </w:p>
    <w:p w:rsidR="00E45D78" w:rsidRDefault="00E45D78" w:rsidP="00E45D78">
      <w:pPr>
        <w:ind w:left="360" w:firstLine="360"/>
        <w:rPr>
          <w:sz w:val="24"/>
          <w:szCs w:val="24"/>
        </w:rPr>
      </w:pPr>
    </w:p>
    <w:p w:rsidR="00E45D78" w:rsidRPr="00513321" w:rsidRDefault="00E45D78" w:rsidP="00E45D78">
      <w:pPr>
        <w:numPr>
          <w:ilvl w:val="0"/>
          <w:numId w:val="1"/>
        </w:numPr>
        <w:rPr>
          <w:sz w:val="24"/>
          <w:szCs w:val="24"/>
        </w:rPr>
      </w:pPr>
      <w:r w:rsidRPr="00513321">
        <w:rPr>
          <w:i/>
          <w:sz w:val="24"/>
          <w:szCs w:val="24"/>
        </w:rPr>
        <w:t>Alternative</w:t>
      </w:r>
      <w:r w:rsidRPr="00513321">
        <w:rPr>
          <w:sz w:val="24"/>
          <w:szCs w:val="24"/>
        </w:rPr>
        <w:t xml:space="preserve"> </w:t>
      </w:r>
      <w:r w:rsidRPr="00513321">
        <w:rPr>
          <w:i/>
          <w:sz w:val="24"/>
          <w:szCs w:val="24"/>
        </w:rPr>
        <w:t>Minimum Tax</w:t>
      </w:r>
    </w:p>
    <w:p w:rsidR="00E45D78" w:rsidRPr="00513321" w:rsidRDefault="00E45D78" w:rsidP="00E45D78">
      <w:pPr>
        <w:ind w:left="360" w:firstLine="360"/>
        <w:rPr>
          <w:sz w:val="24"/>
          <w:szCs w:val="24"/>
        </w:rPr>
      </w:pPr>
    </w:p>
    <w:p w:rsidR="00E45D78" w:rsidRPr="00513321" w:rsidRDefault="00E45D78" w:rsidP="00E45D78">
      <w:pPr>
        <w:ind w:left="360" w:firstLine="360"/>
        <w:rPr>
          <w:sz w:val="24"/>
          <w:szCs w:val="24"/>
        </w:rPr>
      </w:pPr>
      <w:r w:rsidRPr="00513321">
        <w:rPr>
          <w:sz w:val="24"/>
          <w:szCs w:val="24"/>
        </w:rPr>
        <w:t xml:space="preserve">Simply stated, the Alternative Minimum Tax is a policy imposed on high-income families living in high-tax states that requires them to calculate their tax due under the AMT </w:t>
      </w:r>
      <w:r w:rsidRPr="00513321">
        <w:rPr>
          <w:sz w:val="24"/>
          <w:szCs w:val="24"/>
        </w:rPr>
        <w:lastRenderedPageBreak/>
        <w:t>rules alongside the rules for regular income tax. They have to pay the higher amount. The old rule, which began taking effect as of January 1, 2018, stated the exemption amount was $109,400 for married joint filing couples, $70,300 for all other taxpayers (other than estates and trusts). The exemption phase-out threshold rose to $1,000,000 for</w:t>
      </w:r>
      <w:r w:rsidR="009C16A8">
        <w:rPr>
          <w:sz w:val="24"/>
          <w:szCs w:val="24"/>
        </w:rPr>
        <w:t xml:space="preserve"> married couples filing jointly</w:t>
      </w:r>
      <w:r w:rsidRPr="00513321">
        <w:rPr>
          <w:sz w:val="24"/>
          <w:szCs w:val="24"/>
        </w:rPr>
        <w:t xml:space="preserve"> and $500,000 for all other taxpayers.</w:t>
      </w:r>
      <w:r>
        <w:rPr>
          <w:sz w:val="24"/>
          <w:szCs w:val="24"/>
        </w:rPr>
        <w:t xml:space="preserve"> The new rules taking effect from January 1, 2019 allow married couples filing jointly, single filers and estates and trusts to be exempt from AMT at individual thresholds.</w:t>
      </w:r>
    </w:p>
    <w:p w:rsidR="00B26828" w:rsidRDefault="00B26828" w:rsidP="003C15B6">
      <w:pPr>
        <w:ind w:left="360" w:firstLine="360"/>
        <w:rPr>
          <w:sz w:val="24"/>
          <w:szCs w:val="24"/>
        </w:rPr>
      </w:pPr>
    </w:p>
    <w:p w:rsidR="003C15B6" w:rsidRDefault="00E45D78" w:rsidP="003C15B6">
      <w:pPr>
        <w:ind w:left="360" w:firstLine="360"/>
        <w:rPr>
          <w:sz w:val="24"/>
          <w:szCs w:val="24"/>
        </w:rPr>
      </w:pPr>
      <w:r>
        <w:rPr>
          <w:sz w:val="24"/>
          <w:szCs w:val="24"/>
        </w:rPr>
        <w:t xml:space="preserve">As of </w:t>
      </w:r>
      <w:r w:rsidRPr="00513321">
        <w:rPr>
          <w:sz w:val="24"/>
          <w:szCs w:val="24"/>
        </w:rPr>
        <w:t>January 1, 20</w:t>
      </w:r>
      <w:r>
        <w:rPr>
          <w:sz w:val="24"/>
          <w:szCs w:val="24"/>
        </w:rPr>
        <w:t>2</w:t>
      </w:r>
      <w:r w:rsidR="00732CCC">
        <w:rPr>
          <w:sz w:val="24"/>
          <w:szCs w:val="24"/>
        </w:rPr>
        <w:t>1</w:t>
      </w:r>
      <w:r w:rsidRPr="00513321">
        <w:rPr>
          <w:sz w:val="24"/>
          <w:szCs w:val="24"/>
        </w:rPr>
        <w:t xml:space="preserve">, </w:t>
      </w:r>
      <w:r>
        <w:rPr>
          <w:sz w:val="24"/>
          <w:szCs w:val="24"/>
        </w:rPr>
        <w:t xml:space="preserve">exemptions from the AMT for </w:t>
      </w:r>
      <w:r w:rsidRPr="00513321">
        <w:rPr>
          <w:sz w:val="24"/>
          <w:szCs w:val="24"/>
        </w:rPr>
        <w:t>married couples filing jointly and surviving spouses will b</w:t>
      </w:r>
      <w:r>
        <w:rPr>
          <w:sz w:val="24"/>
          <w:szCs w:val="24"/>
        </w:rPr>
        <w:t>egin at</w:t>
      </w:r>
      <w:r w:rsidRPr="00513321">
        <w:rPr>
          <w:sz w:val="24"/>
          <w:szCs w:val="24"/>
        </w:rPr>
        <w:t xml:space="preserve"> </w:t>
      </w:r>
      <w:r w:rsidRPr="00513321">
        <w:rPr>
          <w:b/>
          <w:sz w:val="24"/>
          <w:szCs w:val="24"/>
        </w:rPr>
        <w:t>$11</w:t>
      </w:r>
      <w:r w:rsidR="00732CCC">
        <w:rPr>
          <w:b/>
          <w:sz w:val="24"/>
          <w:szCs w:val="24"/>
        </w:rPr>
        <w:t>4</w:t>
      </w:r>
      <w:r w:rsidRPr="00513321">
        <w:rPr>
          <w:b/>
          <w:sz w:val="24"/>
          <w:szCs w:val="24"/>
        </w:rPr>
        <w:t>,</w:t>
      </w:r>
      <w:r w:rsidR="00732CCC">
        <w:rPr>
          <w:b/>
          <w:sz w:val="24"/>
          <w:szCs w:val="24"/>
        </w:rPr>
        <w:t>6</w:t>
      </w:r>
      <w:r w:rsidRPr="00513321">
        <w:rPr>
          <w:b/>
          <w:sz w:val="24"/>
          <w:szCs w:val="24"/>
        </w:rPr>
        <w:t>00</w:t>
      </w:r>
      <w:r w:rsidRPr="00513321">
        <w:rPr>
          <w:sz w:val="24"/>
          <w:szCs w:val="24"/>
        </w:rPr>
        <w:t xml:space="preserve">, </w:t>
      </w:r>
      <w:r w:rsidRPr="00513321">
        <w:rPr>
          <w:b/>
          <w:sz w:val="24"/>
          <w:szCs w:val="24"/>
        </w:rPr>
        <w:t>$7</w:t>
      </w:r>
      <w:r w:rsidR="00732CCC">
        <w:rPr>
          <w:b/>
          <w:sz w:val="24"/>
          <w:szCs w:val="24"/>
        </w:rPr>
        <w:t>3</w:t>
      </w:r>
      <w:r w:rsidRPr="00513321">
        <w:rPr>
          <w:b/>
          <w:sz w:val="24"/>
          <w:szCs w:val="24"/>
        </w:rPr>
        <w:t>,</w:t>
      </w:r>
      <w:r w:rsidR="00732CCC">
        <w:rPr>
          <w:b/>
          <w:sz w:val="24"/>
          <w:szCs w:val="24"/>
        </w:rPr>
        <w:t>600</w:t>
      </w:r>
      <w:r w:rsidRPr="00513321">
        <w:rPr>
          <w:sz w:val="24"/>
          <w:szCs w:val="24"/>
        </w:rPr>
        <w:t xml:space="preserve"> for single filers, and </w:t>
      </w:r>
      <w:r w:rsidRPr="00513321">
        <w:rPr>
          <w:b/>
          <w:sz w:val="24"/>
          <w:szCs w:val="24"/>
        </w:rPr>
        <w:t>$25,000</w:t>
      </w:r>
      <w:r w:rsidRPr="00513321">
        <w:rPr>
          <w:sz w:val="24"/>
          <w:szCs w:val="24"/>
        </w:rPr>
        <w:t xml:space="preserve"> for estates and trusts. The exemption phase-out threshold rose to </w:t>
      </w:r>
      <w:r w:rsidRPr="00513321">
        <w:rPr>
          <w:b/>
          <w:sz w:val="24"/>
          <w:szCs w:val="24"/>
        </w:rPr>
        <w:t>$1,0</w:t>
      </w:r>
      <w:r w:rsidR="00732CCC">
        <w:rPr>
          <w:b/>
          <w:sz w:val="24"/>
          <w:szCs w:val="24"/>
        </w:rPr>
        <w:t>47</w:t>
      </w:r>
      <w:r w:rsidRPr="00513321">
        <w:rPr>
          <w:b/>
          <w:sz w:val="24"/>
          <w:szCs w:val="24"/>
        </w:rPr>
        <w:t>,</w:t>
      </w:r>
      <w:r w:rsidR="00732CCC">
        <w:rPr>
          <w:b/>
          <w:sz w:val="24"/>
          <w:szCs w:val="24"/>
        </w:rPr>
        <w:t>2</w:t>
      </w:r>
      <w:r w:rsidRPr="00513321">
        <w:rPr>
          <w:b/>
          <w:sz w:val="24"/>
          <w:szCs w:val="24"/>
        </w:rPr>
        <w:t>00</w:t>
      </w:r>
      <w:r w:rsidRPr="00513321">
        <w:rPr>
          <w:sz w:val="24"/>
          <w:szCs w:val="24"/>
        </w:rPr>
        <w:t xml:space="preserve"> for married couples filing jointly and </w:t>
      </w:r>
      <w:r w:rsidR="00732CCC">
        <w:rPr>
          <w:b/>
          <w:sz w:val="24"/>
          <w:szCs w:val="24"/>
        </w:rPr>
        <w:t>$523</w:t>
      </w:r>
      <w:r w:rsidRPr="009B4B81">
        <w:rPr>
          <w:b/>
          <w:sz w:val="24"/>
          <w:szCs w:val="24"/>
        </w:rPr>
        <w:t>,</w:t>
      </w:r>
      <w:r w:rsidR="00732CCC">
        <w:rPr>
          <w:b/>
          <w:sz w:val="24"/>
          <w:szCs w:val="24"/>
        </w:rPr>
        <w:t>6</w:t>
      </w:r>
      <w:r w:rsidRPr="009B4B81">
        <w:rPr>
          <w:b/>
          <w:sz w:val="24"/>
          <w:szCs w:val="24"/>
        </w:rPr>
        <w:t>00</w:t>
      </w:r>
      <w:r w:rsidRPr="00513321">
        <w:rPr>
          <w:sz w:val="24"/>
          <w:szCs w:val="24"/>
        </w:rPr>
        <w:t xml:space="preserve"> for all other taxpayers</w:t>
      </w:r>
      <w:r w:rsidR="00732CCC">
        <w:rPr>
          <w:sz w:val="24"/>
          <w:szCs w:val="24"/>
        </w:rPr>
        <w:t>.</w:t>
      </w:r>
    </w:p>
    <w:p w:rsidR="00E45D78" w:rsidRDefault="00E45D78" w:rsidP="00E45D78">
      <w:pPr>
        <w:ind w:left="360" w:firstLine="360"/>
        <w:rPr>
          <w:sz w:val="24"/>
          <w:szCs w:val="24"/>
        </w:rPr>
      </w:pPr>
    </w:p>
    <w:p w:rsidR="00E45D78" w:rsidRPr="006763F2" w:rsidRDefault="00E45D78" w:rsidP="00E45D78">
      <w:pPr>
        <w:numPr>
          <w:ilvl w:val="0"/>
          <w:numId w:val="1"/>
        </w:numPr>
        <w:rPr>
          <w:sz w:val="24"/>
          <w:szCs w:val="24"/>
        </w:rPr>
      </w:pPr>
      <w:r>
        <w:rPr>
          <w:i/>
          <w:sz w:val="24"/>
          <w:szCs w:val="24"/>
        </w:rPr>
        <w:t>Mortgage Deductions</w:t>
      </w:r>
    </w:p>
    <w:p w:rsidR="00E45D78" w:rsidRDefault="00E45D78" w:rsidP="00E45D78">
      <w:pPr>
        <w:ind w:left="360" w:firstLine="360"/>
        <w:rPr>
          <w:sz w:val="24"/>
          <w:szCs w:val="24"/>
          <w:shd w:val="clear" w:color="auto" w:fill="FFFFFF"/>
        </w:rPr>
      </w:pPr>
    </w:p>
    <w:p w:rsidR="00E45D78" w:rsidRDefault="00E45D78" w:rsidP="00F604A4">
      <w:pPr>
        <w:ind w:left="360" w:firstLine="360"/>
        <w:rPr>
          <w:sz w:val="24"/>
          <w:szCs w:val="24"/>
          <w:shd w:val="clear" w:color="auto" w:fill="FFFFFF"/>
        </w:rPr>
      </w:pPr>
      <w:r w:rsidRPr="00E539EE">
        <w:rPr>
          <w:sz w:val="24"/>
          <w:szCs w:val="24"/>
          <w:shd w:val="clear" w:color="auto" w:fill="FFFFFF"/>
        </w:rPr>
        <w:t>For anyone considering tak</w:t>
      </w:r>
      <w:r>
        <w:rPr>
          <w:sz w:val="24"/>
          <w:szCs w:val="24"/>
          <w:shd w:val="clear" w:color="auto" w:fill="FFFFFF"/>
        </w:rPr>
        <w:t xml:space="preserve">ing out a new mortgage, the new law </w:t>
      </w:r>
      <w:r w:rsidRPr="00E539EE">
        <w:rPr>
          <w:sz w:val="24"/>
          <w:szCs w:val="24"/>
          <w:shd w:val="clear" w:color="auto" w:fill="FFFFFF"/>
        </w:rPr>
        <w:t xml:space="preserve">imposes a lower dollar limit on mortgages qualifying for the home mortgage interest deduction. Beginning in </w:t>
      </w:r>
      <w:r>
        <w:rPr>
          <w:sz w:val="24"/>
          <w:szCs w:val="24"/>
          <w:shd w:val="clear" w:color="auto" w:fill="FFFFFF"/>
        </w:rPr>
        <w:t xml:space="preserve">January 1, </w:t>
      </w:r>
      <w:r w:rsidRPr="00E539EE">
        <w:rPr>
          <w:sz w:val="24"/>
          <w:szCs w:val="24"/>
          <w:shd w:val="clear" w:color="auto" w:fill="FFFFFF"/>
        </w:rPr>
        <w:t xml:space="preserve">2018, taxpayers may only deduct interest on </w:t>
      </w:r>
      <w:r w:rsidRPr="00594105">
        <w:rPr>
          <w:b/>
          <w:sz w:val="24"/>
          <w:szCs w:val="24"/>
          <w:shd w:val="clear" w:color="auto" w:fill="FFFFFF"/>
        </w:rPr>
        <w:t>$750,000</w:t>
      </w:r>
      <w:r w:rsidRPr="00E539EE">
        <w:rPr>
          <w:sz w:val="24"/>
          <w:szCs w:val="24"/>
          <w:shd w:val="clear" w:color="auto" w:fill="FFFFFF"/>
        </w:rPr>
        <w:t xml:space="preserve"> of </w:t>
      </w:r>
      <w:r>
        <w:rPr>
          <w:sz w:val="24"/>
          <w:szCs w:val="24"/>
          <w:shd w:val="clear" w:color="auto" w:fill="FFFFFF"/>
        </w:rPr>
        <w:t xml:space="preserve">new </w:t>
      </w:r>
      <w:r w:rsidRPr="00E539EE">
        <w:rPr>
          <w:sz w:val="24"/>
          <w:szCs w:val="24"/>
          <w:shd w:val="clear" w:color="auto" w:fill="FFFFFF"/>
        </w:rPr>
        <w:t>qualified residence loans. The limit is $</w:t>
      </w:r>
      <w:r w:rsidRPr="00594105">
        <w:rPr>
          <w:b/>
          <w:sz w:val="24"/>
          <w:szCs w:val="24"/>
          <w:shd w:val="clear" w:color="auto" w:fill="FFFFFF"/>
        </w:rPr>
        <w:t>375,000</w:t>
      </w:r>
      <w:r w:rsidRPr="00E539EE">
        <w:rPr>
          <w:sz w:val="24"/>
          <w:szCs w:val="24"/>
          <w:shd w:val="clear" w:color="auto" w:fill="FFFFFF"/>
        </w:rPr>
        <w:t xml:space="preserve"> for a married taxpayer filing a separate return. These are down from the prior limits of </w:t>
      </w:r>
      <w:r w:rsidRPr="008923E4">
        <w:rPr>
          <w:b/>
          <w:sz w:val="24"/>
          <w:szCs w:val="24"/>
          <w:shd w:val="clear" w:color="auto" w:fill="FFFFFF"/>
        </w:rPr>
        <w:t>$1 million</w:t>
      </w:r>
      <w:r w:rsidRPr="00E539EE">
        <w:rPr>
          <w:sz w:val="24"/>
          <w:szCs w:val="24"/>
          <w:shd w:val="clear" w:color="auto" w:fill="FFFFFF"/>
        </w:rPr>
        <w:t xml:space="preserve">, or </w:t>
      </w:r>
      <w:r w:rsidRPr="008923E4">
        <w:rPr>
          <w:b/>
          <w:sz w:val="24"/>
          <w:szCs w:val="24"/>
          <w:shd w:val="clear" w:color="auto" w:fill="FFFFFF"/>
        </w:rPr>
        <w:t>$500,000</w:t>
      </w:r>
      <w:r w:rsidRPr="00E539EE">
        <w:rPr>
          <w:sz w:val="24"/>
          <w:szCs w:val="24"/>
          <w:shd w:val="clear" w:color="auto" w:fill="FFFFFF"/>
        </w:rPr>
        <w:t xml:space="preserve"> for a married taxpayer filing a separate return.  The limits apply to the combined amount of loans used to buy, build or substantially improve the taxpayer’s main home and second home. </w:t>
      </w:r>
      <w:r>
        <w:rPr>
          <w:sz w:val="24"/>
          <w:szCs w:val="24"/>
          <w:shd w:val="clear" w:color="auto" w:fill="FFFFFF"/>
        </w:rPr>
        <w:t>However, when itemizing these deductions, taxpayers will forgo the standard deductions.</w:t>
      </w:r>
    </w:p>
    <w:p w:rsidR="00F604A4" w:rsidRDefault="00F604A4" w:rsidP="00F604A4">
      <w:pPr>
        <w:ind w:left="360" w:firstLine="360"/>
        <w:rPr>
          <w:sz w:val="24"/>
          <w:szCs w:val="24"/>
          <w:shd w:val="clear" w:color="auto" w:fill="FFFFFF"/>
        </w:rPr>
      </w:pPr>
    </w:p>
    <w:p w:rsidR="00E45D78" w:rsidRDefault="00E45D78" w:rsidP="00E45D78">
      <w:pPr>
        <w:numPr>
          <w:ilvl w:val="0"/>
          <w:numId w:val="1"/>
        </w:numPr>
        <w:rPr>
          <w:sz w:val="24"/>
          <w:szCs w:val="24"/>
          <w:shd w:val="clear" w:color="auto" w:fill="FFFFFF"/>
        </w:rPr>
      </w:pPr>
      <w:r>
        <w:rPr>
          <w:i/>
          <w:sz w:val="24"/>
          <w:szCs w:val="24"/>
          <w:shd w:val="clear" w:color="auto" w:fill="FFFFFF"/>
        </w:rPr>
        <w:t>199A Deduction</w:t>
      </w:r>
    </w:p>
    <w:p w:rsidR="00E45D78" w:rsidRDefault="00E45D78" w:rsidP="00E45D78">
      <w:pPr>
        <w:ind w:left="360"/>
        <w:rPr>
          <w:sz w:val="24"/>
          <w:szCs w:val="24"/>
        </w:rPr>
      </w:pPr>
    </w:p>
    <w:p w:rsidR="00E45D78" w:rsidRDefault="00E45D78" w:rsidP="009C16A8">
      <w:pPr>
        <w:ind w:left="360" w:firstLine="360"/>
      </w:pPr>
      <w:r w:rsidRPr="006763F2">
        <w:rPr>
          <w:sz w:val="24"/>
          <w:szCs w:val="24"/>
        </w:rPr>
        <w:t>Eligible taxpayers may be entitled to a deduction of up to 20 percent of qualified business income (QBI) from a domestic business opera</w:t>
      </w:r>
      <w:r>
        <w:rPr>
          <w:sz w:val="24"/>
          <w:szCs w:val="24"/>
        </w:rPr>
        <w:t xml:space="preserve">ted as a sole proprietorship, </w:t>
      </w:r>
      <w:r w:rsidRPr="006763F2">
        <w:rPr>
          <w:sz w:val="24"/>
          <w:szCs w:val="24"/>
        </w:rPr>
        <w:t xml:space="preserve">partnership, </w:t>
      </w:r>
      <w:r>
        <w:rPr>
          <w:sz w:val="24"/>
          <w:szCs w:val="24"/>
        </w:rPr>
        <w:t>S-</w:t>
      </w:r>
      <w:r w:rsidRPr="006763F2">
        <w:rPr>
          <w:sz w:val="24"/>
          <w:szCs w:val="24"/>
        </w:rPr>
        <w:t>corporation, trust or estate.</w:t>
      </w:r>
      <w:r w:rsidRPr="001820AE">
        <w:rPr>
          <w:sz w:val="24"/>
          <w:szCs w:val="24"/>
        </w:rPr>
        <w:t xml:space="preserve"> </w:t>
      </w:r>
      <w:r>
        <w:rPr>
          <w:sz w:val="24"/>
          <w:szCs w:val="24"/>
        </w:rPr>
        <w:t xml:space="preserve">The 199A deduction </w:t>
      </w:r>
      <w:r w:rsidRPr="001820AE">
        <w:rPr>
          <w:sz w:val="24"/>
          <w:szCs w:val="24"/>
        </w:rPr>
        <w:t>begin</w:t>
      </w:r>
      <w:r>
        <w:rPr>
          <w:sz w:val="24"/>
          <w:szCs w:val="24"/>
        </w:rPr>
        <w:t>s</w:t>
      </w:r>
      <w:r w:rsidRPr="001820AE">
        <w:rPr>
          <w:sz w:val="24"/>
          <w:szCs w:val="24"/>
        </w:rPr>
        <w:t xml:space="preserve"> to </w:t>
      </w:r>
      <w:r>
        <w:rPr>
          <w:sz w:val="24"/>
          <w:szCs w:val="24"/>
        </w:rPr>
        <w:t xml:space="preserve">phase out when taxable </w:t>
      </w:r>
      <w:r w:rsidRPr="001820AE">
        <w:rPr>
          <w:sz w:val="24"/>
          <w:szCs w:val="24"/>
        </w:rPr>
        <w:t xml:space="preserve">income exceeds </w:t>
      </w:r>
      <w:r w:rsidRPr="00A166C5">
        <w:rPr>
          <w:b/>
          <w:sz w:val="24"/>
          <w:szCs w:val="24"/>
        </w:rPr>
        <w:t>$163,300</w:t>
      </w:r>
      <w:r>
        <w:rPr>
          <w:sz w:val="24"/>
          <w:szCs w:val="24"/>
        </w:rPr>
        <w:t xml:space="preserve"> (single and head of household), </w:t>
      </w:r>
      <w:r w:rsidRPr="00A166C5">
        <w:rPr>
          <w:b/>
          <w:sz w:val="24"/>
          <w:szCs w:val="24"/>
        </w:rPr>
        <w:t>$326,600</w:t>
      </w:r>
      <w:r>
        <w:rPr>
          <w:sz w:val="24"/>
          <w:szCs w:val="24"/>
        </w:rPr>
        <w:t xml:space="preserve"> (MFJ), and </w:t>
      </w:r>
      <w:r w:rsidRPr="00A166C5">
        <w:rPr>
          <w:b/>
          <w:sz w:val="24"/>
          <w:szCs w:val="24"/>
        </w:rPr>
        <w:t>$163,300</w:t>
      </w:r>
      <w:r>
        <w:rPr>
          <w:sz w:val="24"/>
          <w:szCs w:val="24"/>
        </w:rPr>
        <w:t xml:space="preserve"> (MFS). A partial deduction can be claimed on taxable income up to </w:t>
      </w:r>
      <w:r w:rsidRPr="00A166C5">
        <w:rPr>
          <w:b/>
          <w:sz w:val="24"/>
          <w:szCs w:val="24"/>
        </w:rPr>
        <w:t>$213,300</w:t>
      </w:r>
      <w:r>
        <w:rPr>
          <w:sz w:val="24"/>
          <w:szCs w:val="24"/>
        </w:rPr>
        <w:t xml:space="preserve"> (single and head of household) and </w:t>
      </w:r>
      <w:r w:rsidRPr="00A166C5">
        <w:rPr>
          <w:b/>
          <w:sz w:val="24"/>
          <w:szCs w:val="24"/>
        </w:rPr>
        <w:t>$426,600</w:t>
      </w:r>
      <w:r>
        <w:rPr>
          <w:sz w:val="24"/>
          <w:szCs w:val="24"/>
        </w:rPr>
        <w:t xml:space="preserve"> (MFJ).</w:t>
      </w:r>
      <w:r w:rsidRPr="001820AE">
        <w:rPr>
          <w:sz w:val="24"/>
          <w:szCs w:val="24"/>
        </w:rPr>
        <w:t xml:space="preserve"> Income earned through a C corporation or by providing </w:t>
      </w:r>
      <w:r>
        <w:rPr>
          <w:sz w:val="24"/>
          <w:szCs w:val="24"/>
        </w:rPr>
        <w:t>services as an</w:t>
      </w:r>
      <w:r w:rsidRPr="001820AE">
        <w:rPr>
          <w:sz w:val="24"/>
          <w:szCs w:val="24"/>
        </w:rPr>
        <w:t xml:space="preserve"> employee is not eligible for the deduction.</w:t>
      </w:r>
      <w:r w:rsidRPr="00594105">
        <w:t xml:space="preserve"> </w:t>
      </w:r>
    </w:p>
    <w:p w:rsidR="00E45D78" w:rsidRDefault="00E45D78" w:rsidP="00E45D78">
      <w:pPr>
        <w:ind w:left="360" w:firstLine="360"/>
      </w:pPr>
    </w:p>
    <w:p w:rsidR="00E45D78" w:rsidRDefault="00E45D78" w:rsidP="00E45D78">
      <w:pPr>
        <w:numPr>
          <w:ilvl w:val="0"/>
          <w:numId w:val="1"/>
        </w:numPr>
        <w:rPr>
          <w:sz w:val="24"/>
          <w:szCs w:val="24"/>
        </w:rPr>
      </w:pPr>
      <w:r>
        <w:rPr>
          <w:i/>
          <w:sz w:val="24"/>
          <w:szCs w:val="24"/>
        </w:rPr>
        <w:t xml:space="preserve">  Foreign Earned Income Exclusion</w:t>
      </w:r>
    </w:p>
    <w:p w:rsidR="00E45D78" w:rsidRDefault="00E45D78" w:rsidP="00E45D78">
      <w:pPr>
        <w:ind w:left="720"/>
        <w:rPr>
          <w:sz w:val="24"/>
          <w:szCs w:val="24"/>
        </w:rPr>
      </w:pPr>
    </w:p>
    <w:p w:rsidR="00E45D78" w:rsidRDefault="00E45D78" w:rsidP="00E45D78">
      <w:pPr>
        <w:ind w:left="360" w:firstLine="360"/>
        <w:rPr>
          <w:sz w:val="24"/>
          <w:szCs w:val="24"/>
        </w:rPr>
      </w:pPr>
      <w:r>
        <w:rPr>
          <w:sz w:val="24"/>
          <w:szCs w:val="24"/>
        </w:rPr>
        <w:t>Beginning January 1, 202</w:t>
      </w:r>
      <w:r w:rsidR="00D20588">
        <w:rPr>
          <w:sz w:val="24"/>
          <w:szCs w:val="24"/>
        </w:rPr>
        <w:t>2</w:t>
      </w:r>
      <w:r>
        <w:rPr>
          <w:sz w:val="24"/>
          <w:szCs w:val="24"/>
        </w:rPr>
        <w:t xml:space="preserve">, the foreign earned income exclusion is </w:t>
      </w:r>
      <w:r w:rsidR="00D20588">
        <w:rPr>
          <w:b/>
          <w:sz w:val="24"/>
          <w:szCs w:val="24"/>
        </w:rPr>
        <w:t>$112,0</w:t>
      </w:r>
      <w:r w:rsidR="006A012D">
        <w:rPr>
          <w:b/>
          <w:sz w:val="24"/>
          <w:szCs w:val="24"/>
        </w:rPr>
        <w:t>00</w:t>
      </w:r>
      <w:r w:rsidR="00732CCC">
        <w:rPr>
          <w:sz w:val="24"/>
          <w:szCs w:val="24"/>
        </w:rPr>
        <w:t>.</w:t>
      </w:r>
      <w:r>
        <w:rPr>
          <w:sz w:val="24"/>
          <w:szCs w:val="24"/>
        </w:rPr>
        <w:t xml:space="preserve"> </w:t>
      </w:r>
    </w:p>
    <w:p w:rsidR="00E45D78" w:rsidRDefault="00E45D78" w:rsidP="00F604A4">
      <w:pPr>
        <w:rPr>
          <w:sz w:val="24"/>
          <w:szCs w:val="24"/>
        </w:rPr>
      </w:pPr>
    </w:p>
    <w:p w:rsidR="00E45D78" w:rsidRPr="00484DAF" w:rsidRDefault="00E45D78" w:rsidP="00E45D78">
      <w:pPr>
        <w:numPr>
          <w:ilvl w:val="0"/>
          <w:numId w:val="1"/>
        </w:numPr>
        <w:rPr>
          <w:sz w:val="24"/>
          <w:szCs w:val="24"/>
        </w:rPr>
      </w:pPr>
      <w:r>
        <w:rPr>
          <w:sz w:val="24"/>
          <w:szCs w:val="24"/>
        </w:rPr>
        <w:t xml:space="preserve">  </w:t>
      </w:r>
      <w:r>
        <w:rPr>
          <w:i/>
          <w:sz w:val="24"/>
          <w:szCs w:val="24"/>
        </w:rPr>
        <w:t>Qualified Opportunity Zones</w:t>
      </w:r>
    </w:p>
    <w:p w:rsidR="00E45D78" w:rsidRDefault="00E45D78" w:rsidP="00E45D78">
      <w:pPr>
        <w:ind w:left="720"/>
        <w:rPr>
          <w:sz w:val="24"/>
          <w:szCs w:val="24"/>
        </w:rPr>
      </w:pPr>
    </w:p>
    <w:p w:rsidR="00B26828" w:rsidRDefault="00E45D78" w:rsidP="00B26828">
      <w:pPr>
        <w:ind w:left="360" w:firstLine="360"/>
        <w:rPr>
          <w:sz w:val="24"/>
          <w:szCs w:val="24"/>
        </w:rPr>
      </w:pPr>
      <w:r w:rsidRPr="005D3519">
        <w:rPr>
          <w:sz w:val="24"/>
          <w:szCs w:val="24"/>
        </w:rPr>
        <w:t>Qualified Opportunity Zones were created by the 2017 Tax Cuts and Jobs Act. These zones are designed to spur economic development and job creation in distressed communities by providing benefits to investors who invest eligible capital into these communities. Taxpayers may defer tax on eligible capital gains by making an appropriate investment in a Qualified Opportunity Fund within 180 days of the sale of the asset. Recognition of these gains can be deferred through 2026.</w:t>
      </w:r>
    </w:p>
    <w:p w:rsidR="00E45D78" w:rsidRPr="00B26828" w:rsidRDefault="00E45D78" w:rsidP="00B26828">
      <w:pPr>
        <w:ind w:left="360" w:firstLine="360"/>
        <w:rPr>
          <w:sz w:val="24"/>
          <w:szCs w:val="24"/>
        </w:rPr>
      </w:pPr>
      <w:r>
        <w:rPr>
          <w:b/>
          <w:sz w:val="28"/>
          <w:szCs w:val="28"/>
        </w:rPr>
        <w:lastRenderedPageBreak/>
        <w:t>Business Tax Provisions</w:t>
      </w:r>
    </w:p>
    <w:p w:rsidR="00732CCC" w:rsidRPr="00732CCC" w:rsidRDefault="00732CCC" w:rsidP="00732CCC">
      <w:pPr>
        <w:rPr>
          <w:sz w:val="24"/>
          <w:szCs w:val="24"/>
        </w:rPr>
      </w:pPr>
    </w:p>
    <w:p w:rsidR="00E45D78" w:rsidRDefault="00E45D78" w:rsidP="00E45D78">
      <w:pPr>
        <w:rPr>
          <w:sz w:val="24"/>
          <w:szCs w:val="24"/>
        </w:rPr>
      </w:pPr>
    </w:p>
    <w:p w:rsidR="00E45D78" w:rsidRPr="0099293D" w:rsidRDefault="00E45D78" w:rsidP="00E45D78">
      <w:pPr>
        <w:pStyle w:val="ListParagraph"/>
        <w:numPr>
          <w:ilvl w:val="0"/>
          <w:numId w:val="2"/>
        </w:numPr>
        <w:rPr>
          <w:sz w:val="24"/>
          <w:szCs w:val="24"/>
        </w:rPr>
      </w:pPr>
      <w:r w:rsidRPr="0099293D">
        <w:rPr>
          <w:i/>
          <w:sz w:val="24"/>
          <w:szCs w:val="24"/>
        </w:rPr>
        <w:t>Corporate Tax Rate</w:t>
      </w:r>
    </w:p>
    <w:p w:rsidR="00E45D78" w:rsidRPr="008E6365" w:rsidRDefault="00E45D78" w:rsidP="00E45D78">
      <w:pPr>
        <w:ind w:left="1260"/>
        <w:rPr>
          <w:sz w:val="24"/>
          <w:szCs w:val="24"/>
        </w:rPr>
      </w:pPr>
    </w:p>
    <w:p w:rsidR="00E45D78" w:rsidRDefault="00E45D78" w:rsidP="00E45D78">
      <w:pPr>
        <w:ind w:firstLine="720"/>
        <w:rPr>
          <w:sz w:val="24"/>
          <w:szCs w:val="24"/>
        </w:rPr>
      </w:pPr>
      <w:r>
        <w:rPr>
          <w:sz w:val="24"/>
          <w:szCs w:val="24"/>
        </w:rPr>
        <w:t>The former top corporate tax rate was 35 percent on taxable income greater than $10 million, but now the new</w:t>
      </w:r>
      <w:r w:rsidR="00D91A33">
        <w:rPr>
          <w:sz w:val="24"/>
          <w:szCs w:val="24"/>
        </w:rPr>
        <w:t xml:space="preserve"> rule, effective January 1, 2021</w:t>
      </w:r>
      <w:r>
        <w:rPr>
          <w:sz w:val="24"/>
          <w:szCs w:val="24"/>
        </w:rPr>
        <w:t xml:space="preserve">, permanently cuts </w:t>
      </w:r>
      <w:r w:rsidR="00C62B34">
        <w:rPr>
          <w:sz w:val="24"/>
          <w:szCs w:val="24"/>
        </w:rPr>
        <w:t>the top corporate tax rate to 21</w:t>
      </w:r>
      <w:r>
        <w:rPr>
          <w:sz w:val="24"/>
          <w:szCs w:val="24"/>
        </w:rPr>
        <w:t xml:space="preserve"> percent.</w:t>
      </w:r>
    </w:p>
    <w:p w:rsidR="00E45D78" w:rsidRDefault="00E45D78" w:rsidP="00E45D78">
      <w:pPr>
        <w:rPr>
          <w:sz w:val="24"/>
          <w:szCs w:val="24"/>
        </w:rPr>
      </w:pPr>
    </w:p>
    <w:p w:rsidR="00E45D78" w:rsidRPr="0099293D" w:rsidRDefault="00E45D78" w:rsidP="00E45D78">
      <w:pPr>
        <w:pStyle w:val="ListParagraph"/>
        <w:numPr>
          <w:ilvl w:val="0"/>
          <w:numId w:val="2"/>
        </w:numPr>
        <w:rPr>
          <w:sz w:val="24"/>
          <w:szCs w:val="24"/>
        </w:rPr>
      </w:pPr>
      <w:r w:rsidRPr="0099293D">
        <w:rPr>
          <w:i/>
          <w:sz w:val="24"/>
          <w:szCs w:val="24"/>
        </w:rPr>
        <w:t>Failure to File Penalties</w:t>
      </w:r>
    </w:p>
    <w:p w:rsidR="00E45D78" w:rsidRDefault="00E45D78" w:rsidP="00E45D78">
      <w:pPr>
        <w:ind w:left="1260"/>
        <w:rPr>
          <w:sz w:val="24"/>
          <w:szCs w:val="24"/>
        </w:rPr>
      </w:pPr>
    </w:p>
    <w:p w:rsidR="00E45D78" w:rsidRDefault="00E45D78" w:rsidP="00F604A4">
      <w:pPr>
        <w:ind w:firstLine="720"/>
        <w:rPr>
          <w:sz w:val="24"/>
          <w:szCs w:val="24"/>
        </w:rPr>
      </w:pPr>
      <w:r>
        <w:rPr>
          <w:sz w:val="24"/>
          <w:szCs w:val="24"/>
        </w:rPr>
        <w:t>When failing to file a partnership or S corporation return, you may be subject to a $195 penalty per shareholder for every month the taxpayer fails to failure for up to 12 months.</w:t>
      </w:r>
    </w:p>
    <w:p w:rsidR="00F604A4" w:rsidRDefault="00F604A4" w:rsidP="00F604A4">
      <w:pPr>
        <w:ind w:firstLine="720"/>
        <w:rPr>
          <w:sz w:val="24"/>
          <w:szCs w:val="24"/>
        </w:rPr>
      </w:pPr>
    </w:p>
    <w:p w:rsidR="00E45D78" w:rsidRPr="0099293D" w:rsidRDefault="00E45D78" w:rsidP="00E45D78">
      <w:pPr>
        <w:pStyle w:val="ListParagraph"/>
        <w:numPr>
          <w:ilvl w:val="0"/>
          <w:numId w:val="2"/>
        </w:numPr>
        <w:rPr>
          <w:sz w:val="24"/>
          <w:szCs w:val="24"/>
        </w:rPr>
      </w:pPr>
      <w:r w:rsidRPr="0099293D">
        <w:rPr>
          <w:i/>
          <w:sz w:val="24"/>
          <w:szCs w:val="24"/>
        </w:rPr>
        <w:t>Depreciation and Section 179 Expense</w:t>
      </w:r>
    </w:p>
    <w:p w:rsidR="00E45D78" w:rsidRPr="004D4929" w:rsidRDefault="00E45D78" w:rsidP="00E45D78">
      <w:pPr>
        <w:ind w:left="1260"/>
        <w:rPr>
          <w:sz w:val="24"/>
          <w:szCs w:val="24"/>
        </w:rPr>
      </w:pPr>
    </w:p>
    <w:p w:rsidR="000727EF" w:rsidRPr="00E31FD3" w:rsidRDefault="00E45D78" w:rsidP="00E31FD3">
      <w:pPr>
        <w:ind w:firstLine="720"/>
        <w:rPr>
          <w:sz w:val="24"/>
          <w:szCs w:val="24"/>
          <w:shd w:val="clear" w:color="auto" w:fill="FFFFFF"/>
        </w:rPr>
      </w:pPr>
      <w:r w:rsidRPr="00A221D1">
        <w:rPr>
          <w:color w:val="000000"/>
          <w:sz w:val="24"/>
          <w:szCs w:val="24"/>
          <w:shd w:val="clear" w:color="auto" w:fill="FFFFFF"/>
        </w:rPr>
        <w:t>Congress has stopped the </w:t>
      </w:r>
      <w:r w:rsidRPr="004213CB">
        <w:rPr>
          <w:bCs/>
          <w:color w:val="000000"/>
          <w:sz w:val="24"/>
          <w:szCs w:val="24"/>
          <w:shd w:val="clear" w:color="auto" w:fill="FFFFFF"/>
        </w:rPr>
        <w:t>Section 179</w:t>
      </w:r>
      <w:r w:rsidRPr="00A221D1">
        <w:rPr>
          <w:color w:val="000000"/>
          <w:sz w:val="24"/>
          <w:szCs w:val="24"/>
          <w:shd w:val="clear" w:color="auto" w:fill="FFFFFF"/>
        </w:rPr>
        <w:t> roller coaster of the pa</w:t>
      </w:r>
      <w:r>
        <w:rPr>
          <w:color w:val="000000"/>
          <w:sz w:val="24"/>
          <w:szCs w:val="24"/>
          <w:shd w:val="clear" w:color="auto" w:fill="FFFFFF"/>
        </w:rPr>
        <w:t>st few years, and has made the section 179 t</w:t>
      </w:r>
      <w:r w:rsidRPr="00A221D1">
        <w:rPr>
          <w:color w:val="000000"/>
          <w:sz w:val="24"/>
          <w:szCs w:val="24"/>
          <w:shd w:val="clear" w:color="auto" w:fill="FFFFFF"/>
        </w:rPr>
        <w:t>ax </w:t>
      </w:r>
      <w:r>
        <w:rPr>
          <w:color w:val="000000"/>
          <w:sz w:val="24"/>
          <w:szCs w:val="24"/>
          <w:shd w:val="clear" w:color="auto" w:fill="FFFFFF"/>
        </w:rPr>
        <w:t>d</w:t>
      </w:r>
      <w:r w:rsidRPr="004213CB">
        <w:rPr>
          <w:bCs/>
          <w:color w:val="000000"/>
          <w:sz w:val="24"/>
          <w:szCs w:val="24"/>
          <w:shd w:val="clear" w:color="auto" w:fill="FFFFFF"/>
        </w:rPr>
        <w:t>eduction</w:t>
      </w:r>
      <w:r>
        <w:rPr>
          <w:color w:val="000000"/>
          <w:sz w:val="24"/>
          <w:szCs w:val="24"/>
          <w:shd w:val="clear" w:color="auto" w:fill="FFFFFF"/>
        </w:rPr>
        <w:t> limit permanent. The maximum you can elect to deduct for most section 179 properties you placed in service in tax years beginning in 2020 and beyond</w:t>
      </w:r>
      <w:r w:rsidRPr="00A221D1">
        <w:rPr>
          <w:color w:val="000000"/>
          <w:sz w:val="24"/>
          <w:szCs w:val="24"/>
          <w:shd w:val="clear" w:color="auto" w:fill="FFFFFF"/>
        </w:rPr>
        <w:t xml:space="preserve"> is </w:t>
      </w:r>
      <w:r w:rsidRPr="004A006B">
        <w:rPr>
          <w:b/>
          <w:color w:val="000000"/>
          <w:sz w:val="24"/>
          <w:szCs w:val="24"/>
          <w:shd w:val="clear" w:color="auto" w:fill="FFFFFF"/>
        </w:rPr>
        <w:t>$1,000,000</w:t>
      </w:r>
      <w:r>
        <w:rPr>
          <w:color w:val="000000"/>
          <w:sz w:val="24"/>
          <w:szCs w:val="24"/>
          <w:shd w:val="clear" w:color="auto" w:fill="FFFFFF"/>
        </w:rPr>
        <w:t>.</w:t>
      </w:r>
      <w:r w:rsidRPr="00A221D1">
        <w:rPr>
          <w:color w:val="000000"/>
          <w:sz w:val="24"/>
          <w:szCs w:val="24"/>
          <w:shd w:val="clear" w:color="auto" w:fill="FFFFFF"/>
        </w:rPr>
        <w:t xml:space="preserve"> The cost of any sport utility vehicle that may be taken into account cannot exceed </w:t>
      </w:r>
      <w:r w:rsidRPr="004A006B">
        <w:rPr>
          <w:b/>
          <w:color w:val="000000"/>
          <w:sz w:val="24"/>
          <w:szCs w:val="24"/>
          <w:shd w:val="clear" w:color="auto" w:fill="FFFFFF"/>
        </w:rPr>
        <w:t>$65,000</w:t>
      </w:r>
      <w:r w:rsidRPr="00A221D1">
        <w:rPr>
          <w:color w:val="000000"/>
          <w:sz w:val="24"/>
          <w:szCs w:val="24"/>
          <w:shd w:val="clear" w:color="auto" w:fill="FFFFFF"/>
        </w:rPr>
        <w:t>. Th</w:t>
      </w:r>
      <w:r>
        <w:rPr>
          <w:color w:val="000000"/>
          <w:sz w:val="24"/>
          <w:szCs w:val="24"/>
          <w:shd w:val="clear" w:color="auto" w:fill="FFFFFF"/>
        </w:rPr>
        <w:t>ese</w:t>
      </w:r>
      <w:r w:rsidRPr="00A221D1">
        <w:rPr>
          <w:color w:val="000000"/>
          <w:sz w:val="24"/>
          <w:szCs w:val="24"/>
          <w:shd w:val="clear" w:color="auto" w:fill="FFFFFF"/>
        </w:rPr>
        <w:t xml:space="preserve"> limit</w:t>
      </w:r>
      <w:r>
        <w:rPr>
          <w:color w:val="000000"/>
          <w:sz w:val="24"/>
          <w:szCs w:val="24"/>
          <w:shd w:val="clear" w:color="auto" w:fill="FFFFFF"/>
        </w:rPr>
        <w:t>s</w:t>
      </w:r>
      <w:r w:rsidRPr="00A221D1">
        <w:rPr>
          <w:color w:val="000000"/>
          <w:sz w:val="24"/>
          <w:szCs w:val="24"/>
          <w:shd w:val="clear" w:color="auto" w:fill="FFFFFF"/>
        </w:rPr>
        <w:t xml:space="preserve"> </w:t>
      </w:r>
      <w:r>
        <w:rPr>
          <w:color w:val="000000"/>
          <w:sz w:val="24"/>
          <w:szCs w:val="24"/>
          <w:shd w:val="clear" w:color="auto" w:fill="FFFFFF"/>
        </w:rPr>
        <w:t>are</w:t>
      </w:r>
      <w:r w:rsidRPr="004D4929">
        <w:rPr>
          <w:sz w:val="24"/>
          <w:szCs w:val="24"/>
          <w:shd w:val="clear" w:color="auto" w:fill="FFFFFF"/>
        </w:rPr>
        <w:t xml:space="preserve"> reduced by the amount by which the cost of section 179 property placed in service</w:t>
      </w:r>
      <w:r>
        <w:rPr>
          <w:sz w:val="24"/>
          <w:szCs w:val="24"/>
          <w:shd w:val="clear" w:color="auto" w:fill="FFFFFF"/>
        </w:rPr>
        <w:t xml:space="preserve"> </w:t>
      </w:r>
      <w:r w:rsidRPr="004D4929">
        <w:rPr>
          <w:sz w:val="24"/>
          <w:szCs w:val="24"/>
          <w:shd w:val="clear" w:color="auto" w:fill="FFFFFF"/>
        </w:rPr>
        <w:t xml:space="preserve">during the tax year exceeds </w:t>
      </w:r>
      <w:r w:rsidRPr="004A006B">
        <w:rPr>
          <w:b/>
          <w:sz w:val="24"/>
          <w:szCs w:val="24"/>
          <w:shd w:val="clear" w:color="auto" w:fill="FFFFFF"/>
        </w:rPr>
        <w:t>$2,500,000</w:t>
      </w:r>
      <w:r>
        <w:rPr>
          <w:sz w:val="24"/>
          <w:szCs w:val="24"/>
          <w:shd w:val="clear" w:color="auto" w:fill="FFFFFF"/>
        </w:rPr>
        <w:t xml:space="preserve"> where phase out begins at </w:t>
      </w:r>
      <w:r w:rsidRPr="004A006B">
        <w:rPr>
          <w:b/>
          <w:sz w:val="24"/>
          <w:szCs w:val="24"/>
          <w:shd w:val="clear" w:color="auto" w:fill="FFFFFF"/>
        </w:rPr>
        <w:t>$2,000,000</w:t>
      </w:r>
      <w:r>
        <w:rPr>
          <w:sz w:val="24"/>
          <w:szCs w:val="24"/>
          <w:shd w:val="clear" w:color="auto" w:fill="FFFFFF"/>
        </w:rPr>
        <w:t>.</w:t>
      </w:r>
    </w:p>
    <w:p w:rsidR="000727EF" w:rsidRDefault="000727EF" w:rsidP="000727EF">
      <w:pPr>
        <w:pStyle w:val="ListParagraph"/>
        <w:rPr>
          <w:i/>
          <w:sz w:val="24"/>
          <w:szCs w:val="24"/>
        </w:rPr>
      </w:pPr>
    </w:p>
    <w:p w:rsidR="00E45D78" w:rsidRPr="000727EF" w:rsidRDefault="00E45D78" w:rsidP="000727EF">
      <w:pPr>
        <w:pStyle w:val="ListParagraph"/>
        <w:numPr>
          <w:ilvl w:val="0"/>
          <w:numId w:val="2"/>
        </w:numPr>
        <w:rPr>
          <w:i/>
          <w:sz w:val="24"/>
          <w:szCs w:val="24"/>
        </w:rPr>
      </w:pPr>
      <w:r w:rsidRPr="000727EF">
        <w:rPr>
          <w:i/>
          <w:sz w:val="24"/>
          <w:szCs w:val="24"/>
        </w:rPr>
        <w:t>Partnerships, LLC &amp; LLP Filers</w:t>
      </w:r>
    </w:p>
    <w:p w:rsidR="00E45D78" w:rsidRPr="004D4929" w:rsidRDefault="00E45D78" w:rsidP="00E45D78">
      <w:pPr>
        <w:ind w:left="630"/>
        <w:rPr>
          <w:sz w:val="24"/>
          <w:szCs w:val="24"/>
        </w:rPr>
      </w:pPr>
    </w:p>
    <w:p w:rsidR="00E45D78" w:rsidRDefault="00E45D78" w:rsidP="00A641E4">
      <w:pPr>
        <w:ind w:firstLine="720"/>
        <w:rPr>
          <w:sz w:val="24"/>
          <w:szCs w:val="24"/>
        </w:rPr>
      </w:pPr>
      <w:r>
        <w:rPr>
          <w:sz w:val="24"/>
          <w:szCs w:val="24"/>
        </w:rPr>
        <w:t xml:space="preserve">Every LLC treated as a disregarded entity must once again file Form IT-204-LL. The minimum fee for disregarded entities will be </w:t>
      </w:r>
      <w:r w:rsidRPr="00EA1755">
        <w:rPr>
          <w:b/>
          <w:sz w:val="24"/>
          <w:szCs w:val="24"/>
        </w:rPr>
        <w:t>$25.00</w:t>
      </w:r>
      <w:r>
        <w:rPr>
          <w:sz w:val="24"/>
          <w:szCs w:val="24"/>
        </w:rPr>
        <w:t xml:space="preserve">. The new fee for the calculation of form IT-204-LL is shown on the NY gross income for the previous year and will range from </w:t>
      </w:r>
      <w:r w:rsidRPr="00EA1755">
        <w:rPr>
          <w:b/>
          <w:sz w:val="24"/>
          <w:szCs w:val="24"/>
        </w:rPr>
        <w:t>$25.00-$4,500</w:t>
      </w:r>
      <w:r>
        <w:rPr>
          <w:sz w:val="24"/>
          <w:szCs w:val="24"/>
        </w:rPr>
        <w:t>. The deadline for this form has been extended to the 15</w:t>
      </w:r>
      <w:r w:rsidRPr="007666D1">
        <w:rPr>
          <w:sz w:val="24"/>
          <w:szCs w:val="24"/>
          <w:vertAlign w:val="superscript"/>
        </w:rPr>
        <w:t>th</w:t>
      </w:r>
      <w:r>
        <w:rPr>
          <w:sz w:val="24"/>
          <w:szCs w:val="24"/>
        </w:rPr>
        <w:t xml:space="preserve"> of the 3</w:t>
      </w:r>
      <w:r w:rsidRPr="007666D1">
        <w:rPr>
          <w:sz w:val="24"/>
          <w:szCs w:val="24"/>
          <w:vertAlign w:val="superscript"/>
        </w:rPr>
        <w:t>rd</w:t>
      </w:r>
      <w:r>
        <w:rPr>
          <w:sz w:val="24"/>
          <w:szCs w:val="24"/>
        </w:rPr>
        <w:t xml:space="preserve"> month following the close of each tax year.</w:t>
      </w:r>
    </w:p>
    <w:p w:rsidR="00E45D78" w:rsidRDefault="00E45D78" w:rsidP="00E45D78">
      <w:pPr>
        <w:rPr>
          <w:i/>
          <w:sz w:val="24"/>
          <w:szCs w:val="24"/>
        </w:rPr>
      </w:pPr>
    </w:p>
    <w:p w:rsidR="00E45D78" w:rsidRPr="000727EF" w:rsidRDefault="00E45D78" w:rsidP="000727EF">
      <w:pPr>
        <w:pStyle w:val="ListParagraph"/>
        <w:numPr>
          <w:ilvl w:val="0"/>
          <w:numId w:val="3"/>
        </w:numPr>
        <w:rPr>
          <w:i/>
          <w:sz w:val="24"/>
          <w:szCs w:val="24"/>
        </w:rPr>
      </w:pPr>
      <w:r w:rsidRPr="000727EF">
        <w:rPr>
          <w:i/>
          <w:sz w:val="24"/>
          <w:szCs w:val="24"/>
        </w:rPr>
        <w:t>Pass-Through Business/ 199A Deduction</w:t>
      </w:r>
    </w:p>
    <w:p w:rsidR="00E45D78" w:rsidRPr="00E77D12" w:rsidRDefault="00E45D78" w:rsidP="00E45D78">
      <w:pPr>
        <w:rPr>
          <w:sz w:val="24"/>
          <w:szCs w:val="24"/>
        </w:rPr>
      </w:pPr>
    </w:p>
    <w:p w:rsidR="00A641E4" w:rsidRDefault="00E45D78" w:rsidP="007D0E6F">
      <w:pPr>
        <w:ind w:firstLine="720"/>
        <w:rPr>
          <w:sz w:val="24"/>
          <w:szCs w:val="24"/>
        </w:rPr>
      </w:pPr>
      <w:r>
        <w:rPr>
          <w:sz w:val="24"/>
          <w:szCs w:val="24"/>
        </w:rPr>
        <w:t xml:space="preserve">Previously, all pass-through business owners’ income was subject to regular personal </w:t>
      </w:r>
      <w:r w:rsidRPr="004D4929">
        <w:rPr>
          <w:sz w:val="24"/>
          <w:szCs w:val="24"/>
        </w:rPr>
        <w:t>income tax. Starting in 201</w:t>
      </w:r>
      <w:r>
        <w:rPr>
          <w:sz w:val="24"/>
          <w:szCs w:val="24"/>
        </w:rPr>
        <w:t>9</w:t>
      </w:r>
      <w:r w:rsidRPr="004D4929">
        <w:rPr>
          <w:sz w:val="24"/>
          <w:szCs w:val="24"/>
        </w:rPr>
        <w:t>, these business owners can deduct up to 20 percent of their</w:t>
      </w:r>
      <w:r>
        <w:rPr>
          <w:sz w:val="24"/>
          <w:szCs w:val="24"/>
        </w:rPr>
        <w:t xml:space="preserve"> qualified business income from a partnership, S-corporation, or sole proprietorship through the 2025 tax year. Single and head of household filers earning a taxable income (prior to the deduction) of up to </w:t>
      </w:r>
      <w:r w:rsidRPr="00EA1755">
        <w:rPr>
          <w:b/>
          <w:sz w:val="24"/>
          <w:szCs w:val="24"/>
        </w:rPr>
        <w:t>$163,300</w:t>
      </w:r>
      <w:r>
        <w:rPr>
          <w:sz w:val="24"/>
          <w:szCs w:val="24"/>
        </w:rPr>
        <w:t xml:space="preserve">, married couples filing jointly earning up to </w:t>
      </w:r>
      <w:r w:rsidRPr="00EA1755">
        <w:rPr>
          <w:b/>
          <w:sz w:val="24"/>
          <w:szCs w:val="24"/>
        </w:rPr>
        <w:t>$326,600</w:t>
      </w:r>
      <w:r>
        <w:rPr>
          <w:sz w:val="24"/>
          <w:szCs w:val="24"/>
        </w:rPr>
        <w:t xml:space="preserve">, and married couples filing separately earning up to </w:t>
      </w:r>
      <w:r w:rsidRPr="00EA1755">
        <w:rPr>
          <w:b/>
          <w:sz w:val="24"/>
          <w:szCs w:val="24"/>
        </w:rPr>
        <w:t>$163,300</w:t>
      </w:r>
      <w:r>
        <w:rPr>
          <w:sz w:val="24"/>
          <w:szCs w:val="24"/>
        </w:rPr>
        <w:t xml:space="preserve"> are eligible for the fullest deduction. Single and head of household filers begin to phase-out and receive partial deduction starting at </w:t>
      </w:r>
      <w:r w:rsidRPr="00EA1755">
        <w:rPr>
          <w:b/>
          <w:sz w:val="24"/>
          <w:szCs w:val="24"/>
        </w:rPr>
        <w:t>$163,301</w:t>
      </w:r>
      <w:r>
        <w:rPr>
          <w:sz w:val="24"/>
          <w:szCs w:val="24"/>
        </w:rPr>
        <w:t xml:space="preserve"> to </w:t>
      </w:r>
      <w:r w:rsidRPr="00EA1755">
        <w:rPr>
          <w:b/>
          <w:sz w:val="24"/>
          <w:szCs w:val="24"/>
        </w:rPr>
        <w:t>$213,300</w:t>
      </w:r>
      <w:r>
        <w:rPr>
          <w:sz w:val="24"/>
          <w:szCs w:val="24"/>
        </w:rPr>
        <w:t xml:space="preserve">; while married couples filing jointly experience the phase-out starting at </w:t>
      </w:r>
      <w:r w:rsidRPr="00EA1755">
        <w:rPr>
          <w:b/>
          <w:sz w:val="24"/>
          <w:szCs w:val="24"/>
        </w:rPr>
        <w:t>$326,001</w:t>
      </w:r>
      <w:r>
        <w:rPr>
          <w:sz w:val="24"/>
          <w:szCs w:val="24"/>
        </w:rPr>
        <w:t xml:space="preserve"> to </w:t>
      </w:r>
      <w:r w:rsidRPr="00EA1755">
        <w:rPr>
          <w:b/>
          <w:sz w:val="24"/>
          <w:szCs w:val="24"/>
        </w:rPr>
        <w:t>$426,600</w:t>
      </w:r>
    </w:p>
    <w:p w:rsidR="007D0E6F" w:rsidRDefault="007D0E6F" w:rsidP="007D0E6F">
      <w:pPr>
        <w:ind w:firstLine="720"/>
        <w:rPr>
          <w:sz w:val="24"/>
          <w:szCs w:val="24"/>
        </w:rPr>
      </w:pPr>
    </w:p>
    <w:p w:rsidR="007D0E6F" w:rsidRDefault="007D0E6F" w:rsidP="007D0E6F">
      <w:pPr>
        <w:ind w:firstLine="720"/>
        <w:rPr>
          <w:sz w:val="24"/>
          <w:szCs w:val="24"/>
        </w:rPr>
      </w:pPr>
    </w:p>
    <w:p w:rsidR="007D0E6F" w:rsidRDefault="007D0E6F" w:rsidP="007D0E6F">
      <w:pPr>
        <w:ind w:firstLine="720"/>
        <w:rPr>
          <w:sz w:val="24"/>
          <w:szCs w:val="24"/>
        </w:rPr>
      </w:pPr>
    </w:p>
    <w:p w:rsidR="007D0E6F" w:rsidRDefault="007D0E6F" w:rsidP="007D0E6F">
      <w:pPr>
        <w:ind w:firstLine="720"/>
        <w:rPr>
          <w:sz w:val="24"/>
          <w:szCs w:val="24"/>
        </w:rPr>
      </w:pPr>
    </w:p>
    <w:p w:rsidR="007D0E6F" w:rsidRDefault="007D0E6F" w:rsidP="007D0E6F">
      <w:pPr>
        <w:ind w:firstLine="720"/>
        <w:rPr>
          <w:sz w:val="24"/>
          <w:szCs w:val="24"/>
        </w:rPr>
      </w:pPr>
    </w:p>
    <w:p w:rsidR="00E45D78" w:rsidRPr="0099293D" w:rsidRDefault="00E45D78" w:rsidP="000727EF">
      <w:pPr>
        <w:pStyle w:val="ListParagraph"/>
        <w:numPr>
          <w:ilvl w:val="0"/>
          <w:numId w:val="3"/>
        </w:numPr>
        <w:rPr>
          <w:sz w:val="24"/>
          <w:szCs w:val="24"/>
        </w:rPr>
      </w:pPr>
      <w:r w:rsidRPr="0099293D">
        <w:rPr>
          <w:i/>
          <w:sz w:val="24"/>
          <w:szCs w:val="24"/>
        </w:rPr>
        <w:t>Self Employment Tax</w:t>
      </w:r>
    </w:p>
    <w:p w:rsidR="00E45D78" w:rsidRPr="004A5D3F" w:rsidRDefault="00E45D78" w:rsidP="00E45D78">
      <w:pPr>
        <w:ind w:left="1260"/>
        <w:rPr>
          <w:sz w:val="24"/>
          <w:szCs w:val="24"/>
        </w:rPr>
      </w:pPr>
    </w:p>
    <w:p w:rsidR="00E45D78" w:rsidRPr="00EF254F" w:rsidRDefault="00E45D78" w:rsidP="00E45D78">
      <w:pPr>
        <w:ind w:firstLine="360"/>
        <w:rPr>
          <w:color w:val="000000" w:themeColor="text1"/>
          <w:sz w:val="24"/>
          <w:szCs w:val="24"/>
        </w:rPr>
      </w:pPr>
      <w:r w:rsidRPr="00A9400C">
        <w:rPr>
          <w:sz w:val="24"/>
          <w:szCs w:val="24"/>
        </w:rPr>
        <w:t xml:space="preserve">Any self-employed person’s total FICA tax rate remains to be 15.3 percent on the first </w:t>
      </w:r>
      <w:r w:rsidRPr="00A9400C">
        <w:rPr>
          <w:b/>
          <w:sz w:val="24"/>
          <w:szCs w:val="24"/>
        </w:rPr>
        <w:t>$1</w:t>
      </w:r>
      <w:r w:rsidR="00095733">
        <w:rPr>
          <w:b/>
          <w:sz w:val="24"/>
          <w:szCs w:val="24"/>
        </w:rPr>
        <w:t>47,0</w:t>
      </w:r>
      <w:r w:rsidR="0059638D">
        <w:rPr>
          <w:b/>
          <w:sz w:val="24"/>
          <w:szCs w:val="24"/>
        </w:rPr>
        <w:t>00</w:t>
      </w:r>
      <w:r w:rsidRPr="00A9400C">
        <w:rPr>
          <w:sz w:val="24"/>
          <w:szCs w:val="24"/>
        </w:rPr>
        <w:t xml:space="preserve"> of net income</w:t>
      </w:r>
      <w:r>
        <w:rPr>
          <w:sz w:val="24"/>
          <w:szCs w:val="24"/>
        </w:rPr>
        <w:t xml:space="preserve"> (</w:t>
      </w:r>
      <w:r w:rsidRPr="00BB5C7B">
        <w:rPr>
          <w:color w:val="000000" w:themeColor="text1"/>
          <w:sz w:val="24"/>
          <w:szCs w:val="24"/>
        </w:rPr>
        <w:t>combined</w:t>
      </w:r>
      <w:r>
        <w:rPr>
          <w:color w:val="000000" w:themeColor="text1"/>
          <w:sz w:val="24"/>
          <w:szCs w:val="24"/>
        </w:rPr>
        <w:t xml:space="preserve"> employer and employee</w:t>
      </w:r>
      <w:r w:rsidRPr="00BB5C7B">
        <w:rPr>
          <w:color w:val="000000" w:themeColor="text1"/>
          <w:sz w:val="24"/>
          <w:szCs w:val="24"/>
        </w:rPr>
        <w:t xml:space="preserve"> S</w:t>
      </w:r>
      <w:r>
        <w:rPr>
          <w:color w:val="000000" w:themeColor="text1"/>
          <w:sz w:val="24"/>
          <w:szCs w:val="24"/>
        </w:rPr>
        <w:t>ocial Security tax rate of 12.4 percent and Medicare tax rate of 2.9 percent</w:t>
      </w:r>
      <w:r w:rsidRPr="00BB5C7B">
        <w:rPr>
          <w:color w:val="000000" w:themeColor="text1"/>
          <w:sz w:val="24"/>
          <w:szCs w:val="24"/>
        </w:rPr>
        <w:t>)</w:t>
      </w:r>
      <w:r w:rsidRPr="00A9400C">
        <w:rPr>
          <w:sz w:val="24"/>
          <w:szCs w:val="24"/>
        </w:rPr>
        <w:t>. The first 12.4 percent applies to the social security part of the self-employment FICA tax. The remaining 2.9 percent applies to the Medicare part of the tax. Any amount</w:t>
      </w:r>
      <w:r>
        <w:rPr>
          <w:sz w:val="24"/>
          <w:szCs w:val="24"/>
        </w:rPr>
        <w:t xml:space="preserve"> earned</w:t>
      </w:r>
      <w:r w:rsidRPr="00A9400C">
        <w:rPr>
          <w:sz w:val="24"/>
          <w:szCs w:val="24"/>
        </w:rPr>
        <w:t xml:space="preserve"> in excess of</w:t>
      </w:r>
      <w:r>
        <w:rPr>
          <w:sz w:val="24"/>
          <w:szCs w:val="24"/>
        </w:rPr>
        <w:t xml:space="preserve"> filer’s respective thresholds, </w:t>
      </w:r>
      <w:r w:rsidRPr="00A9400C">
        <w:rPr>
          <w:b/>
          <w:sz w:val="24"/>
          <w:szCs w:val="24"/>
        </w:rPr>
        <w:t>$250,000</w:t>
      </w:r>
      <w:r w:rsidRPr="00A9400C">
        <w:rPr>
          <w:sz w:val="24"/>
          <w:szCs w:val="24"/>
        </w:rPr>
        <w:t xml:space="preserve"> (MFJ), </w:t>
      </w:r>
      <w:r w:rsidRPr="00A9400C">
        <w:rPr>
          <w:b/>
          <w:sz w:val="24"/>
          <w:szCs w:val="24"/>
        </w:rPr>
        <w:t>$125,000</w:t>
      </w:r>
      <w:r>
        <w:rPr>
          <w:sz w:val="24"/>
          <w:szCs w:val="24"/>
        </w:rPr>
        <w:t xml:space="preserve"> (MFS</w:t>
      </w:r>
      <w:r w:rsidRPr="00A9400C">
        <w:rPr>
          <w:sz w:val="24"/>
          <w:szCs w:val="24"/>
        </w:rPr>
        <w:t xml:space="preserve">), </w:t>
      </w:r>
      <w:r w:rsidRPr="00A9400C">
        <w:rPr>
          <w:b/>
          <w:sz w:val="24"/>
          <w:szCs w:val="24"/>
        </w:rPr>
        <w:t>$200,000</w:t>
      </w:r>
      <w:r>
        <w:rPr>
          <w:sz w:val="24"/>
          <w:szCs w:val="24"/>
        </w:rPr>
        <w:t xml:space="preserve"> (Single filers)</w:t>
      </w:r>
      <w:r w:rsidRPr="00A9400C">
        <w:rPr>
          <w:sz w:val="24"/>
          <w:szCs w:val="24"/>
        </w:rPr>
        <w:t xml:space="preserve"> will be subject to the 0.9 percent additional Medicare tax. The additional 0.9 percent is applied</w:t>
      </w:r>
      <w:r>
        <w:rPr>
          <w:sz w:val="24"/>
          <w:szCs w:val="24"/>
        </w:rPr>
        <w:t xml:space="preserve"> to self-employed income above a</w:t>
      </w:r>
      <w:r w:rsidRPr="00A9400C">
        <w:rPr>
          <w:sz w:val="24"/>
          <w:szCs w:val="24"/>
        </w:rPr>
        <w:t xml:space="preserve"> threshold amount received within</w:t>
      </w:r>
      <w:r>
        <w:rPr>
          <w:sz w:val="24"/>
          <w:szCs w:val="24"/>
        </w:rPr>
        <w:t xml:space="preserve"> the appropriate</w:t>
      </w:r>
      <w:r w:rsidRPr="00A9400C">
        <w:rPr>
          <w:sz w:val="24"/>
          <w:szCs w:val="24"/>
        </w:rPr>
        <w:t xml:space="preserve"> taxable years. </w:t>
      </w:r>
      <w:r>
        <w:rPr>
          <w:color w:val="000000" w:themeColor="text1"/>
          <w:sz w:val="24"/>
          <w:szCs w:val="24"/>
        </w:rPr>
        <w:t xml:space="preserve">With the additional Medicare tax, the total rate for self-employed individuals maxes out at 16.2 percent. </w:t>
      </w:r>
      <w:r w:rsidRPr="00A9400C">
        <w:rPr>
          <w:sz w:val="24"/>
          <w:szCs w:val="24"/>
        </w:rPr>
        <w:t xml:space="preserve">Conversely, all net earnings of at least </w:t>
      </w:r>
      <w:r w:rsidRPr="00A9400C">
        <w:rPr>
          <w:b/>
          <w:sz w:val="24"/>
          <w:szCs w:val="24"/>
        </w:rPr>
        <w:t>$400</w:t>
      </w:r>
      <w:r w:rsidRPr="00A9400C">
        <w:rPr>
          <w:sz w:val="24"/>
          <w:szCs w:val="24"/>
        </w:rPr>
        <w:t xml:space="preserve"> are subject to the self-employment tax.</w:t>
      </w:r>
      <w:r>
        <w:rPr>
          <w:sz w:val="24"/>
          <w:szCs w:val="24"/>
        </w:rPr>
        <w:t xml:space="preserve"> </w:t>
      </w:r>
    </w:p>
    <w:p w:rsidR="00E45D78" w:rsidRDefault="00E45D78" w:rsidP="00E45D78">
      <w:pPr>
        <w:rPr>
          <w:sz w:val="24"/>
          <w:szCs w:val="24"/>
        </w:rPr>
      </w:pPr>
    </w:p>
    <w:p w:rsidR="00E45D78" w:rsidRPr="0099293D" w:rsidRDefault="00E45D78" w:rsidP="000727EF">
      <w:pPr>
        <w:pStyle w:val="ListParagraph"/>
        <w:numPr>
          <w:ilvl w:val="0"/>
          <w:numId w:val="3"/>
        </w:numPr>
        <w:rPr>
          <w:sz w:val="28"/>
          <w:szCs w:val="28"/>
        </w:rPr>
      </w:pPr>
      <w:r w:rsidRPr="0099293D">
        <w:rPr>
          <w:i/>
          <w:sz w:val="24"/>
          <w:szCs w:val="24"/>
        </w:rPr>
        <w:t>Small Business Health Care Tax Credit</w:t>
      </w:r>
    </w:p>
    <w:p w:rsidR="00E45D78" w:rsidRPr="004D4929" w:rsidRDefault="00E45D78" w:rsidP="00E45D78">
      <w:pPr>
        <w:ind w:left="1260"/>
        <w:rPr>
          <w:sz w:val="28"/>
          <w:szCs w:val="28"/>
        </w:rPr>
      </w:pPr>
    </w:p>
    <w:p w:rsidR="00E45D78" w:rsidRPr="0040617E" w:rsidRDefault="00E45D78" w:rsidP="00E45D78">
      <w:pPr>
        <w:ind w:firstLine="720"/>
        <w:rPr>
          <w:sz w:val="24"/>
          <w:szCs w:val="24"/>
        </w:rPr>
      </w:pPr>
      <w:r w:rsidRPr="0040617E">
        <w:rPr>
          <w:sz w:val="24"/>
          <w:szCs w:val="24"/>
        </w:rPr>
        <w:t>This credit helps small businesses and small tax-exempt organizations that offer a qualified health plan to its employees through a Small Business Health Options Program afford the cost of their employees. The credit is specific to those businesses with low and moderate income workers. Beginning January 1, 2020, the maximum credit allowed for small business health insurance expenses is as follows; 50 percent of premiums paid for small business employers, 35 percent of premiums paid for small tax-exempt employers. These credits are subjective and work on a sliding scale where smaller employers receive larger credits and larger employers receive smaller credits. The size of the employer is based on the number of employees and their average annual wages.</w:t>
      </w:r>
    </w:p>
    <w:p w:rsidR="00E45D78" w:rsidRDefault="00E45D78" w:rsidP="00E45D78"/>
    <w:p w:rsidR="00842C0D" w:rsidRDefault="00842C0D"/>
    <w:sectPr w:rsidR="00842C0D" w:rsidSect="00C756A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5B6" w:rsidRDefault="003C15B6" w:rsidP="007B5426">
      <w:r>
        <w:separator/>
      </w:r>
    </w:p>
  </w:endnote>
  <w:endnote w:type="continuationSeparator" w:id="0">
    <w:p w:rsidR="003C15B6" w:rsidRDefault="003C15B6" w:rsidP="007B5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964083"/>
      <w:docPartObj>
        <w:docPartGallery w:val="Page Numbers (Bottom of Page)"/>
        <w:docPartUnique/>
      </w:docPartObj>
    </w:sdtPr>
    <w:sdtContent>
      <w:p w:rsidR="003C15B6" w:rsidRDefault="003C15B6">
        <w:pPr>
          <w:pStyle w:val="Footer"/>
          <w:jc w:val="right"/>
        </w:pPr>
        <w:fldSimple w:instr=" PAGE   \* MERGEFORMAT ">
          <w:r w:rsidR="002E3504">
            <w:rPr>
              <w:noProof/>
            </w:rPr>
            <w:t>1</w:t>
          </w:r>
        </w:fldSimple>
      </w:p>
    </w:sdtContent>
  </w:sdt>
  <w:p w:rsidR="003C15B6" w:rsidRDefault="003C15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5B6" w:rsidRDefault="003C15B6" w:rsidP="007B5426">
      <w:r>
        <w:separator/>
      </w:r>
    </w:p>
  </w:footnote>
  <w:footnote w:type="continuationSeparator" w:id="0">
    <w:p w:rsidR="003C15B6" w:rsidRDefault="003C15B6" w:rsidP="007B54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E2194"/>
    <w:multiLevelType w:val="hybridMultilevel"/>
    <w:tmpl w:val="8F9248A2"/>
    <w:lvl w:ilvl="0" w:tplc="41F48A9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A63136"/>
    <w:multiLevelType w:val="hybridMultilevel"/>
    <w:tmpl w:val="F70E8E3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486230"/>
    <w:multiLevelType w:val="hybridMultilevel"/>
    <w:tmpl w:val="5DA01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5D78"/>
    <w:rsid w:val="0000154C"/>
    <w:rsid w:val="00015555"/>
    <w:rsid w:val="000328CE"/>
    <w:rsid w:val="00034E84"/>
    <w:rsid w:val="00035B58"/>
    <w:rsid w:val="00036BA9"/>
    <w:rsid w:val="00037F10"/>
    <w:rsid w:val="00047AD4"/>
    <w:rsid w:val="00050A37"/>
    <w:rsid w:val="000544D9"/>
    <w:rsid w:val="00060A58"/>
    <w:rsid w:val="00063D3F"/>
    <w:rsid w:val="0006595C"/>
    <w:rsid w:val="000727EF"/>
    <w:rsid w:val="00076C99"/>
    <w:rsid w:val="00076F05"/>
    <w:rsid w:val="00092805"/>
    <w:rsid w:val="00095733"/>
    <w:rsid w:val="00096A2E"/>
    <w:rsid w:val="00097DC7"/>
    <w:rsid w:val="000A7BA5"/>
    <w:rsid w:val="000B4877"/>
    <w:rsid w:val="000C7058"/>
    <w:rsid w:val="000D7036"/>
    <w:rsid w:val="000E5F89"/>
    <w:rsid w:val="00103225"/>
    <w:rsid w:val="00105FD0"/>
    <w:rsid w:val="0010665F"/>
    <w:rsid w:val="00106A19"/>
    <w:rsid w:val="0011321C"/>
    <w:rsid w:val="00117F98"/>
    <w:rsid w:val="00130489"/>
    <w:rsid w:val="00143D10"/>
    <w:rsid w:val="00145074"/>
    <w:rsid w:val="001514E0"/>
    <w:rsid w:val="00172722"/>
    <w:rsid w:val="00173305"/>
    <w:rsid w:val="00173B7F"/>
    <w:rsid w:val="00182BBB"/>
    <w:rsid w:val="00185D68"/>
    <w:rsid w:val="00194E40"/>
    <w:rsid w:val="00196D49"/>
    <w:rsid w:val="001A45FC"/>
    <w:rsid w:val="001A7C26"/>
    <w:rsid w:val="001A7E9C"/>
    <w:rsid w:val="001B21EE"/>
    <w:rsid w:val="001B64EF"/>
    <w:rsid w:val="001B7181"/>
    <w:rsid w:val="001C2386"/>
    <w:rsid w:val="001C6D0C"/>
    <w:rsid w:val="001E3B99"/>
    <w:rsid w:val="001E3CB3"/>
    <w:rsid w:val="001F1724"/>
    <w:rsid w:val="0020526F"/>
    <w:rsid w:val="00211366"/>
    <w:rsid w:val="002128F5"/>
    <w:rsid w:val="0021464D"/>
    <w:rsid w:val="00217B49"/>
    <w:rsid w:val="00227B18"/>
    <w:rsid w:val="00235395"/>
    <w:rsid w:val="00242CEF"/>
    <w:rsid w:val="0026112F"/>
    <w:rsid w:val="002611D7"/>
    <w:rsid w:val="002701DA"/>
    <w:rsid w:val="002846CA"/>
    <w:rsid w:val="00286568"/>
    <w:rsid w:val="002A163F"/>
    <w:rsid w:val="002C265E"/>
    <w:rsid w:val="002C6A95"/>
    <w:rsid w:val="002E2DAA"/>
    <w:rsid w:val="002E339D"/>
    <w:rsid w:val="002E3504"/>
    <w:rsid w:val="002F1DCB"/>
    <w:rsid w:val="002F57AC"/>
    <w:rsid w:val="002F7CDD"/>
    <w:rsid w:val="003006F1"/>
    <w:rsid w:val="0030192B"/>
    <w:rsid w:val="00303F6A"/>
    <w:rsid w:val="003056F7"/>
    <w:rsid w:val="00307434"/>
    <w:rsid w:val="00307E44"/>
    <w:rsid w:val="00314377"/>
    <w:rsid w:val="0031477B"/>
    <w:rsid w:val="00316BE5"/>
    <w:rsid w:val="003208A0"/>
    <w:rsid w:val="00321E7F"/>
    <w:rsid w:val="00332DC0"/>
    <w:rsid w:val="00334899"/>
    <w:rsid w:val="003351F5"/>
    <w:rsid w:val="00336535"/>
    <w:rsid w:val="00341BAE"/>
    <w:rsid w:val="00342A9F"/>
    <w:rsid w:val="00356576"/>
    <w:rsid w:val="00366D95"/>
    <w:rsid w:val="0037083F"/>
    <w:rsid w:val="00384559"/>
    <w:rsid w:val="003858E5"/>
    <w:rsid w:val="00391EC5"/>
    <w:rsid w:val="00392885"/>
    <w:rsid w:val="003969C4"/>
    <w:rsid w:val="003B37F5"/>
    <w:rsid w:val="003B5B7B"/>
    <w:rsid w:val="003C014E"/>
    <w:rsid w:val="003C15B6"/>
    <w:rsid w:val="003C3341"/>
    <w:rsid w:val="003D0283"/>
    <w:rsid w:val="003D1560"/>
    <w:rsid w:val="003D5F55"/>
    <w:rsid w:val="003D65A5"/>
    <w:rsid w:val="003E1B89"/>
    <w:rsid w:val="003E26C1"/>
    <w:rsid w:val="003F2262"/>
    <w:rsid w:val="003F24FA"/>
    <w:rsid w:val="00400A79"/>
    <w:rsid w:val="004161CD"/>
    <w:rsid w:val="004207BC"/>
    <w:rsid w:val="00422A27"/>
    <w:rsid w:val="0042496F"/>
    <w:rsid w:val="00424DDD"/>
    <w:rsid w:val="00425BB8"/>
    <w:rsid w:val="00427F3C"/>
    <w:rsid w:val="004417B3"/>
    <w:rsid w:val="00442079"/>
    <w:rsid w:val="004420A1"/>
    <w:rsid w:val="00444E11"/>
    <w:rsid w:val="004525B0"/>
    <w:rsid w:val="00455ED4"/>
    <w:rsid w:val="00457F37"/>
    <w:rsid w:val="00460998"/>
    <w:rsid w:val="004649C4"/>
    <w:rsid w:val="004707CB"/>
    <w:rsid w:val="004755C7"/>
    <w:rsid w:val="0048515E"/>
    <w:rsid w:val="004A1CDC"/>
    <w:rsid w:val="004B1A64"/>
    <w:rsid w:val="004D4E95"/>
    <w:rsid w:val="004D6467"/>
    <w:rsid w:val="004D69D6"/>
    <w:rsid w:val="004D76AC"/>
    <w:rsid w:val="004E0CFD"/>
    <w:rsid w:val="004E1051"/>
    <w:rsid w:val="004E7310"/>
    <w:rsid w:val="005150E6"/>
    <w:rsid w:val="00516481"/>
    <w:rsid w:val="005215E4"/>
    <w:rsid w:val="005217D0"/>
    <w:rsid w:val="00533A71"/>
    <w:rsid w:val="005419A1"/>
    <w:rsid w:val="00544271"/>
    <w:rsid w:val="005542C2"/>
    <w:rsid w:val="005575E9"/>
    <w:rsid w:val="005732D5"/>
    <w:rsid w:val="00576A07"/>
    <w:rsid w:val="0058008A"/>
    <w:rsid w:val="00580171"/>
    <w:rsid w:val="0058387B"/>
    <w:rsid w:val="0059638D"/>
    <w:rsid w:val="00597DEC"/>
    <w:rsid w:val="005A1CDE"/>
    <w:rsid w:val="005C4001"/>
    <w:rsid w:val="005D2C18"/>
    <w:rsid w:val="005D69FD"/>
    <w:rsid w:val="005E319F"/>
    <w:rsid w:val="005E6F39"/>
    <w:rsid w:val="0060464E"/>
    <w:rsid w:val="00606968"/>
    <w:rsid w:val="00607537"/>
    <w:rsid w:val="00607B2B"/>
    <w:rsid w:val="006120FF"/>
    <w:rsid w:val="00621718"/>
    <w:rsid w:val="00622451"/>
    <w:rsid w:val="00630DD5"/>
    <w:rsid w:val="0063387D"/>
    <w:rsid w:val="006346B2"/>
    <w:rsid w:val="00637B8F"/>
    <w:rsid w:val="006417C7"/>
    <w:rsid w:val="0065283B"/>
    <w:rsid w:val="00670559"/>
    <w:rsid w:val="0067171E"/>
    <w:rsid w:val="006753D3"/>
    <w:rsid w:val="006774FF"/>
    <w:rsid w:val="00677CCF"/>
    <w:rsid w:val="0068609E"/>
    <w:rsid w:val="0069613F"/>
    <w:rsid w:val="006A012D"/>
    <w:rsid w:val="006A0A40"/>
    <w:rsid w:val="006A222D"/>
    <w:rsid w:val="006B6F9D"/>
    <w:rsid w:val="006D55F6"/>
    <w:rsid w:val="006E3883"/>
    <w:rsid w:val="006F1DD4"/>
    <w:rsid w:val="0070524C"/>
    <w:rsid w:val="00712913"/>
    <w:rsid w:val="0071430C"/>
    <w:rsid w:val="007145C7"/>
    <w:rsid w:val="0071623C"/>
    <w:rsid w:val="00716D7F"/>
    <w:rsid w:val="0071747F"/>
    <w:rsid w:val="00723C53"/>
    <w:rsid w:val="007243DE"/>
    <w:rsid w:val="0073242E"/>
    <w:rsid w:val="007329B6"/>
    <w:rsid w:val="00732CCC"/>
    <w:rsid w:val="007419C0"/>
    <w:rsid w:val="00743013"/>
    <w:rsid w:val="007503CF"/>
    <w:rsid w:val="00754486"/>
    <w:rsid w:val="00762BA7"/>
    <w:rsid w:val="00762BBC"/>
    <w:rsid w:val="0076567A"/>
    <w:rsid w:val="007676BE"/>
    <w:rsid w:val="0077559D"/>
    <w:rsid w:val="00787A1F"/>
    <w:rsid w:val="00793CD3"/>
    <w:rsid w:val="007A0C25"/>
    <w:rsid w:val="007A4D58"/>
    <w:rsid w:val="007A7558"/>
    <w:rsid w:val="007B5426"/>
    <w:rsid w:val="007C1B5F"/>
    <w:rsid w:val="007D0E6F"/>
    <w:rsid w:val="007D6666"/>
    <w:rsid w:val="007E1672"/>
    <w:rsid w:val="007E45B8"/>
    <w:rsid w:val="007E5F3E"/>
    <w:rsid w:val="007F1675"/>
    <w:rsid w:val="008077E3"/>
    <w:rsid w:val="00811BAA"/>
    <w:rsid w:val="008169CF"/>
    <w:rsid w:val="00817261"/>
    <w:rsid w:val="00817D57"/>
    <w:rsid w:val="0083130D"/>
    <w:rsid w:val="0084051A"/>
    <w:rsid w:val="00842C0D"/>
    <w:rsid w:val="00845879"/>
    <w:rsid w:val="00856E2F"/>
    <w:rsid w:val="00857B33"/>
    <w:rsid w:val="00861168"/>
    <w:rsid w:val="00875128"/>
    <w:rsid w:val="008763A6"/>
    <w:rsid w:val="00885D22"/>
    <w:rsid w:val="0089629E"/>
    <w:rsid w:val="008B4208"/>
    <w:rsid w:val="008C119E"/>
    <w:rsid w:val="008C1C04"/>
    <w:rsid w:val="008C1C61"/>
    <w:rsid w:val="008E0832"/>
    <w:rsid w:val="008E52FD"/>
    <w:rsid w:val="008E6C77"/>
    <w:rsid w:val="008F008F"/>
    <w:rsid w:val="008F2203"/>
    <w:rsid w:val="00906714"/>
    <w:rsid w:val="0091085B"/>
    <w:rsid w:val="0092015C"/>
    <w:rsid w:val="00930F4A"/>
    <w:rsid w:val="0093422D"/>
    <w:rsid w:val="0093606C"/>
    <w:rsid w:val="009451E1"/>
    <w:rsid w:val="00946A0C"/>
    <w:rsid w:val="00955D07"/>
    <w:rsid w:val="00964430"/>
    <w:rsid w:val="00975092"/>
    <w:rsid w:val="0098777C"/>
    <w:rsid w:val="00994B29"/>
    <w:rsid w:val="009965B3"/>
    <w:rsid w:val="00996C02"/>
    <w:rsid w:val="009A02F6"/>
    <w:rsid w:val="009A2544"/>
    <w:rsid w:val="009A759F"/>
    <w:rsid w:val="009B0D55"/>
    <w:rsid w:val="009B1558"/>
    <w:rsid w:val="009B2A3E"/>
    <w:rsid w:val="009B4F3B"/>
    <w:rsid w:val="009C16A8"/>
    <w:rsid w:val="009D5F3C"/>
    <w:rsid w:val="009D7478"/>
    <w:rsid w:val="009E1E85"/>
    <w:rsid w:val="009E2B21"/>
    <w:rsid w:val="009E5FDE"/>
    <w:rsid w:val="009E63F5"/>
    <w:rsid w:val="009F1FC7"/>
    <w:rsid w:val="00A02BA5"/>
    <w:rsid w:val="00A121E4"/>
    <w:rsid w:val="00A15319"/>
    <w:rsid w:val="00A16144"/>
    <w:rsid w:val="00A20A30"/>
    <w:rsid w:val="00A265B9"/>
    <w:rsid w:val="00A30B1F"/>
    <w:rsid w:val="00A310B0"/>
    <w:rsid w:val="00A3129E"/>
    <w:rsid w:val="00A346C2"/>
    <w:rsid w:val="00A35167"/>
    <w:rsid w:val="00A4063C"/>
    <w:rsid w:val="00A409DD"/>
    <w:rsid w:val="00A44BC6"/>
    <w:rsid w:val="00A46D51"/>
    <w:rsid w:val="00A476D7"/>
    <w:rsid w:val="00A5438E"/>
    <w:rsid w:val="00A641E4"/>
    <w:rsid w:val="00A65AE2"/>
    <w:rsid w:val="00A72C81"/>
    <w:rsid w:val="00A73BDF"/>
    <w:rsid w:val="00A77FF3"/>
    <w:rsid w:val="00A85C8C"/>
    <w:rsid w:val="00A96610"/>
    <w:rsid w:val="00AA24C0"/>
    <w:rsid w:val="00AA4E0C"/>
    <w:rsid w:val="00AB33B0"/>
    <w:rsid w:val="00AB4745"/>
    <w:rsid w:val="00AC4413"/>
    <w:rsid w:val="00AD61F5"/>
    <w:rsid w:val="00AE31B9"/>
    <w:rsid w:val="00AE7F19"/>
    <w:rsid w:val="00AF16FC"/>
    <w:rsid w:val="00AF3248"/>
    <w:rsid w:val="00AF5AC7"/>
    <w:rsid w:val="00AF7662"/>
    <w:rsid w:val="00B15FDB"/>
    <w:rsid w:val="00B26828"/>
    <w:rsid w:val="00B27494"/>
    <w:rsid w:val="00B309AA"/>
    <w:rsid w:val="00B319FC"/>
    <w:rsid w:val="00B4046B"/>
    <w:rsid w:val="00B46DE8"/>
    <w:rsid w:val="00B472AB"/>
    <w:rsid w:val="00B64F22"/>
    <w:rsid w:val="00B80110"/>
    <w:rsid w:val="00B80834"/>
    <w:rsid w:val="00B83966"/>
    <w:rsid w:val="00B87F1E"/>
    <w:rsid w:val="00BA74AC"/>
    <w:rsid w:val="00BB14B5"/>
    <w:rsid w:val="00BB5C35"/>
    <w:rsid w:val="00BE0A83"/>
    <w:rsid w:val="00BF0F3C"/>
    <w:rsid w:val="00BF4839"/>
    <w:rsid w:val="00BF4B43"/>
    <w:rsid w:val="00C02E6D"/>
    <w:rsid w:val="00C12024"/>
    <w:rsid w:val="00C25DFA"/>
    <w:rsid w:val="00C27A86"/>
    <w:rsid w:val="00C3615C"/>
    <w:rsid w:val="00C36CEE"/>
    <w:rsid w:val="00C3719D"/>
    <w:rsid w:val="00C5391F"/>
    <w:rsid w:val="00C53CFB"/>
    <w:rsid w:val="00C56EC5"/>
    <w:rsid w:val="00C571F3"/>
    <w:rsid w:val="00C61C73"/>
    <w:rsid w:val="00C62B34"/>
    <w:rsid w:val="00C65287"/>
    <w:rsid w:val="00C720AB"/>
    <w:rsid w:val="00C735F4"/>
    <w:rsid w:val="00C756A2"/>
    <w:rsid w:val="00C86061"/>
    <w:rsid w:val="00C9064D"/>
    <w:rsid w:val="00C95B0E"/>
    <w:rsid w:val="00C9677F"/>
    <w:rsid w:val="00CB2107"/>
    <w:rsid w:val="00CB4A6E"/>
    <w:rsid w:val="00CC1774"/>
    <w:rsid w:val="00CC3DA3"/>
    <w:rsid w:val="00CF0D59"/>
    <w:rsid w:val="00CF4D4A"/>
    <w:rsid w:val="00CF53CD"/>
    <w:rsid w:val="00D03903"/>
    <w:rsid w:val="00D10DEA"/>
    <w:rsid w:val="00D20588"/>
    <w:rsid w:val="00D217F9"/>
    <w:rsid w:val="00D22BC5"/>
    <w:rsid w:val="00D36E01"/>
    <w:rsid w:val="00D40B0C"/>
    <w:rsid w:val="00D50DB2"/>
    <w:rsid w:val="00D527A1"/>
    <w:rsid w:val="00D5729F"/>
    <w:rsid w:val="00D6076B"/>
    <w:rsid w:val="00D66530"/>
    <w:rsid w:val="00D66A35"/>
    <w:rsid w:val="00D70F1E"/>
    <w:rsid w:val="00D77C58"/>
    <w:rsid w:val="00D80DF3"/>
    <w:rsid w:val="00D82EEF"/>
    <w:rsid w:val="00D83CBF"/>
    <w:rsid w:val="00D84660"/>
    <w:rsid w:val="00D91A33"/>
    <w:rsid w:val="00D9296C"/>
    <w:rsid w:val="00DA1661"/>
    <w:rsid w:val="00DB633F"/>
    <w:rsid w:val="00DC1CA2"/>
    <w:rsid w:val="00DC6DE4"/>
    <w:rsid w:val="00DD2A73"/>
    <w:rsid w:val="00DD7858"/>
    <w:rsid w:val="00DE1837"/>
    <w:rsid w:val="00DE1BA3"/>
    <w:rsid w:val="00DE435F"/>
    <w:rsid w:val="00DE5DCB"/>
    <w:rsid w:val="00DF0C81"/>
    <w:rsid w:val="00E01150"/>
    <w:rsid w:val="00E07E8D"/>
    <w:rsid w:val="00E10689"/>
    <w:rsid w:val="00E13492"/>
    <w:rsid w:val="00E17473"/>
    <w:rsid w:val="00E31FD3"/>
    <w:rsid w:val="00E40B08"/>
    <w:rsid w:val="00E43D73"/>
    <w:rsid w:val="00E45D78"/>
    <w:rsid w:val="00E45E91"/>
    <w:rsid w:val="00E45FE8"/>
    <w:rsid w:val="00E51BD7"/>
    <w:rsid w:val="00E5217C"/>
    <w:rsid w:val="00E53A81"/>
    <w:rsid w:val="00E60BA2"/>
    <w:rsid w:val="00E66C48"/>
    <w:rsid w:val="00E87695"/>
    <w:rsid w:val="00E9262F"/>
    <w:rsid w:val="00EA0EBA"/>
    <w:rsid w:val="00EA3F05"/>
    <w:rsid w:val="00EA4282"/>
    <w:rsid w:val="00EB6BF6"/>
    <w:rsid w:val="00EC5D57"/>
    <w:rsid w:val="00ED6CA3"/>
    <w:rsid w:val="00ED729A"/>
    <w:rsid w:val="00ED7D1B"/>
    <w:rsid w:val="00EE664B"/>
    <w:rsid w:val="00EF51F8"/>
    <w:rsid w:val="00EF5662"/>
    <w:rsid w:val="00F038F0"/>
    <w:rsid w:val="00F10FDB"/>
    <w:rsid w:val="00F242D9"/>
    <w:rsid w:val="00F3687E"/>
    <w:rsid w:val="00F37383"/>
    <w:rsid w:val="00F40598"/>
    <w:rsid w:val="00F40BAC"/>
    <w:rsid w:val="00F445E5"/>
    <w:rsid w:val="00F604A4"/>
    <w:rsid w:val="00F60D28"/>
    <w:rsid w:val="00F73AA3"/>
    <w:rsid w:val="00F742F9"/>
    <w:rsid w:val="00F754F6"/>
    <w:rsid w:val="00F87CED"/>
    <w:rsid w:val="00F902F3"/>
    <w:rsid w:val="00FB2070"/>
    <w:rsid w:val="00FB60EB"/>
    <w:rsid w:val="00FC4B3C"/>
    <w:rsid w:val="00FC5FF2"/>
    <w:rsid w:val="00FD0D83"/>
    <w:rsid w:val="00FD6090"/>
    <w:rsid w:val="00FE0112"/>
    <w:rsid w:val="00FF178D"/>
    <w:rsid w:val="00FF17EB"/>
    <w:rsid w:val="00FF1BBF"/>
    <w:rsid w:val="00FF7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DE1BA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5D78"/>
  </w:style>
  <w:style w:type="paragraph" w:styleId="ListParagraph">
    <w:name w:val="List Paragraph"/>
    <w:basedOn w:val="Normal"/>
    <w:uiPriority w:val="34"/>
    <w:qFormat/>
    <w:rsid w:val="00E45D78"/>
    <w:pPr>
      <w:ind w:left="720"/>
    </w:pPr>
  </w:style>
  <w:style w:type="character" w:styleId="Hyperlink">
    <w:name w:val="Hyperlink"/>
    <w:basedOn w:val="DefaultParagraphFont"/>
    <w:rsid w:val="00E45D78"/>
    <w:rPr>
      <w:color w:val="0000FF"/>
      <w:u w:val="single"/>
    </w:rPr>
  </w:style>
  <w:style w:type="paragraph" w:styleId="Footer">
    <w:name w:val="footer"/>
    <w:basedOn w:val="Normal"/>
    <w:link w:val="FooterChar"/>
    <w:uiPriority w:val="99"/>
    <w:rsid w:val="00E45D78"/>
    <w:pPr>
      <w:tabs>
        <w:tab w:val="center" w:pos="4680"/>
        <w:tab w:val="right" w:pos="9360"/>
      </w:tabs>
    </w:pPr>
  </w:style>
  <w:style w:type="character" w:customStyle="1" w:styleId="FooterChar">
    <w:name w:val="Footer Char"/>
    <w:basedOn w:val="DefaultParagraphFont"/>
    <w:link w:val="Footer"/>
    <w:uiPriority w:val="99"/>
    <w:rsid w:val="00E45D78"/>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DE1BA3"/>
    <w:rPr>
      <w:rFonts w:ascii="Times New Roman" w:eastAsia="Times New Roman" w:hAnsi="Times New Roman" w:cs="Times New Roman"/>
      <w:b/>
      <w:bCs/>
      <w:sz w:val="36"/>
      <w:szCs w:val="36"/>
    </w:rPr>
  </w:style>
  <w:style w:type="character" w:styleId="Strong">
    <w:name w:val="Strong"/>
    <w:basedOn w:val="DefaultParagraphFont"/>
    <w:uiPriority w:val="22"/>
    <w:qFormat/>
    <w:rsid w:val="00DE1BA3"/>
    <w:rPr>
      <w:b/>
      <w:bCs/>
    </w:rPr>
  </w:style>
</w:styles>
</file>

<file path=word/webSettings.xml><?xml version="1.0" encoding="utf-8"?>
<w:webSettings xmlns:r="http://schemas.openxmlformats.org/officeDocument/2006/relationships" xmlns:w="http://schemas.openxmlformats.org/wordprocessingml/2006/main">
  <w:divs>
    <w:div w:id="19403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3606</Words>
  <Characters>20559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jprinzevalli</cp:lastModifiedBy>
  <cp:revision>2</cp:revision>
  <cp:lastPrinted>2022-11-22T15:27:00Z</cp:lastPrinted>
  <dcterms:created xsi:type="dcterms:W3CDTF">2022-11-22T15:38:00Z</dcterms:created>
  <dcterms:modified xsi:type="dcterms:W3CDTF">2022-11-22T15:38:00Z</dcterms:modified>
</cp:coreProperties>
</file>