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301008" w:rsidRDefault="00EC6B27" w:rsidP="00301008">
      <w:pPr>
        <w:jc w:val="center"/>
        <w:rPr>
          <w:rFonts w:ascii="Arial" w:hAnsi="Arial" w:cs="Arial"/>
          <w:b/>
          <w:bCs/>
          <w:color w:val="0D304A"/>
          <w:sz w:val="32"/>
          <w:szCs w:val="32"/>
        </w:rPr>
      </w:pPr>
      <w:r w:rsidRPr="00301008">
        <w:rPr>
          <w:rFonts w:ascii="Arial" w:hAnsi="Arial" w:cs="Arial"/>
          <w:b/>
          <w:bCs/>
          <w:color w:val="0D304A"/>
          <w:sz w:val="32"/>
          <w:szCs w:val="32"/>
        </w:rPr>
        <w:t xml:space="preserve">Weekly </w:t>
      </w:r>
      <w:r w:rsidR="000F6D15" w:rsidRPr="00301008">
        <w:rPr>
          <w:rFonts w:ascii="Arial" w:hAnsi="Arial" w:cs="Arial"/>
          <w:b/>
          <w:bCs/>
          <w:color w:val="0D304A"/>
          <w:sz w:val="32"/>
          <w:szCs w:val="32"/>
        </w:rPr>
        <w:t>Market</w:t>
      </w:r>
      <w:r w:rsidR="005B7A1C" w:rsidRPr="00301008">
        <w:rPr>
          <w:rFonts w:ascii="Arial" w:hAnsi="Arial" w:cs="Arial"/>
          <w:b/>
          <w:bCs/>
          <w:color w:val="0D304A"/>
          <w:sz w:val="32"/>
          <w:szCs w:val="32"/>
        </w:rPr>
        <w:t xml:space="preserve"> </w:t>
      </w:r>
      <w:r w:rsidR="00827069" w:rsidRPr="00301008">
        <w:rPr>
          <w:rFonts w:ascii="Arial" w:hAnsi="Arial" w:cs="Arial"/>
          <w:b/>
          <w:bCs/>
          <w:color w:val="0D304A"/>
          <w:sz w:val="32"/>
          <w:szCs w:val="32"/>
        </w:rPr>
        <w:t>Commentary</w:t>
      </w:r>
    </w:p>
    <w:p w14:paraId="6890971C" w14:textId="109199B4" w:rsidR="00827069" w:rsidRPr="00301008" w:rsidRDefault="005347CF" w:rsidP="00301008">
      <w:pPr>
        <w:jc w:val="center"/>
        <w:rPr>
          <w:rFonts w:ascii="Arial" w:hAnsi="Arial" w:cs="Arial"/>
          <w:b/>
          <w:bCs/>
          <w:color w:val="0D304A"/>
          <w:sz w:val="32"/>
          <w:szCs w:val="32"/>
        </w:rPr>
      </w:pPr>
      <w:r w:rsidRPr="00301008">
        <w:rPr>
          <w:rFonts w:ascii="Arial" w:hAnsi="Arial" w:cs="Arial"/>
          <w:b/>
          <w:bCs/>
          <w:color w:val="0D304A"/>
          <w:sz w:val="32"/>
          <w:szCs w:val="32"/>
        </w:rPr>
        <w:t>April 5</w:t>
      </w:r>
      <w:r w:rsidR="00ED6866" w:rsidRPr="00301008">
        <w:rPr>
          <w:rFonts w:ascii="Arial" w:hAnsi="Arial" w:cs="Arial"/>
          <w:b/>
          <w:bCs/>
          <w:color w:val="0D304A"/>
          <w:sz w:val="32"/>
          <w:szCs w:val="32"/>
        </w:rPr>
        <w:t>, 202</w:t>
      </w:r>
      <w:r w:rsidR="00FF6540" w:rsidRPr="00301008">
        <w:rPr>
          <w:rFonts w:ascii="Arial" w:hAnsi="Arial" w:cs="Arial"/>
          <w:b/>
          <w:bCs/>
          <w:color w:val="0D304A"/>
          <w:sz w:val="32"/>
          <w:szCs w:val="32"/>
        </w:rPr>
        <w:t>1</w:t>
      </w:r>
    </w:p>
    <w:p w14:paraId="0E020AD4" w14:textId="3BB2E5E7" w:rsidR="00893C7B" w:rsidRPr="00301008" w:rsidRDefault="00893C7B" w:rsidP="00301008">
      <w:pPr>
        <w:rPr>
          <w:rFonts w:ascii="Arial" w:hAnsi="Arial" w:cs="Arial"/>
          <w:color w:val="639D3F"/>
          <w:sz w:val="22"/>
          <w:szCs w:val="22"/>
        </w:rPr>
      </w:pPr>
    </w:p>
    <w:p w14:paraId="6540B7DC" w14:textId="4EC9C700" w:rsidR="00D20B34" w:rsidRPr="00301008" w:rsidRDefault="001B14AB" w:rsidP="00301008">
      <w:pPr>
        <w:rPr>
          <w:rFonts w:ascii="Arial" w:hAnsi="Arial" w:cs="Arial"/>
          <w:bCs/>
          <w:color w:val="0D304A"/>
        </w:rPr>
      </w:pPr>
      <w:r w:rsidRPr="00301008">
        <w:rPr>
          <w:rFonts w:ascii="Arial" w:hAnsi="Arial" w:cs="Arial"/>
          <w:b/>
          <w:bCs/>
          <w:color w:val="0D304A"/>
          <w:sz w:val="28"/>
          <w:szCs w:val="28"/>
        </w:rPr>
        <w:t>The Market</w:t>
      </w:r>
      <w:r w:rsidR="009F02A1">
        <w:rPr>
          <w:rFonts w:ascii="Arial" w:hAnsi="Arial" w:cs="Arial"/>
          <w:b/>
          <w:bCs/>
          <w:color w:val="0D304A"/>
          <w:sz w:val="28"/>
          <w:szCs w:val="28"/>
        </w:rPr>
        <w:t>s</w:t>
      </w:r>
    </w:p>
    <w:p w14:paraId="57A8BA77" w14:textId="77777777" w:rsidR="00C61068" w:rsidRPr="00301008" w:rsidRDefault="00C61068" w:rsidP="00301008">
      <w:pPr>
        <w:rPr>
          <w:rFonts w:ascii="Arial" w:hAnsi="Arial" w:cs="Arial"/>
          <w:bCs/>
          <w:color w:val="000000" w:themeColor="text1"/>
          <w:sz w:val="22"/>
          <w:szCs w:val="22"/>
        </w:rPr>
      </w:pPr>
    </w:p>
    <w:p w14:paraId="29E5F385" w14:textId="3C8B95FA" w:rsidR="00BF2535" w:rsidRPr="00301008" w:rsidRDefault="00C61068" w:rsidP="00301008">
      <w:pPr>
        <w:rPr>
          <w:rFonts w:ascii="Arial" w:hAnsi="Arial" w:cs="Arial"/>
          <w:bCs/>
          <w:color w:val="000000" w:themeColor="text1"/>
          <w:sz w:val="22"/>
          <w:szCs w:val="22"/>
        </w:rPr>
      </w:pPr>
      <w:r w:rsidRPr="00301008">
        <w:rPr>
          <w:rFonts w:ascii="Arial" w:hAnsi="Arial" w:cs="Arial"/>
          <w:bCs/>
          <w:color w:val="000000" w:themeColor="text1"/>
          <w:sz w:val="22"/>
          <w:szCs w:val="22"/>
        </w:rPr>
        <w:t>Zoom, zoom, zoom</w:t>
      </w:r>
      <w:r w:rsidR="00BF2535" w:rsidRPr="00301008">
        <w:rPr>
          <w:rFonts w:ascii="Arial" w:hAnsi="Arial" w:cs="Arial"/>
          <w:bCs/>
          <w:color w:val="000000" w:themeColor="text1"/>
          <w:sz w:val="22"/>
          <w:szCs w:val="22"/>
        </w:rPr>
        <w:t>.</w:t>
      </w:r>
    </w:p>
    <w:p w14:paraId="6E7625AD" w14:textId="77777777" w:rsidR="00BF2535" w:rsidRPr="00301008" w:rsidRDefault="00BF2535" w:rsidP="00301008">
      <w:pPr>
        <w:rPr>
          <w:rFonts w:ascii="Arial" w:hAnsi="Arial" w:cs="Arial"/>
          <w:bCs/>
          <w:color w:val="000000" w:themeColor="text1"/>
          <w:sz w:val="22"/>
          <w:szCs w:val="22"/>
        </w:rPr>
      </w:pPr>
    </w:p>
    <w:p w14:paraId="0F4DA0FF" w14:textId="77777777" w:rsidR="00D301C9" w:rsidRPr="00301008" w:rsidRDefault="00C61068" w:rsidP="00301008">
      <w:pPr>
        <w:rPr>
          <w:rFonts w:ascii="Arial" w:hAnsi="Arial" w:cs="Arial"/>
          <w:bCs/>
          <w:color w:val="000000" w:themeColor="text1"/>
          <w:sz w:val="22"/>
          <w:szCs w:val="22"/>
        </w:rPr>
      </w:pPr>
      <w:r w:rsidRPr="00301008">
        <w:rPr>
          <w:rFonts w:ascii="Arial" w:hAnsi="Arial" w:cs="Arial"/>
          <w:bCs/>
          <w:color w:val="000000" w:themeColor="text1"/>
          <w:sz w:val="22"/>
          <w:szCs w:val="22"/>
        </w:rPr>
        <w:t>B</w:t>
      </w:r>
      <w:r w:rsidR="00C96F05" w:rsidRPr="00301008">
        <w:rPr>
          <w:rFonts w:ascii="Arial" w:hAnsi="Arial" w:cs="Arial"/>
          <w:bCs/>
          <w:color w:val="000000" w:themeColor="text1"/>
          <w:sz w:val="22"/>
          <w:szCs w:val="22"/>
        </w:rPr>
        <w:t>ig</w:t>
      </w:r>
      <w:r w:rsidR="00BF2535" w:rsidRPr="00301008">
        <w:rPr>
          <w:rFonts w:ascii="Arial" w:hAnsi="Arial" w:cs="Arial"/>
          <w:bCs/>
          <w:color w:val="000000" w:themeColor="text1"/>
          <w:sz w:val="22"/>
          <w:szCs w:val="22"/>
        </w:rPr>
        <w:t xml:space="preserve"> econom</w:t>
      </w:r>
      <w:r w:rsidR="00C96F05" w:rsidRPr="00301008">
        <w:rPr>
          <w:rFonts w:ascii="Arial" w:hAnsi="Arial" w:cs="Arial"/>
          <w:bCs/>
          <w:color w:val="000000" w:themeColor="text1"/>
          <w:sz w:val="22"/>
          <w:szCs w:val="22"/>
        </w:rPr>
        <w:t>ies</w:t>
      </w:r>
      <w:r w:rsidR="00BF2535" w:rsidRPr="00301008">
        <w:rPr>
          <w:rFonts w:ascii="Arial" w:hAnsi="Arial" w:cs="Arial"/>
          <w:bCs/>
          <w:color w:val="000000" w:themeColor="text1"/>
          <w:sz w:val="22"/>
          <w:szCs w:val="22"/>
        </w:rPr>
        <w:t xml:space="preserve"> </w:t>
      </w:r>
      <w:r w:rsidRPr="00301008">
        <w:rPr>
          <w:rFonts w:ascii="Arial" w:hAnsi="Arial" w:cs="Arial"/>
          <w:bCs/>
          <w:color w:val="000000" w:themeColor="text1"/>
          <w:sz w:val="22"/>
          <w:szCs w:val="22"/>
        </w:rPr>
        <w:t xml:space="preserve">tend to </w:t>
      </w:r>
      <w:r w:rsidR="00BF2535" w:rsidRPr="00301008">
        <w:rPr>
          <w:rFonts w:ascii="Arial" w:hAnsi="Arial" w:cs="Arial"/>
          <w:bCs/>
          <w:color w:val="000000" w:themeColor="text1"/>
          <w:sz w:val="22"/>
          <w:szCs w:val="22"/>
        </w:rPr>
        <w:t xml:space="preserve">recover from </w:t>
      </w:r>
      <w:r w:rsidR="003818E6" w:rsidRPr="00301008">
        <w:rPr>
          <w:rFonts w:ascii="Arial" w:hAnsi="Arial" w:cs="Arial"/>
          <w:bCs/>
          <w:color w:val="000000" w:themeColor="text1"/>
          <w:sz w:val="22"/>
          <w:szCs w:val="22"/>
        </w:rPr>
        <w:t>r</w:t>
      </w:r>
      <w:r w:rsidR="00BF2535" w:rsidRPr="00301008">
        <w:rPr>
          <w:rFonts w:ascii="Arial" w:hAnsi="Arial" w:cs="Arial"/>
          <w:bCs/>
          <w:color w:val="000000" w:themeColor="text1"/>
          <w:sz w:val="22"/>
          <w:szCs w:val="22"/>
        </w:rPr>
        <w:t>ecession</w:t>
      </w:r>
      <w:r w:rsidR="00C96F05" w:rsidRPr="00301008">
        <w:rPr>
          <w:rFonts w:ascii="Arial" w:hAnsi="Arial" w:cs="Arial"/>
          <w:bCs/>
          <w:color w:val="000000" w:themeColor="text1"/>
          <w:sz w:val="22"/>
          <w:szCs w:val="22"/>
        </w:rPr>
        <w:t>s</w:t>
      </w:r>
      <w:r w:rsidR="00BF2535" w:rsidRPr="00301008">
        <w:rPr>
          <w:rFonts w:ascii="Arial" w:hAnsi="Arial" w:cs="Arial"/>
          <w:bCs/>
          <w:color w:val="000000" w:themeColor="text1"/>
          <w:sz w:val="22"/>
          <w:szCs w:val="22"/>
        </w:rPr>
        <w:t xml:space="preserve"> about as quickly as semi-truck</w:t>
      </w:r>
      <w:r w:rsidR="00C96F05" w:rsidRPr="00301008">
        <w:rPr>
          <w:rFonts w:ascii="Arial" w:hAnsi="Arial" w:cs="Arial"/>
          <w:bCs/>
          <w:color w:val="000000" w:themeColor="text1"/>
          <w:sz w:val="22"/>
          <w:szCs w:val="22"/>
        </w:rPr>
        <w:t>s</w:t>
      </w:r>
      <w:r w:rsidR="00BF2535" w:rsidRPr="00301008">
        <w:rPr>
          <w:rFonts w:ascii="Arial" w:hAnsi="Arial" w:cs="Arial"/>
          <w:bCs/>
          <w:color w:val="000000" w:themeColor="text1"/>
          <w:sz w:val="22"/>
          <w:szCs w:val="22"/>
        </w:rPr>
        <w:t xml:space="preserve"> </w:t>
      </w:r>
      <w:r w:rsidR="003818E6" w:rsidRPr="00301008">
        <w:rPr>
          <w:rFonts w:ascii="Arial" w:hAnsi="Arial" w:cs="Arial"/>
          <w:bCs/>
          <w:color w:val="000000" w:themeColor="text1"/>
          <w:sz w:val="22"/>
          <w:szCs w:val="22"/>
        </w:rPr>
        <w:t xml:space="preserve">accelerate </w:t>
      </w:r>
      <w:r w:rsidR="00BF2535" w:rsidRPr="00301008">
        <w:rPr>
          <w:rFonts w:ascii="Arial" w:hAnsi="Arial" w:cs="Arial"/>
          <w:bCs/>
          <w:color w:val="000000" w:themeColor="text1"/>
          <w:sz w:val="22"/>
          <w:szCs w:val="22"/>
        </w:rPr>
        <w:t>from stop light</w:t>
      </w:r>
      <w:r w:rsidR="00C96F05" w:rsidRPr="00301008">
        <w:rPr>
          <w:rFonts w:ascii="Arial" w:hAnsi="Arial" w:cs="Arial"/>
          <w:bCs/>
          <w:color w:val="000000" w:themeColor="text1"/>
          <w:sz w:val="22"/>
          <w:szCs w:val="22"/>
        </w:rPr>
        <w:t>s</w:t>
      </w:r>
      <w:r w:rsidR="00BF2535" w:rsidRPr="00301008">
        <w:rPr>
          <w:rFonts w:ascii="Arial" w:hAnsi="Arial" w:cs="Arial"/>
          <w:bCs/>
          <w:color w:val="000000" w:themeColor="text1"/>
          <w:sz w:val="22"/>
          <w:szCs w:val="22"/>
        </w:rPr>
        <w:t xml:space="preserve">. </w:t>
      </w:r>
      <w:r w:rsidR="00C96F05" w:rsidRPr="00301008">
        <w:rPr>
          <w:rFonts w:ascii="Arial" w:hAnsi="Arial" w:cs="Arial"/>
          <w:bCs/>
          <w:color w:val="000000" w:themeColor="text1"/>
          <w:sz w:val="22"/>
          <w:szCs w:val="22"/>
        </w:rPr>
        <w:t xml:space="preserve">In other words, recovery tends to be slow. That may not be the case this time. </w:t>
      </w:r>
    </w:p>
    <w:p w14:paraId="4155AA11" w14:textId="77777777" w:rsidR="00D301C9" w:rsidRPr="00301008" w:rsidRDefault="00D301C9" w:rsidP="00301008">
      <w:pPr>
        <w:rPr>
          <w:rFonts w:ascii="Arial" w:hAnsi="Arial" w:cs="Arial"/>
          <w:bCs/>
          <w:color w:val="000000" w:themeColor="text1"/>
          <w:sz w:val="22"/>
          <w:szCs w:val="22"/>
        </w:rPr>
      </w:pPr>
    </w:p>
    <w:p w14:paraId="3F0D3EFC" w14:textId="10063B87" w:rsidR="00C61068" w:rsidRPr="00301008" w:rsidRDefault="00C61068" w:rsidP="00301008">
      <w:pPr>
        <w:rPr>
          <w:rFonts w:ascii="Arial" w:hAnsi="Arial" w:cs="Arial"/>
          <w:bCs/>
          <w:color w:val="000000" w:themeColor="text1"/>
          <w:sz w:val="22"/>
          <w:szCs w:val="22"/>
        </w:rPr>
      </w:pPr>
      <w:r w:rsidRPr="00301008">
        <w:rPr>
          <w:rFonts w:ascii="Arial" w:hAnsi="Arial" w:cs="Arial"/>
          <w:bCs/>
          <w:color w:val="000000" w:themeColor="text1"/>
          <w:sz w:val="22"/>
          <w:szCs w:val="22"/>
        </w:rPr>
        <w:t xml:space="preserve">“Everything in this economic cycle is happening at great speed. That is in part a reflection of the scale of economic stimulus, and not only from the </w:t>
      </w:r>
      <w:r w:rsidR="00D301C9" w:rsidRPr="00301008">
        <w:rPr>
          <w:rFonts w:ascii="Arial" w:hAnsi="Arial" w:cs="Arial"/>
          <w:bCs/>
          <w:color w:val="000000" w:themeColor="text1"/>
          <w:sz w:val="22"/>
          <w:szCs w:val="22"/>
        </w:rPr>
        <w:t>[</w:t>
      </w:r>
      <w:r w:rsidRPr="00301008">
        <w:rPr>
          <w:rFonts w:ascii="Arial" w:hAnsi="Arial" w:cs="Arial"/>
          <w:bCs/>
          <w:color w:val="000000" w:themeColor="text1"/>
          <w:sz w:val="22"/>
          <w:szCs w:val="22"/>
        </w:rPr>
        <w:t>Fed</w:t>
      </w:r>
      <w:r w:rsidR="00D301C9" w:rsidRPr="00301008">
        <w:rPr>
          <w:rFonts w:ascii="Arial" w:hAnsi="Arial" w:cs="Arial"/>
          <w:bCs/>
          <w:color w:val="000000" w:themeColor="text1"/>
          <w:sz w:val="22"/>
          <w:szCs w:val="22"/>
        </w:rPr>
        <w:t>eral Reserve]</w:t>
      </w:r>
      <w:r w:rsidRPr="00301008">
        <w:rPr>
          <w:rFonts w:ascii="Arial" w:hAnsi="Arial" w:cs="Arial"/>
          <w:bCs/>
          <w:color w:val="000000" w:themeColor="text1"/>
          <w:sz w:val="22"/>
          <w:szCs w:val="22"/>
        </w:rPr>
        <w:t>. One big fiscal package seems set to follow another. A $1.9trn package has barely passed and a $3trn infrastructure bill is mooted,” reported</w:t>
      </w:r>
      <w:r w:rsidRPr="00301008">
        <w:rPr>
          <w:rFonts w:ascii="Arial" w:hAnsi="Arial" w:cs="Arial"/>
          <w:bCs/>
          <w:i/>
          <w:iCs/>
          <w:color w:val="000000" w:themeColor="text1"/>
          <w:sz w:val="22"/>
          <w:szCs w:val="22"/>
        </w:rPr>
        <w:t xml:space="preserve"> The Economist</w:t>
      </w:r>
      <w:r w:rsidRPr="00301008">
        <w:rPr>
          <w:rFonts w:ascii="Arial" w:hAnsi="Arial" w:cs="Arial"/>
          <w:bCs/>
          <w:color w:val="000000" w:themeColor="text1"/>
          <w:sz w:val="22"/>
          <w:szCs w:val="22"/>
        </w:rPr>
        <w:t>.</w:t>
      </w:r>
    </w:p>
    <w:p w14:paraId="40F05576" w14:textId="77777777" w:rsidR="003818E6" w:rsidRPr="00301008" w:rsidRDefault="003818E6" w:rsidP="00301008">
      <w:pPr>
        <w:rPr>
          <w:rFonts w:ascii="Arial" w:hAnsi="Arial" w:cs="Arial"/>
          <w:bCs/>
          <w:color w:val="000000" w:themeColor="text1"/>
          <w:sz w:val="22"/>
          <w:szCs w:val="22"/>
        </w:rPr>
      </w:pPr>
    </w:p>
    <w:p w14:paraId="49ADA8FD" w14:textId="391CB271" w:rsidR="00234DBD" w:rsidRPr="00301008" w:rsidRDefault="00647CC1" w:rsidP="00301008">
      <w:pPr>
        <w:rPr>
          <w:rFonts w:ascii="Arial" w:hAnsi="Arial" w:cs="Arial"/>
          <w:bCs/>
          <w:color w:val="000000" w:themeColor="text1"/>
          <w:sz w:val="22"/>
          <w:szCs w:val="22"/>
        </w:rPr>
      </w:pPr>
      <w:r w:rsidRPr="00301008">
        <w:rPr>
          <w:rFonts w:ascii="Arial" w:hAnsi="Arial" w:cs="Arial"/>
          <w:bCs/>
          <w:color w:val="000000" w:themeColor="text1"/>
          <w:sz w:val="22"/>
          <w:szCs w:val="22"/>
        </w:rPr>
        <w:t xml:space="preserve">Economic recovery has helped push stock prices higher, </w:t>
      </w:r>
      <w:r w:rsidR="00D301C9" w:rsidRPr="00301008">
        <w:rPr>
          <w:rFonts w:ascii="Arial" w:hAnsi="Arial" w:cs="Arial"/>
          <w:bCs/>
          <w:color w:val="000000" w:themeColor="text1"/>
          <w:sz w:val="22"/>
          <w:szCs w:val="22"/>
        </w:rPr>
        <w:t>and</w:t>
      </w:r>
      <w:r w:rsidRPr="00301008">
        <w:rPr>
          <w:rFonts w:ascii="Arial" w:hAnsi="Arial" w:cs="Arial"/>
          <w:bCs/>
          <w:color w:val="000000" w:themeColor="text1"/>
          <w:sz w:val="22"/>
          <w:szCs w:val="22"/>
        </w:rPr>
        <w:t xml:space="preserve"> concerns about inflation </w:t>
      </w:r>
      <w:r w:rsidR="00D301C9" w:rsidRPr="00301008">
        <w:rPr>
          <w:rFonts w:ascii="Arial" w:hAnsi="Arial" w:cs="Arial"/>
          <w:bCs/>
          <w:color w:val="000000" w:themeColor="text1"/>
          <w:sz w:val="22"/>
          <w:szCs w:val="22"/>
        </w:rPr>
        <w:t xml:space="preserve">have pushed </w:t>
      </w:r>
      <w:r w:rsidRPr="00301008">
        <w:rPr>
          <w:rFonts w:ascii="Arial" w:hAnsi="Arial" w:cs="Arial"/>
          <w:bCs/>
          <w:color w:val="000000" w:themeColor="text1"/>
          <w:sz w:val="22"/>
          <w:szCs w:val="22"/>
        </w:rPr>
        <w:t>bond</w:t>
      </w:r>
      <w:r w:rsidR="00D301C9" w:rsidRPr="00301008">
        <w:rPr>
          <w:rFonts w:ascii="Arial" w:hAnsi="Arial" w:cs="Arial"/>
          <w:bCs/>
          <w:color w:val="000000" w:themeColor="text1"/>
          <w:sz w:val="22"/>
          <w:szCs w:val="22"/>
        </w:rPr>
        <w:t xml:space="preserve"> yield</w:t>
      </w:r>
      <w:r w:rsidRPr="00301008">
        <w:rPr>
          <w:rFonts w:ascii="Arial" w:hAnsi="Arial" w:cs="Arial"/>
          <w:bCs/>
          <w:color w:val="000000" w:themeColor="text1"/>
          <w:sz w:val="22"/>
          <w:szCs w:val="22"/>
        </w:rPr>
        <w:t>s</w:t>
      </w:r>
      <w:r w:rsidR="00D301C9" w:rsidRPr="00301008">
        <w:rPr>
          <w:rFonts w:ascii="Arial" w:hAnsi="Arial" w:cs="Arial"/>
          <w:bCs/>
          <w:color w:val="000000" w:themeColor="text1"/>
          <w:sz w:val="22"/>
          <w:szCs w:val="22"/>
        </w:rPr>
        <w:t xml:space="preserve"> higher</w:t>
      </w:r>
      <w:r w:rsidRPr="00301008">
        <w:rPr>
          <w:rFonts w:ascii="Arial" w:hAnsi="Arial" w:cs="Arial"/>
          <w:bCs/>
          <w:color w:val="000000" w:themeColor="text1"/>
          <w:sz w:val="22"/>
          <w:szCs w:val="22"/>
        </w:rPr>
        <w:t xml:space="preserve">. </w:t>
      </w:r>
      <w:r w:rsidR="003818E6" w:rsidRPr="00301008">
        <w:rPr>
          <w:rFonts w:ascii="Arial" w:hAnsi="Arial" w:cs="Arial"/>
          <w:bCs/>
          <w:color w:val="000000" w:themeColor="text1"/>
          <w:sz w:val="22"/>
          <w:szCs w:val="22"/>
        </w:rPr>
        <w:t>Here are a few highlights f</w:t>
      </w:r>
      <w:r w:rsidRPr="00301008">
        <w:rPr>
          <w:rFonts w:ascii="Arial" w:hAnsi="Arial" w:cs="Arial"/>
          <w:bCs/>
          <w:color w:val="000000" w:themeColor="text1"/>
          <w:sz w:val="22"/>
          <w:szCs w:val="22"/>
        </w:rPr>
        <w:t>rom</w:t>
      </w:r>
      <w:r w:rsidR="003818E6" w:rsidRPr="00301008">
        <w:rPr>
          <w:rFonts w:ascii="Arial" w:hAnsi="Arial" w:cs="Arial"/>
          <w:bCs/>
          <w:color w:val="000000" w:themeColor="text1"/>
          <w:sz w:val="22"/>
          <w:szCs w:val="22"/>
        </w:rPr>
        <w:t xml:space="preserve"> the first quarter</w:t>
      </w:r>
      <w:r w:rsidRPr="00301008">
        <w:rPr>
          <w:rFonts w:ascii="Arial" w:hAnsi="Arial" w:cs="Arial"/>
          <w:bCs/>
          <w:color w:val="000000" w:themeColor="text1"/>
          <w:sz w:val="22"/>
          <w:szCs w:val="22"/>
        </w:rPr>
        <w:t xml:space="preserve"> of 2021</w:t>
      </w:r>
      <w:r w:rsidR="003818E6" w:rsidRPr="00301008">
        <w:rPr>
          <w:rFonts w:ascii="Arial" w:hAnsi="Arial" w:cs="Arial"/>
          <w:bCs/>
          <w:color w:val="000000" w:themeColor="text1"/>
          <w:sz w:val="22"/>
          <w:szCs w:val="22"/>
        </w:rPr>
        <w:t>:</w:t>
      </w:r>
    </w:p>
    <w:p w14:paraId="5632ED95" w14:textId="77777777" w:rsidR="00234DBD" w:rsidRPr="00301008" w:rsidRDefault="00234DBD" w:rsidP="00301008">
      <w:pPr>
        <w:rPr>
          <w:rFonts w:ascii="Arial" w:hAnsi="Arial" w:cs="Arial"/>
          <w:bCs/>
          <w:color w:val="000000" w:themeColor="text1"/>
          <w:sz w:val="22"/>
          <w:szCs w:val="22"/>
        </w:rPr>
      </w:pPr>
    </w:p>
    <w:p w14:paraId="64EC7991" w14:textId="616794FD" w:rsidR="000F7353"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Vaccination</w:t>
      </w:r>
    </w:p>
    <w:p w14:paraId="49464D91" w14:textId="60B1B634" w:rsidR="000F7353" w:rsidRPr="00301008" w:rsidRDefault="00234DBD"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Vaccine </w:t>
      </w:r>
      <w:r w:rsidR="000C575D" w:rsidRPr="00301008">
        <w:rPr>
          <w:rFonts w:ascii="Arial" w:hAnsi="Arial" w:cs="Arial"/>
          <w:bCs/>
          <w:color w:val="000000" w:themeColor="text1"/>
          <w:sz w:val="22"/>
          <w:szCs w:val="22"/>
        </w:rPr>
        <w:t>debates</w:t>
      </w:r>
      <w:r w:rsidRPr="00301008">
        <w:rPr>
          <w:rFonts w:ascii="Arial" w:hAnsi="Arial" w:cs="Arial"/>
          <w:bCs/>
          <w:color w:val="000000" w:themeColor="text1"/>
          <w:sz w:val="22"/>
          <w:szCs w:val="22"/>
        </w:rPr>
        <w:t xml:space="preserve"> </w:t>
      </w:r>
      <w:r w:rsidR="000F7353" w:rsidRPr="00301008">
        <w:rPr>
          <w:rFonts w:ascii="Arial" w:hAnsi="Arial" w:cs="Arial"/>
          <w:bCs/>
          <w:color w:val="000000" w:themeColor="text1"/>
          <w:sz w:val="22"/>
          <w:szCs w:val="22"/>
        </w:rPr>
        <w:t>pepper small talk</w:t>
      </w:r>
      <w:r w:rsidRPr="00301008">
        <w:rPr>
          <w:rFonts w:ascii="Arial" w:hAnsi="Arial" w:cs="Arial"/>
          <w:bCs/>
          <w:color w:val="000000" w:themeColor="text1"/>
          <w:sz w:val="22"/>
          <w:szCs w:val="22"/>
        </w:rPr>
        <w:t xml:space="preserve">. </w:t>
      </w:r>
      <w:r w:rsidR="000F7353" w:rsidRPr="00301008">
        <w:rPr>
          <w:rFonts w:ascii="Arial" w:hAnsi="Arial" w:cs="Arial"/>
          <w:bCs/>
          <w:color w:val="000000" w:themeColor="text1"/>
          <w:sz w:val="22"/>
          <w:szCs w:val="22"/>
        </w:rPr>
        <w:t xml:space="preserve">So far, about 31 percent of Americans have received one dose of a vaccine and 18 percent are fully vaccinated, reported the </w:t>
      </w:r>
      <w:r w:rsidR="000F7353" w:rsidRPr="00301008">
        <w:rPr>
          <w:rFonts w:ascii="Arial" w:hAnsi="Arial" w:cs="Arial"/>
          <w:bCs/>
          <w:i/>
          <w:iCs/>
          <w:color w:val="000000" w:themeColor="text1"/>
          <w:sz w:val="22"/>
          <w:szCs w:val="22"/>
        </w:rPr>
        <w:t>Centers for Disease Control</w:t>
      </w:r>
      <w:r w:rsidR="000F7353" w:rsidRPr="00301008">
        <w:rPr>
          <w:rFonts w:ascii="Arial" w:hAnsi="Arial" w:cs="Arial"/>
          <w:bCs/>
          <w:color w:val="000000" w:themeColor="text1"/>
          <w:sz w:val="22"/>
          <w:szCs w:val="22"/>
        </w:rPr>
        <w:t>.</w:t>
      </w:r>
    </w:p>
    <w:p w14:paraId="27BFEFEC" w14:textId="77777777" w:rsidR="000F7353" w:rsidRPr="00301008" w:rsidRDefault="000F7353" w:rsidP="00301008">
      <w:pPr>
        <w:ind w:left="360"/>
        <w:rPr>
          <w:rFonts w:ascii="Arial" w:hAnsi="Arial" w:cs="Arial"/>
          <w:bCs/>
          <w:color w:val="000000" w:themeColor="text1"/>
          <w:sz w:val="22"/>
          <w:szCs w:val="22"/>
        </w:rPr>
      </w:pPr>
    </w:p>
    <w:p w14:paraId="54FD0A80" w14:textId="11216A8C" w:rsidR="000F7353"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Confident consumers</w:t>
      </w:r>
    </w:p>
    <w:p w14:paraId="5293B795" w14:textId="5DCB88F2" w:rsidR="00E54550" w:rsidRPr="00301008" w:rsidRDefault="00CA3CCB" w:rsidP="00301008">
      <w:pPr>
        <w:ind w:left="360"/>
        <w:rPr>
          <w:rFonts w:ascii="Arial" w:hAnsi="Arial" w:cs="Arial"/>
          <w:bCs/>
          <w:color w:val="000000" w:themeColor="text1"/>
          <w:sz w:val="22"/>
          <w:szCs w:val="22"/>
        </w:rPr>
      </w:pPr>
      <w:r w:rsidRPr="00301008">
        <w:rPr>
          <w:rFonts w:ascii="Arial" w:hAnsi="Arial" w:cs="Arial"/>
          <w:bCs/>
          <w:i/>
          <w:iCs/>
          <w:color w:val="000000" w:themeColor="text1"/>
          <w:sz w:val="22"/>
          <w:szCs w:val="22"/>
        </w:rPr>
        <w:t>The Conference Board Consumer Confidence Index</w:t>
      </w:r>
      <w:r w:rsidRPr="00301008">
        <w:rPr>
          <w:rFonts w:ascii="Arial" w:hAnsi="Arial" w:cs="Arial"/>
          <w:bCs/>
          <w:color w:val="000000" w:themeColor="text1"/>
          <w:sz w:val="22"/>
          <w:szCs w:val="22"/>
          <w:vertAlign w:val="superscript"/>
        </w:rPr>
        <w:t xml:space="preserve">® </w:t>
      </w:r>
      <w:r w:rsidR="00110704" w:rsidRPr="00301008">
        <w:rPr>
          <w:rFonts w:ascii="Arial" w:hAnsi="Arial" w:cs="Arial"/>
          <w:bCs/>
          <w:color w:val="000000" w:themeColor="text1"/>
          <w:sz w:val="22"/>
          <w:szCs w:val="22"/>
        </w:rPr>
        <w:t xml:space="preserve">rose from 88.9 in January to 90.4 in February. The March </w:t>
      </w:r>
      <w:r w:rsidR="00223B27" w:rsidRPr="00301008">
        <w:rPr>
          <w:rFonts w:ascii="Arial" w:hAnsi="Arial" w:cs="Arial"/>
          <w:bCs/>
          <w:color w:val="000000" w:themeColor="text1"/>
          <w:sz w:val="22"/>
          <w:szCs w:val="22"/>
        </w:rPr>
        <w:t>number</w:t>
      </w:r>
      <w:r w:rsidR="00110704" w:rsidRPr="00301008">
        <w:rPr>
          <w:rFonts w:ascii="Arial" w:hAnsi="Arial" w:cs="Arial"/>
          <w:bCs/>
          <w:color w:val="000000" w:themeColor="text1"/>
          <w:sz w:val="22"/>
          <w:szCs w:val="22"/>
        </w:rPr>
        <w:t xml:space="preserve"> exceeded </w:t>
      </w:r>
      <w:r w:rsidR="006816B3" w:rsidRPr="00301008">
        <w:rPr>
          <w:rFonts w:ascii="Arial" w:hAnsi="Arial" w:cs="Arial"/>
          <w:bCs/>
          <w:color w:val="000000" w:themeColor="text1"/>
          <w:sz w:val="22"/>
          <w:szCs w:val="22"/>
        </w:rPr>
        <w:t xml:space="preserve">even </w:t>
      </w:r>
      <w:r w:rsidR="00440A81" w:rsidRPr="00301008">
        <w:rPr>
          <w:rFonts w:ascii="Arial" w:hAnsi="Arial" w:cs="Arial"/>
          <w:bCs/>
          <w:color w:val="000000" w:themeColor="text1"/>
          <w:sz w:val="22"/>
          <w:szCs w:val="22"/>
        </w:rPr>
        <w:t>the most optimistic economic forecasts</w:t>
      </w:r>
      <w:r w:rsidR="00110704" w:rsidRPr="00301008">
        <w:rPr>
          <w:rFonts w:ascii="Arial" w:hAnsi="Arial" w:cs="Arial"/>
          <w:bCs/>
          <w:color w:val="000000" w:themeColor="text1"/>
          <w:sz w:val="22"/>
          <w:szCs w:val="22"/>
        </w:rPr>
        <w:t xml:space="preserve">, reported Payne Lubbers of </w:t>
      </w:r>
      <w:r w:rsidR="00110704" w:rsidRPr="00301008">
        <w:rPr>
          <w:rFonts w:ascii="Arial" w:hAnsi="Arial" w:cs="Arial"/>
          <w:bCs/>
          <w:i/>
          <w:iCs/>
          <w:color w:val="000000" w:themeColor="text1"/>
          <w:sz w:val="22"/>
          <w:szCs w:val="22"/>
        </w:rPr>
        <w:t>Bloomberg</w:t>
      </w:r>
      <w:r w:rsidR="00110704" w:rsidRPr="00301008">
        <w:rPr>
          <w:rFonts w:ascii="Arial" w:hAnsi="Arial" w:cs="Arial"/>
          <w:bCs/>
          <w:color w:val="000000" w:themeColor="text1"/>
          <w:sz w:val="22"/>
          <w:szCs w:val="22"/>
        </w:rPr>
        <w:t>, rising to 109.7.</w:t>
      </w:r>
    </w:p>
    <w:p w14:paraId="256437C8" w14:textId="10BCC422" w:rsidR="00CE307C" w:rsidRPr="00301008" w:rsidRDefault="00CE307C" w:rsidP="00301008">
      <w:pPr>
        <w:ind w:left="360"/>
        <w:rPr>
          <w:rFonts w:ascii="Arial" w:hAnsi="Arial" w:cs="Arial"/>
          <w:bCs/>
          <w:color w:val="000000" w:themeColor="text1"/>
          <w:sz w:val="22"/>
          <w:szCs w:val="22"/>
        </w:rPr>
      </w:pPr>
    </w:p>
    <w:p w14:paraId="1859F0CE" w14:textId="15021ECE" w:rsidR="000F7353"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Jobs, jobs, jobs</w:t>
      </w:r>
    </w:p>
    <w:p w14:paraId="34BD02FA" w14:textId="2C9DAAC5" w:rsidR="00CE307C" w:rsidRPr="00301008" w:rsidRDefault="00223B27"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In March, the</w:t>
      </w:r>
      <w:r w:rsidR="00CE307C" w:rsidRPr="00301008">
        <w:rPr>
          <w:rFonts w:ascii="Arial" w:hAnsi="Arial" w:cs="Arial"/>
          <w:bCs/>
          <w:color w:val="000000" w:themeColor="text1"/>
          <w:sz w:val="22"/>
          <w:szCs w:val="22"/>
        </w:rPr>
        <w:t xml:space="preserve"> employment report</w:t>
      </w:r>
      <w:r w:rsidR="000C6B87" w:rsidRPr="00301008">
        <w:rPr>
          <w:rFonts w:ascii="Arial" w:hAnsi="Arial" w:cs="Arial"/>
          <w:bCs/>
          <w:color w:val="000000" w:themeColor="text1"/>
          <w:sz w:val="22"/>
          <w:szCs w:val="22"/>
        </w:rPr>
        <w:t xml:space="preserve"> exceeded expectations</w:t>
      </w:r>
      <w:r w:rsidRPr="00301008">
        <w:rPr>
          <w:rFonts w:ascii="Arial" w:hAnsi="Arial" w:cs="Arial"/>
          <w:bCs/>
          <w:color w:val="000000" w:themeColor="text1"/>
          <w:sz w:val="22"/>
          <w:szCs w:val="22"/>
        </w:rPr>
        <w:t>, too</w:t>
      </w:r>
      <w:r w:rsidR="000C6B87" w:rsidRPr="00301008">
        <w:rPr>
          <w:rFonts w:ascii="Arial" w:hAnsi="Arial" w:cs="Arial"/>
          <w:bCs/>
          <w:color w:val="000000" w:themeColor="text1"/>
          <w:sz w:val="22"/>
          <w:szCs w:val="22"/>
        </w:rPr>
        <w:t xml:space="preserve">. The </w:t>
      </w:r>
      <w:r w:rsidR="00E87C85">
        <w:rPr>
          <w:rFonts w:ascii="Arial" w:hAnsi="Arial" w:cs="Arial"/>
          <w:bCs/>
          <w:color w:val="000000" w:themeColor="text1"/>
          <w:sz w:val="22"/>
          <w:szCs w:val="22"/>
        </w:rPr>
        <w:t>U.S.</w:t>
      </w:r>
      <w:r w:rsidRPr="00301008">
        <w:rPr>
          <w:rFonts w:ascii="Arial" w:hAnsi="Arial" w:cs="Arial"/>
          <w:bCs/>
          <w:color w:val="000000" w:themeColor="text1"/>
          <w:sz w:val="22"/>
          <w:szCs w:val="22"/>
        </w:rPr>
        <w:t xml:space="preserve"> </w:t>
      </w:r>
      <w:r w:rsidR="000C6B87" w:rsidRPr="00301008">
        <w:rPr>
          <w:rFonts w:ascii="Arial" w:hAnsi="Arial" w:cs="Arial"/>
          <w:bCs/>
          <w:color w:val="000000" w:themeColor="text1"/>
          <w:sz w:val="22"/>
          <w:szCs w:val="22"/>
        </w:rPr>
        <w:t xml:space="preserve">Labor Department reported 916,000 new jobs were created. </w:t>
      </w:r>
      <w:r w:rsidRPr="00301008">
        <w:rPr>
          <w:rFonts w:ascii="Arial" w:hAnsi="Arial" w:cs="Arial"/>
          <w:bCs/>
          <w:color w:val="000000" w:themeColor="text1"/>
          <w:sz w:val="22"/>
          <w:szCs w:val="22"/>
        </w:rPr>
        <w:t xml:space="preserve">That was higher than the 675,000 jobs forecast by a </w:t>
      </w:r>
      <w:r w:rsidR="000C6B87" w:rsidRPr="00301008">
        <w:rPr>
          <w:rFonts w:ascii="Arial" w:hAnsi="Arial" w:cs="Arial"/>
          <w:bCs/>
          <w:color w:val="000000" w:themeColor="text1"/>
          <w:sz w:val="22"/>
          <w:szCs w:val="22"/>
        </w:rPr>
        <w:t xml:space="preserve">Dow Jones </w:t>
      </w:r>
      <w:r w:rsidRPr="00301008">
        <w:rPr>
          <w:rFonts w:ascii="Arial" w:hAnsi="Arial" w:cs="Arial"/>
          <w:bCs/>
          <w:color w:val="000000" w:themeColor="text1"/>
          <w:sz w:val="22"/>
          <w:szCs w:val="22"/>
        </w:rPr>
        <w:t>survey of economists</w:t>
      </w:r>
      <w:r w:rsidR="000C6B87" w:rsidRPr="00301008">
        <w:rPr>
          <w:rFonts w:ascii="Arial" w:hAnsi="Arial" w:cs="Arial"/>
          <w:bCs/>
          <w:color w:val="000000" w:themeColor="text1"/>
          <w:sz w:val="22"/>
          <w:szCs w:val="22"/>
        </w:rPr>
        <w:t xml:space="preserve">, reported Jeff Cox of </w:t>
      </w:r>
      <w:r w:rsidR="000C6B87" w:rsidRPr="00301008">
        <w:rPr>
          <w:rFonts w:ascii="Arial" w:hAnsi="Arial" w:cs="Arial"/>
          <w:bCs/>
          <w:i/>
          <w:iCs/>
          <w:color w:val="000000" w:themeColor="text1"/>
          <w:sz w:val="22"/>
          <w:szCs w:val="22"/>
        </w:rPr>
        <w:t>CNBC</w:t>
      </w:r>
      <w:r w:rsidR="000C6B87" w:rsidRPr="00301008">
        <w:rPr>
          <w:rFonts w:ascii="Arial" w:hAnsi="Arial" w:cs="Arial"/>
          <w:bCs/>
          <w:color w:val="000000" w:themeColor="text1"/>
          <w:sz w:val="22"/>
          <w:szCs w:val="22"/>
        </w:rPr>
        <w:t>. Leisure and hospitality</w:t>
      </w:r>
      <w:r w:rsidR="0043218F" w:rsidRPr="00301008">
        <w:rPr>
          <w:rFonts w:ascii="Arial" w:hAnsi="Arial" w:cs="Arial"/>
          <w:bCs/>
          <w:color w:val="000000" w:themeColor="text1"/>
          <w:sz w:val="22"/>
          <w:szCs w:val="22"/>
        </w:rPr>
        <w:t xml:space="preserve"> sectors,</w:t>
      </w:r>
      <w:r w:rsidR="000C6B87" w:rsidRPr="00301008">
        <w:rPr>
          <w:rFonts w:ascii="Arial" w:hAnsi="Arial" w:cs="Arial"/>
          <w:bCs/>
          <w:color w:val="000000" w:themeColor="text1"/>
          <w:sz w:val="22"/>
          <w:szCs w:val="22"/>
        </w:rPr>
        <w:t xml:space="preserve"> which were </w:t>
      </w:r>
      <w:r w:rsidR="0043218F" w:rsidRPr="00301008">
        <w:rPr>
          <w:rFonts w:ascii="Arial" w:hAnsi="Arial" w:cs="Arial"/>
          <w:bCs/>
          <w:color w:val="000000" w:themeColor="text1"/>
          <w:sz w:val="22"/>
          <w:szCs w:val="22"/>
        </w:rPr>
        <w:t xml:space="preserve">hard hit by the pandemic, </w:t>
      </w:r>
      <w:r w:rsidR="00DA5092" w:rsidRPr="00301008">
        <w:rPr>
          <w:rFonts w:ascii="Arial" w:hAnsi="Arial" w:cs="Arial"/>
          <w:bCs/>
          <w:color w:val="000000" w:themeColor="text1"/>
          <w:sz w:val="22"/>
          <w:szCs w:val="22"/>
        </w:rPr>
        <w:t xml:space="preserve">were </w:t>
      </w:r>
      <w:r w:rsidRPr="00301008">
        <w:rPr>
          <w:rFonts w:ascii="Arial" w:hAnsi="Arial" w:cs="Arial"/>
          <w:bCs/>
          <w:color w:val="000000" w:themeColor="text1"/>
          <w:sz w:val="22"/>
          <w:szCs w:val="22"/>
        </w:rPr>
        <w:t xml:space="preserve">job gain </w:t>
      </w:r>
      <w:r w:rsidR="00DA5092" w:rsidRPr="00301008">
        <w:rPr>
          <w:rFonts w:ascii="Arial" w:hAnsi="Arial" w:cs="Arial"/>
          <w:bCs/>
          <w:color w:val="000000" w:themeColor="text1"/>
          <w:sz w:val="22"/>
          <w:szCs w:val="22"/>
        </w:rPr>
        <w:t xml:space="preserve">leaders in </w:t>
      </w:r>
      <w:r w:rsidR="000108D7" w:rsidRPr="00301008">
        <w:rPr>
          <w:rFonts w:ascii="Arial" w:hAnsi="Arial" w:cs="Arial"/>
          <w:bCs/>
          <w:color w:val="000000" w:themeColor="text1"/>
          <w:sz w:val="22"/>
          <w:szCs w:val="22"/>
        </w:rPr>
        <w:t xml:space="preserve">February and </w:t>
      </w:r>
      <w:r w:rsidR="00DA5092" w:rsidRPr="00301008">
        <w:rPr>
          <w:rFonts w:ascii="Arial" w:hAnsi="Arial" w:cs="Arial"/>
          <w:bCs/>
          <w:color w:val="000000" w:themeColor="text1"/>
          <w:sz w:val="22"/>
          <w:szCs w:val="22"/>
        </w:rPr>
        <w:t>March</w:t>
      </w:r>
      <w:r w:rsidR="000C6B87" w:rsidRPr="00301008">
        <w:rPr>
          <w:rFonts w:ascii="Arial" w:hAnsi="Arial" w:cs="Arial"/>
          <w:bCs/>
          <w:color w:val="000000" w:themeColor="text1"/>
          <w:sz w:val="22"/>
          <w:szCs w:val="22"/>
        </w:rPr>
        <w:t>.</w:t>
      </w:r>
    </w:p>
    <w:p w14:paraId="4BD52B77" w14:textId="4BF152DD" w:rsidR="009E345F" w:rsidRPr="00301008" w:rsidRDefault="009E345F" w:rsidP="00301008">
      <w:pPr>
        <w:ind w:left="360"/>
        <w:rPr>
          <w:rFonts w:ascii="Arial" w:hAnsi="Arial" w:cs="Arial"/>
          <w:bCs/>
          <w:color w:val="000000" w:themeColor="text1"/>
          <w:sz w:val="22"/>
          <w:szCs w:val="22"/>
        </w:rPr>
      </w:pPr>
    </w:p>
    <w:p w14:paraId="62D5910B" w14:textId="02810A44" w:rsidR="00DA5092" w:rsidRPr="00301008" w:rsidRDefault="0043218F"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An improving rate of job creation </w:t>
      </w:r>
      <w:r w:rsidR="00DA5092" w:rsidRPr="00301008">
        <w:rPr>
          <w:rFonts w:ascii="Arial" w:hAnsi="Arial" w:cs="Arial"/>
          <w:bCs/>
          <w:color w:val="000000" w:themeColor="text1"/>
          <w:sz w:val="22"/>
          <w:szCs w:val="22"/>
        </w:rPr>
        <w:t>wa</w:t>
      </w:r>
      <w:r w:rsidRPr="00301008">
        <w:rPr>
          <w:rFonts w:ascii="Arial" w:hAnsi="Arial" w:cs="Arial"/>
          <w:bCs/>
          <w:color w:val="000000" w:themeColor="text1"/>
          <w:sz w:val="22"/>
          <w:szCs w:val="22"/>
        </w:rPr>
        <w:t xml:space="preserve">s welcome news. </w:t>
      </w:r>
      <w:r w:rsidR="00DA5092" w:rsidRPr="00301008">
        <w:rPr>
          <w:rFonts w:ascii="Arial" w:hAnsi="Arial" w:cs="Arial"/>
          <w:bCs/>
          <w:color w:val="000000" w:themeColor="text1"/>
          <w:sz w:val="22"/>
          <w:szCs w:val="22"/>
        </w:rPr>
        <w:t>B</w:t>
      </w:r>
      <w:r w:rsidR="0035224E" w:rsidRPr="00301008">
        <w:rPr>
          <w:rFonts w:ascii="Arial" w:hAnsi="Arial" w:cs="Arial"/>
          <w:bCs/>
          <w:color w:val="000000" w:themeColor="text1"/>
          <w:sz w:val="22"/>
          <w:szCs w:val="22"/>
        </w:rPr>
        <w:t>y</w:t>
      </w:r>
      <w:r w:rsidR="00DA5092" w:rsidRPr="00301008">
        <w:rPr>
          <w:rFonts w:ascii="Arial" w:hAnsi="Arial" w:cs="Arial"/>
          <w:bCs/>
          <w:color w:val="000000" w:themeColor="text1"/>
          <w:sz w:val="22"/>
          <w:szCs w:val="22"/>
        </w:rPr>
        <w:t xml:space="preserve"> government measures, the unemployment rate </w:t>
      </w:r>
      <w:r w:rsidR="003E13CD" w:rsidRPr="00301008">
        <w:rPr>
          <w:rFonts w:ascii="Arial" w:hAnsi="Arial" w:cs="Arial"/>
          <w:bCs/>
          <w:color w:val="000000" w:themeColor="text1"/>
          <w:sz w:val="22"/>
          <w:szCs w:val="22"/>
        </w:rPr>
        <w:t>was</w:t>
      </w:r>
      <w:r w:rsidR="00DA5092" w:rsidRPr="00301008">
        <w:rPr>
          <w:rFonts w:ascii="Arial" w:hAnsi="Arial" w:cs="Arial"/>
          <w:bCs/>
          <w:color w:val="000000" w:themeColor="text1"/>
          <w:sz w:val="22"/>
          <w:szCs w:val="22"/>
        </w:rPr>
        <w:t xml:space="preserve"> about 6 percent. However, i</w:t>
      </w:r>
      <w:r w:rsidRPr="00301008">
        <w:rPr>
          <w:rFonts w:ascii="Arial" w:hAnsi="Arial" w:cs="Arial"/>
          <w:bCs/>
          <w:color w:val="000000" w:themeColor="text1"/>
          <w:sz w:val="22"/>
          <w:szCs w:val="22"/>
        </w:rPr>
        <w:t xml:space="preserve">n </w:t>
      </w:r>
      <w:r w:rsidR="00DA5092" w:rsidRPr="00301008">
        <w:rPr>
          <w:rFonts w:ascii="Arial" w:hAnsi="Arial" w:cs="Arial"/>
          <w:bCs/>
          <w:color w:val="000000" w:themeColor="text1"/>
          <w:sz w:val="22"/>
          <w:szCs w:val="22"/>
        </w:rPr>
        <w:t xml:space="preserve">early </w:t>
      </w:r>
      <w:r w:rsidRPr="00301008">
        <w:rPr>
          <w:rFonts w:ascii="Arial" w:hAnsi="Arial" w:cs="Arial"/>
          <w:bCs/>
          <w:color w:val="000000" w:themeColor="text1"/>
          <w:sz w:val="22"/>
          <w:szCs w:val="22"/>
        </w:rPr>
        <w:t xml:space="preserve">March, Treasury Secretary Janet Yellen </w:t>
      </w:r>
      <w:r w:rsidR="00DA5092" w:rsidRPr="00301008">
        <w:rPr>
          <w:rFonts w:ascii="Arial" w:hAnsi="Arial" w:cs="Arial"/>
          <w:bCs/>
          <w:color w:val="000000" w:themeColor="text1"/>
          <w:sz w:val="22"/>
          <w:szCs w:val="22"/>
        </w:rPr>
        <w:t xml:space="preserve">told </w:t>
      </w:r>
      <w:r w:rsidR="00DA5092" w:rsidRPr="00301008">
        <w:rPr>
          <w:rFonts w:ascii="Arial" w:hAnsi="Arial" w:cs="Arial"/>
          <w:bCs/>
          <w:i/>
          <w:iCs/>
          <w:color w:val="000000" w:themeColor="text1"/>
          <w:sz w:val="22"/>
          <w:szCs w:val="22"/>
        </w:rPr>
        <w:t>PBS News Hour</w:t>
      </w:r>
      <w:r w:rsidR="00DA5092" w:rsidRPr="00301008">
        <w:rPr>
          <w:rFonts w:ascii="Arial" w:hAnsi="Arial" w:cs="Arial"/>
          <w:bCs/>
          <w:color w:val="000000" w:themeColor="text1"/>
          <w:sz w:val="22"/>
          <w:szCs w:val="22"/>
        </w:rPr>
        <w:t>, “We still have an unemployment rate that, if we really measure it properly, taking account of all the four million people who've dropped out of the labor force, it's really running at 10 percent.”</w:t>
      </w:r>
    </w:p>
    <w:p w14:paraId="78224C51" w14:textId="69EE9800" w:rsidR="009E345F" w:rsidRPr="00301008" w:rsidRDefault="009E345F" w:rsidP="00301008">
      <w:pPr>
        <w:ind w:left="360"/>
        <w:rPr>
          <w:rFonts w:ascii="Arial" w:hAnsi="Arial" w:cs="Arial"/>
          <w:bCs/>
          <w:color w:val="000000" w:themeColor="text1"/>
          <w:sz w:val="22"/>
          <w:szCs w:val="22"/>
        </w:rPr>
      </w:pPr>
    </w:p>
    <w:p w14:paraId="014A2819" w14:textId="7AC433F9" w:rsidR="000F7353"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Bond yields rise</w:t>
      </w:r>
    </w:p>
    <w:p w14:paraId="1F9464F0" w14:textId="04D3F779" w:rsidR="003E13CD" w:rsidRPr="00301008" w:rsidRDefault="003E13CD"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For more than a decade, professional money managers have been predicting the end of the 40-year bull market in bonds – and they have been wrong. Since 1981 when rates on 10-year Treasuries were almost 16 percent, Treasury rates have trended lower.</w:t>
      </w:r>
    </w:p>
    <w:p w14:paraId="41970D9D" w14:textId="5AF22483" w:rsidR="0040074E" w:rsidRPr="00301008" w:rsidRDefault="0040074E" w:rsidP="00301008">
      <w:pPr>
        <w:rPr>
          <w:rFonts w:ascii="Arial" w:hAnsi="Arial" w:cs="Arial"/>
          <w:bCs/>
          <w:color w:val="000000" w:themeColor="text1"/>
          <w:sz w:val="22"/>
          <w:szCs w:val="22"/>
        </w:rPr>
      </w:pPr>
    </w:p>
    <w:p w14:paraId="324D3C3D" w14:textId="1270D59D" w:rsidR="00CF6251" w:rsidRPr="00301008" w:rsidRDefault="0040074E"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That changed during the first quarter. Alexandra Scaggs of </w:t>
      </w:r>
      <w:r w:rsidRPr="00301008">
        <w:rPr>
          <w:rFonts w:ascii="Arial" w:hAnsi="Arial" w:cs="Arial"/>
          <w:bCs/>
          <w:i/>
          <w:iCs/>
          <w:color w:val="000000" w:themeColor="text1"/>
          <w:sz w:val="22"/>
          <w:szCs w:val="22"/>
        </w:rPr>
        <w:t>Barron’s</w:t>
      </w:r>
      <w:r w:rsidRPr="00301008">
        <w:rPr>
          <w:rFonts w:ascii="Arial" w:hAnsi="Arial" w:cs="Arial"/>
          <w:bCs/>
          <w:color w:val="000000" w:themeColor="text1"/>
          <w:sz w:val="22"/>
          <w:szCs w:val="22"/>
        </w:rPr>
        <w:t xml:space="preserve"> reported</w:t>
      </w:r>
      <w:r w:rsidR="00E87C85">
        <w:rPr>
          <w:rFonts w:ascii="Arial" w:hAnsi="Arial" w:cs="Arial"/>
          <w:bCs/>
          <w:color w:val="000000" w:themeColor="text1"/>
          <w:sz w:val="22"/>
          <w:szCs w:val="22"/>
        </w:rPr>
        <w:t>:</w:t>
      </w:r>
    </w:p>
    <w:p w14:paraId="7ED3667A" w14:textId="77777777" w:rsidR="00CF6251" w:rsidRPr="00301008" w:rsidRDefault="00CF6251" w:rsidP="00301008">
      <w:pPr>
        <w:ind w:left="360"/>
        <w:rPr>
          <w:rFonts w:ascii="Arial" w:hAnsi="Arial" w:cs="Arial"/>
          <w:bCs/>
          <w:color w:val="000000" w:themeColor="text1"/>
          <w:sz w:val="22"/>
          <w:szCs w:val="22"/>
        </w:rPr>
      </w:pPr>
    </w:p>
    <w:p w14:paraId="166FA5AF" w14:textId="7D1233F9" w:rsidR="0040074E" w:rsidRPr="00301008" w:rsidRDefault="0040074E" w:rsidP="00E87C85">
      <w:pPr>
        <w:ind w:left="720" w:right="684"/>
        <w:rPr>
          <w:rFonts w:ascii="Arial" w:hAnsi="Arial" w:cs="Arial"/>
          <w:bCs/>
          <w:color w:val="000000" w:themeColor="text1"/>
          <w:sz w:val="22"/>
          <w:szCs w:val="22"/>
        </w:rPr>
      </w:pPr>
      <w:r w:rsidRPr="00301008">
        <w:rPr>
          <w:rFonts w:ascii="Arial" w:hAnsi="Arial" w:cs="Arial"/>
          <w:bCs/>
          <w:color w:val="000000" w:themeColor="text1"/>
          <w:sz w:val="22"/>
          <w:szCs w:val="22"/>
        </w:rPr>
        <w:t xml:space="preserve">“The Treasury market just posted its worst quarterly performance in more than 40 years, with investors betting on a strong U.S. economic recovery from </w:t>
      </w:r>
      <w:r w:rsidR="00E87C85">
        <w:rPr>
          <w:rFonts w:ascii="Arial" w:hAnsi="Arial" w:cs="Arial"/>
          <w:bCs/>
          <w:color w:val="000000" w:themeColor="text1"/>
          <w:sz w:val="22"/>
          <w:szCs w:val="22"/>
        </w:rPr>
        <w:t>COVID</w:t>
      </w:r>
      <w:r w:rsidRPr="00301008">
        <w:rPr>
          <w:rFonts w:ascii="Arial" w:hAnsi="Arial" w:cs="Arial"/>
          <w:bCs/>
          <w:color w:val="000000" w:themeColor="text1"/>
          <w:sz w:val="22"/>
          <w:szCs w:val="22"/>
        </w:rPr>
        <w:t>-19</w:t>
      </w:r>
      <w:r w:rsidR="00CF6251" w:rsidRPr="00301008">
        <w:rPr>
          <w:rFonts w:ascii="Arial" w:hAnsi="Arial" w:cs="Arial"/>
          <w:bCs/>
          <w:color w:val="000000" w:themeColor="text1"/>
          <w:sz w:val="22"/>
          <w:szCs w:val="22"/>
        </w:rPr>
        <w:t>…In theory, the selloff in Treasuries should have left markets that trade at a yield premium to Treasuries, such as corporate debt, in a better position…Yet higher-</w:t>
      </w:r>
      <w:r w:rsidR="00CF6251" w:rsidRPr="00301008">
        <w:rPr>
          <w:rFonts w:ascii="Arial" w:hAnsi="Arial" w:cs="Arial"/>
          <w:bCs/>
          <w:color w:val="000000" w:themeColor="text1"/>
          <w:sz w:val="22"/>
          <w:szCs w:val="22"/>
        </w:rPr>
        <w:lastRenderedPageBreak/>
        <w:t>rated and safer corporate bonds posted losses for the quarter as well, because of their high levels of duration or sensitivity to Treasury yields.</w:t>
      </w:r>
      <w:r w:rsidRPr="00301008">
        <w:rPr>
          <w:rFonts w:ascii="Arial" w:hAnsi="Arial" w:cs="Arial"/>
          <w:bCs/>
          <w:color w:val="000000" w:themeColor="text1"/>
          <w:sz w:val="22"/>
          <w:szCs w:val="22"/>
        </w:rPr>
        <w:t>”</w:t>
      </w:r>
    </w:p>
    <w:p w14:paraId="2B882EE2" w14:textId="227B5E6F" w:rsidR="00CF6251" w:rsidRPr="00301008" w:rsidRDefault="00CF6251" w:rsidP="00301008">
      <w:pPr>
        <w:ind w:left="360"/>
        <w:rPr>
          <w:rFonts w:ascii="Arial" w:hAnsi="Arial" w:cs="Arial"/>
          <w:bCs/>
          <w:color w:val="000000" w:themeColor="text1"/>
          <w:sz w:val="22"/>
          <w:szCs w:val="22"/>
        </w:rPr>
      </w:pPr>
    </w:p>
    <w:p w14:paraId="71E282FE" w14:textId="5F3A7E34" w:rsidR="00CF6251"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Stock market boom</w:t>
      </w:r>
    </w:p>
    <w:p w14:paraId="08E8186C" w14:textId="109C2B7E" w:rsidR="003264C0" w:rsidRPr="00301008" w:rsidRDefault="00CF6251"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During the first quarter, sectors that were unloved </w:t>
      </w:r>
      <w:r w:rsidR="0023614C" w:rsidRPr="00301008">
        <w:rPr>
          <w:rFonts w:ascii="Arial" w:hAnsi="Arial" w:cs="Arial"/>
          <w:bCs/>
          <w:color w:val="000000" w:themeColor="text1"/>
          <w:sz w:val="22"/>
          <w:szCs w:val="22"/>
        </w:rPr>
        <w:t>in</w:t>
      </w:r>
      <w:r w:rsidRPr="00301008">
        <w:rPr>
          <w:rFonts w:ascii="Arial" w:hAnsi="Arial" w:cs="Arial"/>
          <w:bCs/>
          <w:color w:val="000000" w:themeColor="text1"/>
          <w:sz w:val="22"/>
          <w:szCs w:val="22"/>
        </w:rPr>
        <w:t xml:space="preserve"> 2020 gained favor. In the Standard &amp; Poor’s </w:t>
      </w:r>
      <w:r w:rsidR="00014AAC" w:rsidRPr="00301008">
        <w:rPr>
          <w:rFonts w:ascii="Arial" w:hAnsi="Arial" w:cs="Arial"/>
          <w:bCs/>
          <w:color w:val="000000" w:themeColor="text1"/>
          <w:sz w:val="22"/>
          <w:szCs w:val="22"/>
        </w:rPr>
        <w:t xml:space="preserve">(S&amp;P) </w:t>
      </w:r>
      <w:r w:rsidRPr="00301008">
        <w:rPr>
          <w:rFonts w:ascii="Arial" w:hAnsi="Arial" w:cs="Arial"/>
          <w:bCs/>
          <w:color w:val="000000" w:themeColor="text1"/>
          <w:sz w:val="22"/>
          <w:szCs w:val="22"/>
        </w:rPr>
        <w:t xml:space="preserve">500 Index, Energy, Financials, </w:t>
      </w:r>
      <w:r w:rsidR="0023614C" w:rsidRPr="00301008">
        <w:rPr>
          <w:rFonts w:ascii="Arial" w:hAnsi="Arial" w:cs="Arial"/>
          <w:bCs/>
          <w:color w:val="000000" w:themeColor="text1"/>
          <w:sz w:val="22"/>
          <w:szCs w:val="22"/>
        </w:rPr>
        <w:t xml:space="preserve">and </w:t>
      </w:r>
      <w:r w:rsidRPr="00301008">
        <w:rPr>
          <w:rFonts w:ascii="Arial" w:hAnsi="Arial" w:cs="Arial"/>
          <w:bCs/>
          <w:color w:val="000000" w:themeColor="text1"/>
          <w:sz w:val="22"/>
          <w:szCs w:val="22"/>
        </w:rPr>
        <w:t>Industrial</w:t>
      </w:r>
      <w:r w:rsidR="0023614C" w:rsidRPr="00301008">
        <w:rPr>
          <w:rFonts w:ascii="Arial" w:hAnsi="Arial" w:cs="Arial"/>
          <w:bCs/>
          <w:color w:val="000000" w:themeColor="text1"/>
          <w:sz w:val="22"/>
          <w:szCs w:val="22"/>
        </w:rPr>
        <w:t xml:space="preserve">s </w:t>
      </w:r>
      <w:r w:rsidRPr="00301008">
        <w:rPr>
          <w:rFonts w:ascii="Arial" w:hAnsi="Arial" w:cs="Arial"/>
          <w:bCs/>
          <w:color w:val="000000" w:themeColor="text1"/>
          <w:sz w:val="22"/>
          <w:szCs w:val="22"/>
        </w:rPr>
        <w:t>delivered double</w:t>
      </w:r>
      <w:r w:rsidR="0023614C" w:rsidRPr="00301008">
        <w:rPr>
          <w:rFonts w:ascii="Arial" w:hAnsi="Arial" w:cs="Arial"/>
          <w:bCs/>
          <w:color w:val="000000" w:themeColor="text1"/>
          <w:sz w:val="22"/>
          <w:szCs w:val="22"/>
        </w:rPr>
        <w:t>-</w:t>
      </w:r>
      <w:r w:rsidRPr="00301008">
        <w:rPr>
          <w:rFonts w:ascii="Arial" w:hAnsi="Arial" w:cs="Arial"/>
          <w:bCs/>
          <w:color w:val="000000" w:themeColor="text1"/>
          <w:sz w:val="22"/>
          <w:szCs w:val="22"/>
        </w:rPr>
        <w:t xml:space="preserve">digit gains, reported Carleton English of </w:t>
      </w:r>
      <w:r w:rsidRPr="00301008">
        <w:rPr>
          <w:rFonts w:ascii="Arial" w:hAnsi="Arial" w:cs="Arial"/>
          <w:bCs/>
          <w:i/>
          <w:iCs/>
          <w:color w:val="000000" w:themeColor="text1"/>
          <w:sz w:val="22"/>
          <w:szCs w:val="22"/>
        </w:rPr>
        <w:t>Barron’s</w:t>
      </w:r>
      <w:r w:rsidRPr="00301008">
        <w:rPr>
          <w:rFonts w:ascii="Arial" w:hAnsi="Arial" w:cs="Arial"/>
          <w:bCs/>
          <w:color w:val="000000" w:themeColor="text1"/>
          <w:sz w:val="22"/>
          <w:szCs w:val="22"/>
        </w:rPr>
        <w:t xml:space="preserve">. </w:t>
      </w:r>
      <w:r w:rsidR="0023614C" w:rsidRPr="00301008">
        <w:rPr>
          <w:rFonts w:ascii="Arial" w:hAnsi="Arial" w:cs="Arial"/>
          <w:bCs/>
          <w:color w:val="000000" w:themeColor="text1"/>
          <w:sz w:val="22"/>
          <w:szCs w:val="22"/>
        </w:rPr>
        <w:t>Major U.S. stock indices finished the quarter higher.</w:t>
      </w:r>
    </w:p>
    <w:p w14:paraId="57DAE6AE" w14:textId="03D09594" w:rsidR="0023614C" w:rsidRPr="00301008" w:rsidRDefault="0023614C" w:rsidP="00301008">
      <w:pPr>
        <w:ind w:left="360"/>
        <w:rPr>
          <w:rFonts w:ascii="Arial" w:hAnsi="Arial" w:cs="Arial"/>
          <w:bCs/>
          <w:color w:val="000000" w:themeColor="text1"/>
          <w:sz w:val="22"/>
          <w:szCs w:val="22"/>
        </w:rPr>
      </w:pPr>
    </w:p>
    <w:p w14:paraId="7407059C" w14:textId="1EFB626A" w:rsidR="0023614C" w:rsidRPr="00301008" w:rsidRDefault="0023614C"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The </w:t>
      </w:r>
      <w:r w:rsidR="005F258B" w:rsidRPr="00301008">
        <w:rPr>
          <w:rFonts w:ascii="Arial" w:hAnsi="Arial" w:cs="Arial"/>
          <w:bCs/>
          <w:color w:val="000000" w:themeColor="text1"/>
          <w:sz w:val="22"/>
          <w:szCs w:val="22"/>
        </w:rPr>
        <w:t xml:space="preserve">stock </w:t>
      </w:r>
      <w:r w:rsidRPr="00301008">
        <w:rPr>
          <w:rFonts w:ascii="Arial" w:hAnsi="Arial" w:cs="Arial"/>
          <w:bCs/>
          <w:color w:val="000000" w:themeColor="text1"/>
          <w:sz w:val="22"/>
          <w:szCs w:val="22"/>
        </w:rPr>
        <w:t xml:space="preserve">boom </w:t>
      </w:r>
      <w:r w:rsidR="005F258B" w:rsidRPr="00301008">
        <w:rPr>
          <w:rFonts w:ascii="Arial" w:hAnsi="Arial" w:cs="Arial"/>
          <w:bCs/>
          <w:color w:val="000000" w:themeColor="text1"/>
          <w:sz w:val="22"/>
          <w:szCs w:val="22"/>
        </w:rPr>
        <w:t xml:space="preserve">also </w:t>
      </w:r>
      <w:r w:rsidRPr="00301008">
        <w:rPr>
          <w:rFonts w:ascii="Arial" w:hAnsi="Arial" w:cs="Arial"/>
          <w:bCs/>
          <w:color w:val="000000" w:themeColor="text1"/>
          <w:sz w:val="22"/>
          <w:szCs w:val="22"/>
        </w:rPr>
        <w:t>included tremendous enthusiasm for so-called meme stocks</w:t>
      </w:r>
      <w:r w:rsidR="007B6A63" w:rsidRPr="00301008">
        <w:rPr>
          <w:rFonts w:ascii="Arial" w:hAnsi="Arial" w:cs="Arial"/>
          <w:bCs/>
          <w:color w:val="000000" w:themeColor="text1"/>
          <w:sz w:val="22"/>
          <w:szCs w:val="22"/>
        </w:rPr>
        <w:t xml:space="preserve"> (inexpensive stocks with relatively weak fundamentals) </w:t>
      </w:r>
      <w:r w:rsidR="00E87C85">
        <w:rPr>
          <w:rFonts w:ascii="Arial" w:hAnsi="Arial" w:cs="Arial"/>
          <w:bCs/>
          <w:color w:val="000000" w:themeColor="text1"/>
          <w:sz w:val="22"/>
          <w:szCs w:val="22"/>
        </w:rPr>
        <w:t>which</w:t>
      </w:r>
      <w:r w:rsidR="007B6A63" w:rsidRPr="00301008">
        <w:rPr>
          <w:rFonts w:ascii="Arial" w:hAnsi="Arial" w:cs="Arial"/>
          <w:bCs/>
          <w:color w:val="000000" w:themeColor="text1"/>
          <w:sz w:val="22"/>
          <w:szCs w:val="22"/>
        </w:rPr>
        <w:t xml:space="preserve"> realized gains because of investors’ enthusiasm rather than </w:t>
      </w:r>
      <w:r w:rsidR="005F258B" w:rsidRPr="00301008">
        <w:rPr>
          <w:rFonts w:ascii="Arial" w:hAnsi="Arial" w:cs="Arial"/>
          <w:bCs/>
          <w:color w:val="000000" w:themeColor="text1"/>
          <w:sz w:val="22"/>
          <w:szCs w:val="22"/>
        </w:rPr>
        <w:t>intrinsic value</w:t>
      </w:r>
      <w:r w:rsidR="00064E51" w:rsidRPr="00301008">
        <w:rPr>
          <w:rFonts w:ascii="Arial" w:hAnsi="Arial" w:cs="Arial"/>
          <w:bCs/>
          <w:color w:val="000000" w:themeColor="text1"/>
          <w:sz w:val="22"/>
          <w:szCs w:val="22"/>
        </w:rPr>
        <w:t xml:space="preserve">, reported Bailey Lipschultz of </w:t>
      </w:r>
      <w:r w:rsidR="00064E51" w:rsidRPr="00301008">
        <w:rPr>
          <w:rFonts w:ascii="Arial" w:hAnsi="Arial" w:cs="Arial"/>
          <w:bCs/>
          <w:i/>
          <w:iCs/>
          <w:color w:val="000000" w:themeColor="text1"/>
          <w:sz w:val="22"/>
          <w:szCs w:val="22"/>
        </w:rPr>
        <w:t>Bloomberg</w:t>
      </w:r>
      <w:r w:rsidR="00064E51" w:rsidRPr="00301008">
        <w:rPr>
          <w:rFonts w:ascii="Arial" w:hAnsi="Arial" w:cs="Arial"/>
          <w:bCs/>
          <w:color w:val="000000" w:themeColor="text1"/>
          <w:sz w:val="22"/>
          <w:szCs w:val="22"/>
        </w:rPr>
        <w:t>.</w:t>
      </w:r>
    </w:p>
    <w:p w14:paraId="02F2F770" w14:textId="77777777" w:rsidR="009507D7" w:rsidRPr="00301008" w:rsidRDefault="009507D7" w:rsidP="00301008">
      <w:pPr>
        <w:rPr>
          <w:rFonts w:ascii="Arial" w:hAnsi="Arial" w:cs="Arial"/>
          <w:bCs/>
          <w:color w:val="000000" w:themeColor="text1"/>
          <w:sz w:val="22"/>
          <w:szCs w:val="22"/>
        </w:rPr>
      </w:pPr>
    </w:p>
    <w:p w14:paraId="5AAF7A90" w14:textId="7D769FC4" w:rsidR="003818E6" w:rsidRPr="00301008" w:rsidRDefault="003818E6" w:rsidP="00301008">
      <w:pPr>
        <w:rPr>
          <w:rFonts w:ascii="Arial" w:hAnsi="Arial" w:cs="Arial"/>
          <w:bCs/>
          <w:color w:val="000000" w:themeColor="text1"/>
          <w:sz w:val="22"/>
          <w:szCs w:val="22"/>
        </w:rPr>
      </w:pPr>
      <w:r w:rsidRPr="00301008">
        <w:rPr>
          <w:rFonts w:ascii="Arial" w:hAnsi="Arial" w:cs="Arial"/>
          <w:bCs/>
          <w:color w:val="000000" w:themeColor="text1"/>
          <w:sz w:val="22"/>
          <w:szCs w:val="22"/>
        </w:rPr>
        <w:t xml:space="preserve">The one-year numbers in the scorecard </w:t>
      </w:r>
      <w:r w:rsidR="00357B50" w:rsidRPr="00301008">
        <w:rPr>
          <w:rFonts w:ascii="Arial" w:hAnsi="Arial" w:cs="Arial"/>
          <w:bCs/>
          <w:color w:val="000000" w:themeColor="text1"/>
          <w:sz w:val="22"/>
          <w:szCs w:val="22"/>
        </w:rPr>
        <w:t>remain</w:t>
      </w:r>
      <w:r w:rsidRPr="00301008">
        <w:rPr>
          <w:rFonts w:ascii="Arial" w:hAnsi="Arial" w:cs="Arial"/>
          <w:bCs/>
          <w:color w:val="000000" w:themeColor="text1"/>
          <w:sz w:val="22"/>
          <w:szCs w:val="22"/>
        </w:rPr>
        <w:t xml:space="preserve"> noteworthy. They reflect the strong recovery of U.S. stocks from last year’s coronavirus downturn to the present day. </w:t>
      </w:r>
    </w:p>
    <w:p w14:paraId="1ADB64D7" w14:textId="77777777" w:rsidR="00CD0C03" w:rsidRPr="00A2369C" w:rsidRDefault="00CD0C03" w:rsidP="00301008">
      <w:pPr>
        <w:rPr>
          <w:rFonts w:ascii="Arial" w:hAnsi="Arial" w:cs="Arial"/>
          <w:bCs/>
          <w:color w:val="000000" w:themeColor="text1"/>
          <w:sz w:val="22"/>
          <w:szCs w:val="22"/>
        </w:rPr>
      </w:pPr>
    </w:p>
    <w:tbl>
      <w:tblPr>
        <w:tblW w:w="9535" w:type="dxa"/>
        <w:tblLayout w:type="fixed"/>
        <w:tblLook w:val="0000" w:firstRow="0" w:lastRow="0" w:firstColumn="0" w:lastColumn="0" w:noHBand="0" w:noVBand="0"/>
      </w:tblPr>
      <w:tblGrid>
        <w:gridCol w:w="3685"/>
        <w:gridCol w:w="1080"/>
        <w:gridCol w:w="990"/>
        <w:gridCol w:w="990"/>
        <w:gridCol w:w="900"/>
        <w:gridCol w:w="900"/>
        <w:gridCol w:w="990"/>
      </w:tblGrid>
      <w:tr w:rsidR="00301008" w:rsidRPr="00301008" w14:paraId="42A9FA97"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DBB04F5"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color w:val="000000" w:themeColor="text1"/>
                <w:sz w:val="18"/>
                <w:szCs w:val="18"/>
              </w:rPr>
              <w:br w:type="page"/>
            </w:r>
            <w:r w:rsidR="00A80CE6" w:rsidRPr="00C32DB4">
              <w:rPr>
                <w:rFonts w:ascii="Arial" w:hAnsi="Arial" w:cs="Arial"/>
                <w:b/>
                <w:bCs/>
                <w:color w:val="000000" w:themeColor="text1"/>
                <w:sz w:val="18"/>
                <w:szCs w:val="18"/>
              </w:rPr>
              <w:t xml:space="preserve">Data as of </w:t>
            </w:r>
            <w:r w:rsidR="00422FA1" w:rsidRPr="00C32DB4">
              <w:rPr>
                <w:rFonts w:ascii="Arial" w:hAnsi="Arial" w:cs="Arial"/>
                <w:b/>
                <w:bCs/>
                <w:color w:val="000000" w:themeColor="text1"/>
                <w:sz w:val="18"/>
                <w:szCs w:val="18"/>
              </w:rPr>
              <w:t>4</w:t>
            </w:r>
            <w:r w:rsidR="000F5CA0" w:rsidRPr="00C32DB4">
              <w:rPr>
                <w:rFonts w:ascii="Arial" w:hAnsi="Arial" w:cs="Arial"/>
                <w:b/>
                <w:bCs/>
                <w:color w:val="000000" w:themeColor="text1"/>
                <w:sz w:val="18"/>
                <w:szCs w:val="18"/>
              </w:rPr>
              <w:t>/</w:t>
            </w:r>
            <w:r w:rsidR="00422FA1" w:rsidRPr="00C32DB4">
              <w:rPr>
                <w:rFonts w:ascii="Arial" w:hAnsi="Arial" w:cs="Arial"/>
                <w:b/>
                <w:bCs/>
                <w:color w:val="000000" w:themeColor="text1"/>
                <w:sz w:val="18"/>
                <w:szCs w:val="18"/>
              </w:rPr>
              <w:t>2</w:t>
            </w:r>
            <w:r w:rsidR="00FC00CC" w:rsidRPr="00C32DB4">
              <w:rPr>
                <w:rFonts w:ascii="Arial" w:hAnsi="Arial" w:cs="Arial"/>
                <w:b/>
                <w:bCs/>
                <w:color w:val="000000" w:themeColor="text1"/>
                <w:sz w:val="18"/>
                <w:szCs w:val="18"/>
              </w:rPr>
              <w:t>/</w:t>
            </w:r>
            <w:r w:rsidR="00820172" w:rsidRPr="00C32DB4">
              <w:rPr>
                <w:rFonts w:ascii="Arial" w:hAnsi="Arial" w:cs="Arial"/>
                <w:b/>
                <w:bCs/>
                <w:color w:val="000000" w:themeColor="text1"/>
                <w:sz w:val="18"/>
                <w:szCs w:val="18"/>
              </w:rPr>
              <w:t>2</w:t>
            </w:r>
            <w:r w:rsidR="006C1339" w:rsidRPr="00C32DB4">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10-Year</w:t>
            </w:r>
          </w:p>
        </w:tc>
      </w:tr>
      <w:tr w:rsidR="00301008" w:rsidRPr="00301008" w14:paraId="4F8954D1" w14:textId="77777777" w:rsidTr="00C32DB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BCD8C64"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EA3632" w:rsidRPr="00C32DB4">
              <w:rPr>
                <w:rFonts w:ascii="Arial" w:hAnsi="Arial" w:cs="Arial"/>
                <w:color w:val="000000" w:themeColor="text1"/>
                <w:sz w:val="18"/>
                <w:szCs w:val="18"/>
              </w:rPr>
              <w:t>1</w:t>
            </w:r>
            <w:r w:rsidR="00F5154C" w:rsidRPr="00C32DB4">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181C7A9"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7.0</w:t>
            </w:r>
            <w:r w:rsidR="00F5154C" w:rsidRPr="00C32DB4">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F29B126"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5</w:t>
            </w:r>
            <w:r w:rsidR="00EA3632" w:rsidRPr="00C32DB4">
              <w:rPr>
                <w:rFonts w:ascii="Arial" w:hAnsi="Arial" w:cs="Arial"/>
                <w:color w:val="000000" w:themeColor="text1"/>
                <w:sz w:val="18"/>
                <w:szCs w:val="18"/>
              </w:rPr>
              <w:t>9</w:t>
            </w:r>
            <w:r w:rsidRPr="00C32DB4">
              <w:rPr>
                <w:rFonts w:ascii="Arial" w:hAnsi="Arial" w:cs="Arial"/>
                <w:color w:val="000000" w:themeColor="text1"/>
                <w:sz w:val="18"/>
                <w:szCs w:val="18"/>
              </w:rPr>
              <w:t>.1</w:t>
            </w:r>
            <w:r w:rsidR="00F5154C" w:rsidRPr="00C32DB4">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732699A" w:rsidR="00F5154C" w:rsidRPr="00C32DB4" w:rsidRDefault="007E1646"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EA3632" w:rsidRPr="00C32DB4">
              <w:rPr>
                <w:rFonts w:ascii="Arial" w:hAnsi="Arial" w:cs="Arial"/>
                <w:color w:val="000000" w:themeColor="text1"/>
                <w:sz w:val="18"/>
                <w:szCs w:val="18"/>
              </w:rPr>
              <w:t>5.9</w:t>
            </w:r>
            <w:r w:rsidR="00C2158B" w:rsidRPr="00C32DB4">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36824B5" w:rsidR="00F5154C" w:rsidRPr="00C32DB4" w:rsidRDefault="00690BDB"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34640D" w:rsidRPr="00C32DB4">
              <w:rPr>
                <w:rFonts w:ascii="Arial" w:hAnsi="Arial" w:cs="Arial"/>
                <w:color w:val="000000" w:themeColor="text1"/>
                <w:sz w:val="18"/>
                <w:szCs w:val="18"/>
              </w:rPr>
              <w:t>4.</w:t>
            </w:r>
            <w:r w:rsidR="00EA3632" w:rsidRPr="00C32DB4">
              <w:rPr>
                <w:rFonts w:ascii="Arial" w:hAnsi="Arial" w:cs="Arial"/>
                <w:color w:val="000000" w:themeColor="text1"/>
                <w:sz w:val="18"/>
                <w:szCs w:val="18"/>
              </w:rPr>
              <w:t>2</w:t>
            </w:r>
            <w:r w:rsidR="00F5154C" w:rsidRPr="00C32DB4">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7C8B5E88" w:rsidR="00F5154C" w:rsidRPr="00C32DB4" w:rsidRDefault="00314655"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690BDB" w:rsidRPr="00C32DB4">
              <w:rPr>
                <w:rFonts w:ascii="Arial" w:hAnsi="Arial" w:cs="Arial"/>
                <w:color w:val="000000" w:themeColor="text1"/>
                <w:sz w:val="18"/>
                <w:szCs w:val="18"/>
              </w:rPr>
              <w:t>1.</w:t>
            </w:r>
            <w:r w:rsidR="004C3766" w:rsidRPr="00C32DB4">
              <w:rPr>
                <w:rFonts w:ascii="Arial" w:hAnsi="Arial" w:cs="Arial"/>
                <w:color w:val="000000" w:themeColor="text1"/>
                <w:sz w:val="18"/>
                <w:szCs w:val="18"/>
              </w:rPr>
              <w:t>7</w:t>
            </w:r>
            <w:r w:rsidR="00F5154C" w:rsidRPr="00C32DB4">
              <w:rPr>
                <w:rFonts w:ascii="Arial" w:hAnsi="Arial" w:cs="Arial"/>
                <w:color w:val="000000" w:themeColor="text1"/>
                <w:sz w:val="18"/>
                <w:szCs w:val="18"/>
              </w:rPr>
              <w:t>%</w:t>
            </w:r>
          </w:p>
        </w:tc>
      </w:tr>
      <w:tr w:rsidR="00301008" w:rsidRPr="00301008" w14:paraId="6D9312C9"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4CBC676"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30AE552"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4</w:t>
            </w:r>
            <w:r w:rsidR="0034640D" w:rsidRPr="00C32DB4">
              <w:rPr>
                <w:rFonts w:ascii="Arial" w:hAnsi="Arial" w:cs="Arial"/>
                <w:color w:val="000000" w:themeColor="text1"/>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69386F76"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54.2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B855D4F" w:rsidR="00F5154C" w:rsidRPr="00C32DB4" w:rsidRDefault="004C3766"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4.</w:t>
            </w:r>
            <w:r w:rsidR="00EA3632" w:rsidRPr="00C32DB4">
              <w:rPr>
                <w:rFonts w:ascii="Arial" w:hAnsi="Arial" w:cs="Arial"/>
                <w:color w:val="000000" w:themeColor="text1"/>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D348760" w:rsidR="00F5154C" w:rsidRPr="00C32DB4" w:rsidRDefault="00D02A9E"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7.</w:t>
            </w:r>
            <w:r w:rsidR="00EA3632" w:rsidRPr="00C32DB4">
              <w:rPr>
                <w:rFonts w:ascii="Arial" w:hAnsi="Arial" w:cs="Arial"/>
                <w:color w:val="000000" w:themeColor="text1"/>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80FEC03"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2.</w:t>
            </w:r>
            <w:r w:rsidR="00EA3632" w:rsidRPr="00C32DB4">
              <w:rPr>
                <w:rFonts w:ascii="Arial" w:hAnsi="Arial" w:cs="Arial"/>
                <w:color w:val="000000" w:themeColor="text1"/>
                <w:sz w:val="18"/>
                <w:szCs w:val="18"/>
              </w:rPr>
              <w:t>7</w:t>
            </w:r>
          </w:p>
        </w:tc>
      </w:tr>
      <w:tr w:rsidR="00301008" w:rsidRPr="00301008" w14:paraId="22F6A5C7"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6FBA518" w:rsidR="00F5154C" w:rsidRPr="00C32DB4" w:rsidRDefault="00FC06E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4C3766" w:rsidRPr="00C32DB4">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32DB4" w:rsidRDefault="00F5154C"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50EA158"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0.</w:t>
            </w:r>
            <w:r w:rsidR="00EA3632" w:rsidRPr="00C32DB4">
              <w:rPr>
                <w:rFonts w:ascii="Arial" w:hAnsi="Arial" w:cs="Arial"/>
                <w:color w:val="000000" w:themeColor="text1"/>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5DA7EAB" w:rsidR="00F5154C" w:rsidRPr="00C32DB4" w:rsidRDefault="00BB3FC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2.</w:t>
            </w:r>
            <w:r w:rsidR="00EA3632" w:rsidRPr="00C32DB4">
              <w:rPr>
                <w:rFonts w:ascii="Arial" w:hAnsi="Arial" w:cs="Arial"/>
                <w:color w:val="000000" w:themeColor="text1"/>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1035F1F" w:rsidR="00F5154C" w:rsidRPr="00C32DB4" w:rsidRDefault="004C3766"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EA3632" w:rsidRPr="00C32DB4">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D65B24C" w:rsidR="00F5154C" w:rsidRPr="00C32DB4" w:rsidRDefault="00703E29"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3.</w:t>
            </w:r>
            <w:r w:rsidR="00EA3632" w:rsidRPr="00C32DB4">
              <w:rPr>
                <w:rFonts w:ascii="Arial" w:hAnsi="Arial" w:cs="Arial"/>
                <w:color w:val="000000" w:themeColor="text1"/>
                <w:sz w:val="18"/>
                <w:szCs w:val="18"/>
              </w:rPr>
              <w:t>4</w:t>
            </w:r>
          </w:p>
        </w:tc>
      </w:tr>
      <w:tr w:rsidR="00301008" w:rsidRPr="00301008" w14:paraId="3C19B3EB"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2E345880"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3FAAFEA"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-0.</w:t>
            </w:r>
            <w:r w:rsidR="00EA3632" w:rsidRPr="00C32DB4">
              <w:rPr>
                <w:rFonts w:ascii="Arial" w:hAnsi="Arial" w:cs="Arial"/>
                <w:color w:val="000000" w:themeColor="text1"/>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BC2463B" w:rsidR="00F5154C" w:rsidRPr="00C32DB4" w:rsidRDefault="00271E8F"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w:t>
            </w:r>
            <w:r w:rsidR="00C31351" w:rsidRPr="00C32DB4">
              <w:rPr>
                <w:rFonts w:ascii="Arial" w:hAnsi="Arial" w:cs="Arial"/>
                <w:color w:val="000000" w:themeColor="text1"/>
                <w:sz w:val="18"/>
                <w:szCs w:val="18"/>
              </w:rPr>
              <w:t>8.</w:t>
            </w:r>
            <w:r w:rsidR="00EA3632" w:rsidRPr="00C32DB4">
              <w:rPr>
                <w:rFonts w:ascii="Arial" w:hAnsi="Arial" w:cs="Arial"/>
                <w:color w:val="000000" w:themeColor="text1"/>
                <w:sz w:val="18"/>
                <w:szCs w:val="18"/>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57F85734"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6.8</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0550BB6"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9A4DAA2"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7.2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3AF7EE6"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1.9</w:t>
            </w:r>
          </w:p>
        </w:tc>
      </w:tr>
      <w:tr w:rsidR="00301008" w:rsidRPr="00301008" w14:paraId="15DF82AD"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12F24B1D" w:rsidR="00F5154C" w:rsidRPr="00C32DB4" w:rsidRDefault="00C31351"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w:t>
            </w:r>
            <w:r w:rsidR="0034640D" w:rsidRPr="00C32DB4">
              <w:rPr>
                <w:rFonts w:ascii="Arial" w:hAnsi="Arial" w:cs="Arial"/>
                <w:color w:val="000000" w:themeColor="text1"/>
                <w:sz w:val="18"/>
                <w:szCs w:val="18"/>
              </w:rPr>
              <w:t>0.</w:t>
            </w:r>
            <w:r w:rsidR="00EA3632" w:rsidRPr="00C32DB4">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22EDAE5"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7.</w:t>
            </w:r>
            <w:r w:rsidR="00EA3632" w:rsidRPr="00C32DB4">
              <w:rPr>
                <w:rFonts w:ascii="Arial" w:hAnsi="Arial" w:cs="Arial"/>
                <w:color w:val="000000" w:themeColor="text1"/>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765A3B3D" w:rsidR="00F5154C" w:rsidRPr="00C32DB4" w:rsidRDefault="00C31351"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3</w:t>
            </w:r>
            <w:r w:rsidR="00EA3632" w:rsidRPr="00C32DB4">
              <w:rPr>
                <w:rFonts w:ascii="Arial" w:hAnsi="Arial" w:cs="Arial"/>
                <w:color w:val="000000" w:themeColor="text1"/>
                <w:sz w:val="18"/>
                <w:szCs w:val="18"/>
              </w:rPr>
              <w:t>6.2</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6C43236" w:rsidR="00F5154C" w:rsidRPr="00C32DB4" w:rsidRDefault="00F6670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w:t>
            </w:r>
            <w:r w:rsidR="0034640D" w:rsidRPr="00C32DB4">
              <w:rPr>
                <w:rFonts w:ascii="Arial" w:hAnsi="Arial" w:cs="Arial"/>
                <w:color w:val="000000" w:themeColor="text1"/>
                <w:sz w:val="18"/>
                <w:szCs w:val="18"/>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83BE742"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EA3632" w:rsidRPr="00C32DB4">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AFC3804" w:rsidR="00F5154C" w:rsidRPr="00C32DB4" w:rsidRDefault="008F0235"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w:t>
            </w:r>
            <w:r w:rsidR="009C6669" w:rsidRPr="00C32DB4">
              <w:rPr>
                <w:rFonts w:ascii="Arial" w:hAnsi="Arial" w:cs="Arial"/>
                <w:color w:val="000000" w:themeColor="text1"/>
                <w:sz w:val="18"/>
                <w:szCs w:val="18"/>
              </w:rPr>
              <w:t>6.</w:t>
            </w:r>
            <w:r w:rsidR="00EA3632" w:rsidRPr="00C32DB4">
              <w:rPr>
                <w:rFonts w:ascii="Arial" w:hAnsi="Arial" w:cs="Arial"/>
                <w:color w:val="000000" w:themeColor="text1"/>
                <w:sz w:val="18"/>
                <w:szCs w:val="18"/>
              </w:rPr>
              <w:t>9</w:t>
            </w:r>
          </w:p>
        </w:tc>
      </w:tr>
    </w:tbl>
    <w:p w14:paraId="7BAF91F0" w14:textId="77777777" w:rsidR="00C32DB4" w:rsidRPr="00565F55" w:rsidRDefault="00C32DB4" w:rsidP="00C32DB4">
      <w:pPr>
        <w:rPr>
          <w:rFonts w:ascii="Arial" w:hAnsi="Arial" w:cs="Arial"/>
          <w:sz w:val="16"/>
          <w:szCs w:val="16"/>
        </w:rPr>
      </w:pPr>
      <w:r w:rsidRPr="00565F55">
        <w:rPr>
          <w:rFonts w:ascii="Arial" w:hAnsi="Arial" w:cs="Arial"/>
          <w:sz w:val="16"/>
          <w:szCs w:val="16"/>
        </w:rPr>
        <w:t xml:space="preserve">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97EA870" w14:textId="77777777" w:rsidR="00C32DB4" w:rsidRPr="00565F55" w:rsidRDefault="00C32DB4" w:rsidP="00C32DB4">
      <w:pPr>
        <w:rPr>
          <w:rFonts w:ascii="Arial" w:hAnsi="Arial" w:cs="Arial"/>
          <w:sz w:val="16"/>
          <w:szCs w:val="16"/>
        </w:rPr>
      </w:pPr>
      <w:r w:rsidRPr="00565F55">
        <w:rPr>
          <w:rFonts w:ascii="Arial" w:hAnsi="Arial" w:cs="Arial"/>
          <w:sz w:val="16"/>
          <w:szCs w:val="16"/>
        </w:rPr>
        <w:t xml:space="preserve">Sources: Yahoo! Finance, MarketWatch, djindexes.com, </w:t>
      </w:r>
      <w:r>
        <w:rPr>
          <w:rFonts w:ascii="Arial" w:hAnsi="Arial" w:cs="Arial"/>
          <w:sz w:val="16"/>
          <w:szCs w:val="16"/>
        </w:rPr>
        <w:t xml:space="preserve">Federal Reserve Bank of St. Louis, </w:t>
      </w:r>
      <w:r w:rsidRPr="00565F55">
        <w:rPr>
          <w:rFonts w:ascii="Arial" w:hAnsi="Arial" w:cs="Arial"/>
          <w:sz w:val="16"/>
          <w:szCs w:val="16"/>
        </w:rPr>
        <w:t>London Bullion Market Association.</w:t>
      </w:r>
    </w:p>
    <w:p w14:paraId="2B109B18" w14:textId="77777777" w:rsidR="00C32DB4" w:rsidRPr="00565F55" w:rsidRDefault="00C32DB4" w:rsidP="00C32DB4">
      <w:pPr>
        <w:rPr>
          <w:rFonts w:ascii="Arial" w:hAnsi="Arial" w:cs="Arial"/>
          <w:sz w:val="16"/>
          <w:szCs w:val="16"/>
        </w:rPr>
      </w:pPr>
      <w:r w:rsidRPr="00565F55">
        <w:rPr>
          <w:rFonts w:ascii="Arial" w:hAnsi="Arial" w:cs="Arial"/>
          <w:sz w:val="16"/>
          <w:szCs w:val="16"/>
        </w:rPr>
        <w:t>Past performance is no guarantee of future results. Indices are unmanaged and cannot be invested into directly. N/A means not applicable.</w:t>
      </w:r>
    </w:p>
    <w:p w14:paraId="16A665FC" w14:textId="77777777" w:rsidR="00046C68" w:rsidRPr="00C32DB4" w:rsidRDefault="00046C68" w:rsidP="00301008">
      <w:pPr>
        <w:rPr>
          <w:rFonts w:ascii="Arial" w:hAnsi="Arial" w:cs="Arial"/>
          <w:color w:val="000000" w:themeColor="text1"/>
          <w:sz w:val="22"/>
          <w:szCs w:val="22"/>
        </w:rPr>
      </w:pPr>
    </w:p>
    <w:p w14:paraId="66598F69" w14:textId="53E3C3DE" w:rsidR="004C7600" w:rsidRPr="00C32DB4" w:rsidRDefault="004D271D" w:rsidP="00301008">
      <w:pPr>
        <w:rPr>
          <w:rFonts w:ascii="Arial" w:hAnsi="Arial" w:cs="Arial"/>
          <w:bCs/>
          <w:color w:val="000000" w:themeColor="text1"/>
          <w:sz w:val="22"/>
          <w:szCs w:val="22"/>
        </w:rPr>
      </w:pPr>
      <w:r w:rsidRPr="00A2369C">
        <w:rPr>
          <w:rFonts w:ascii="Arial" w:hAnsi="Arial" w:cs="Arial"/>
          <w:b/>
          <w:caps/>
          <w:color w:val="0D304A"/>
          <w:sz w:val="22"/>
          <w:szCs w:val="22"/>
          <w:shd w:val="clear" w:color="auto" w:fill="FFFFFF"/>
        </w:rPr>
        <w:t>HOw many ways can you say money?</w:t>
      </w:r>
      <w:r w:rsidR="002D5429" w:rsidRPr="00C32DB4">
        <w:rPr>
          <w:rFonts w:ascii="Arial" w:hAnsi="Arial" w:cs="Arial"/>
          <w:b/>
          <w:caps/>
          <w:color w:val="000000" w:themeColor="text1"/>
          <w:sz w:val="22"/>
          <w:szCs w:val="22"/>
          <w:shd w:val="clear" w:color="auto" w:fill="FFFFFF"/>
        </w:rPr>
        <w:t xml:space="preserve"> </w:t>
      </w:r>
      <w:r w:rsidRPr="00C32DB4">
        <w:rPr>
          <w:rFonts w:ascii="Arial" w:hAnsi="Arial" w:cs="Arial"/>
          <w:bCs/>
          <w:color w:val="000000" w:themeColor="text1"/>
          <w:sz w:val="22"/>
          <w:szCs w:val="22"/>
        </w:rPr>
        <w:t>Slang is used by groups of people to distinguish themselves from other groups. Sometimes, slang terms become so well known, they are adopted for general use. See what you know about money slang by taking this brief quiz.</w:t>
      </w:r>
    </w:p>
    <w:p w14:paraId="23C8E536" w14:textId="6D0E096E" w:rsidR="004D271D" w:rsidRPr="00C32DB4" w:rsidRDefault="004D271D" w:rsidP="00301008">
      <w:pPr>
        <w:rPr>
          <w:rFonts w:ascii="Arial" w:hAnsi="Arial" w:cs="Arial"/>
          <w:bCs/>
          <w:color w:val="000000" w:themeColor="text1"/>
          <w:sz w:val="22"/>
          <w:szCs w:val="22"/>
        </w:rPr>
      </w:pPr>
    </w:p>
    <w:p w14:paraId="5980CB95" w14:textId="77777777" w:rsidR="00B13A0C" w:rsidRPr="00C32DB4" w:rsidRDefault="00B13A0C" w:rsidP="00301008">
      <w:pPr>
        <w:pStyle w:val="ListParagraph"/>
        <w:numPr>
          <w:ilvl w:val="0"/>
          <w:numId w:val="28"/>
        </w:numPr>
        <w:rPr>
          <w:rFonts w:ascii="Arial" w:hAnsi="Arial" w:cs="Arial"/>
          <w:bCs/>
          <w:color w:val="000000" w:themeColor="text1"/>
          <w:sz w:val="22"/>
          <w:szCs w:val="22"/>
        </w:rPr>
      </w:pPr>
      <w:r w:rsidRPr="00C32DB4">
        <w:rPr>
          <w:rFonts w:ascii="Arial" w:hAnsi="Arial" w:cs="Arial"/>
          <w:bCs/>
          <w:color w:val="000000" w:themeColor="text1"/>
          <w:sz w:val="22"/>
          <w:szCs w:val="22"/>
        </w:rPr>
        <w:t>In Australia, the smallest coin in value and physical size is known as:</w:t>
      </w:r>
    </w:p>
    <w:p w14:paraId="3D0EF6C9" w14:textId="77777777" w:rsidR="00B13A0C" w:rsidRPr="00C32DB4" w:rsidRDefault="00B13A0C"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Shrapnel</w:t>
      </w:r>
    </w:p>
    <w:p w14:paraId="021E46D4" w14:textId="77777777" w:rsidR="00B13A0C" w:rsidRPr="00C32DB4" w:rsidRDefault="00B13A0C"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Toonie</w:t>
      </w:r>
    </w:p>
    <w:p w14:paraId="5E8FE345" w14:textId="77777777" w:rsidR="00B13A0C" w:rsidRPr="00C32DB4" w:rsidRDefault="00B13A0C"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Bob</w:t>
      </w:r>
    </w:p>
    <w:p w14:paraId="510EA702" w14:textId="77777777" w:rsidR="00B13A0C" w:rsidRPr="00C32DB4" w:rsidRDefault="00B13A0C"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Dosh</w:t>
      </w:r>
    </w:p>
    <w:p w14:paraId="65F740E0" w14:textId="77777777" w:rsidR="00B13A0C" w:rsidRPr="00C32DB4" w:rsidRDefault="00B13A0C" w:rsidP="00301008">
      <w:pPr>
        <w:pStyle w:val="ListParagraph"/>
        <w:rPr>
          <w:rFonts w:ascii="Arial" w:hAnsi="Arial" w:cs="Arial"/>
          <w:bCs/>
          <w:color w:val="000000" w:themeColor="text1"/>
          <w:sz w:val="22"/>
          <w:szCs w:val="22"/>
        </w:rPr>
      </w:pPr>
    </w:p>
    <w:p w14:paraId="4E8C9F5F" w14:textId="58736536" w:rsidR="004D271D" w:rsidRPr="00C32DB4" w:rsidRDefault="004D271D" w:rsidP="00301008">
      <w:pPr>
        <w:pStyle w:val="ListParagraph"/>
        <w:numPr>
          <w:ilvl w:val="0"/>
          <w:numId w:val="28"/>
        </w:numPr>
        <w:rPr>
          <w:rFonts w:ascii="Arial" w:hAnsi="Arial" w:cs="Arial"/>
          <w:bCs/>
          <w:color w:val="000000" w:themeColor="text1"/>
          <w:sz w:val="22"/>
          <w:szCs w:val="22"/>
        </w:rPr>
      </w:pPr>
      <w:r w:rsidRPr="00C32DB4">
        <w:rPr>
          <w:rFonts w:ascii="Arial" w:hAnsi="Arial" w:cs="Arial"/>
          <w:bCs/>
          <w:color w:val="000000" w:themeColor="text1"/>
          <w:sz w:val="22"/>
          <w:szCs w:val="22"/>
        </w:rPr>
        <w:t>Which of the following</w:t>
      </w:r>
      <w:r w:rsidR="00D26B32" w:rsidRPr="00C32DB4">
        <w:rPr>
          <w:rFonts w:ascii="Arial" w:hAnsi="Arial" w:cs="Arial"/>
          <w:bCs/>
          <w:color w:val="000000" w:themeColor="text1"/>
          <w:sz w:val="22"/>
          <w:szCs w:val="22"/>
        </w:rPr>
        <w:t xml:space="preserve"> foods</w:t>
      </w:r>
      <w:r w:rsidRPr="00C32DB4">
        <w:rPr>
          <w:rFonts w:ascii="Arial" w:hAnsi="Arial" w:cs="Arial"/>
          <w:bCs/>
          <w:color w:val="000000" w:themeColor="text1"/>
          <w:sz w:val="22"/>
          <w:szCs w:val="22"/>
        </w:rPr>
        <w:t xml:space="preserve"> is </w:t>
      </w:r>
      <w:r w:rsidRPr="00C32DB4">
        <w:rPr>
          <w:rFonts w:ascii="Arial" w:hAnsi="Arial" w:cs="Arial"/>
          <w:bCs/>
          <w:i/>
          <w:iCs/>
          <w:color w:val="000000" w:themeColor="text1"/>
          <w:sz w:val="22"/>
          <w:szCs w:val="22"/>
        </w:rPr>
        <w:t>not</w:t>
      </w:r>
      <w:r w:rsidRPr="00C32DB4">
        <w:rPr>
          <w:rFonts w:ascii="Arial" w:hAnsi="Arial" w:cs="Arial"/>
          <w:bCs/>
          <w:color w:val="000000" w:themeColor="text1"/>
          <w:sz w:val="22"/>
          <w:szCs w:val="22"/>
        </w:rPr>
        <w:t xml:space="preserve"> a slang term for money</w:t>
      </w:r>
      <w:r w:rsidR="00AD5786" w:rsidRPr="00C32DB4">
        <w:rPr>
          <w:rFonts w:ascii="Arial" w:hAnsi="Arial" w:cs="Arial"/>
          <w:bCs/>
          <w:color w:val="000000" w:themeColor="text1"/>
          <w:sz w:val="22"/>
          <w:szCs w:val="22"/>
        </w:rPr>
        <w:t>?</w:t>
      </w:r>
    </w:p>
    <w:p w14:paraId="7E004D90" w14:textId="0AE52A35" w:rsidR="004D271D" w:rsidRPr="00C32DB4" w:rsidRDefault="004D271D"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Cabbage</w:t>
      </w:r>
    </w:p>
    <w:p w14:paraId="1490E9BB" w14:textId="0554DE3E" w:rsidR="004D271D" w:rsidRPr="00C32DB4" w:rsidRDefault="00F85ABE"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Chips</w:t>
      </w:r>
    </w:p>
    <w:p w14:paraId="44544C5C" w14:textId="6785CCFB" w:rsidR="00B13A0C" w:rsidRPr="00C32DB4" w:rsidRDefault="00F85ABE"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Cheddar</w:t>
      </w:r>
    </w:p>
    <w:p w14:paraId="2AA0EC7C" w14:textId="62273CFC" w:rsidR="00B13A0C" w:rsidRPr="00C32DB4" w:rsidRDefault="00F85ABE"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Pickles</w:t>
      </w:r>
    </w:p>
    <w:p w14:paraId="5F12AABA" w14:textId="77777777" w:rsidR="004D271D" w:rsidRPr="00C32DB4" w:rsidRDefault="004D271D" w:rsidP="00301008">
      <w:pPr>
        <w:pStyle w:val="ListParagraph"/>
        <w:ind w:left="1440"/>
        <w:rPr>
          <w:rFonts w:ascii="Arial" w:hAnsi="Arial" w:cs="Arial"/>
          <w:bCs/>
          <w:color w:val="000000" w:themeColor="text1"/>
          <w:sz w:val="22"/>
          <w:szCs w:val="22"/>
        </w:rPr>
      </w:pPr>
    </w:p>
    <w:p w14:paraId="6C1D4074" w14:textId="737B8E57" w:rsidR="00AD5786" w:rsidRPr="00C32DB4" w:rsidRDefault="00D26B32" w:rsidP="00301008">
      <w:pPr>
        <w:pStyle w:val="ListParagraph"/>
        <w:numPr>
          <w:ilvl w:val="0"/>
          <w:numId w:val="28"/>
        </w:numPr>
        <w:rPr>
          <w:rFonts w:ascii="Arial" w:hAnsi="Arial" w:cs="Arial"/>
          <w:bCs/>
          <w:color w:val="000000" w:themeColor="text1"/>
          <w:sz w:val="22"/>
          <w:szCs w:val="22"/>
        </w:rPr>
      </w:pPr>
      <w:r w:rsidRPr="00C32DB4">
        <w:rPr>
          <w:rFonts w:ascii="Arial" w:hAnsi="Arial" w:cs="Arial"/>
          <w:bCs/>
          <w:color w:val="000000" w:themeColor="text1"/>
          <w:sz w:val="22"/>
          <w:szCs w:val="22"/>
        </w:rPr>
        <w:t>In the 1800s, the name of a</w:t>
      </w:r>
      <w:r w:rsidR="00AD5786" w:rsidRPr="00C32DB4">
        <w:rPr>
          <w:rFonts w:ascii="Arial" w:hAnsi="Arial" w:cs="Arial"/>
          <w:bCs/>
          <w:color w:val="000000" w:themeColor="text1"/>
          <w:sz w:val="22"/>
          <w:szCs w:val="22"/>
        </w:rPr>
        <w:t xml:space="preserve">n American political party </w:t>
      </w:r>
      <w:r w:rsidRPr="00C32DB4">
        <w:rPr>
          <w:rFonts w:ascii="Arial" w:hAnsi="Arial" w:cs="Arial"/>
          <w:bCs/>
          <w:color w:val="000000" w:themeColor="text1"/>
          <w:sz w:val="22"/>
          <w:szCs w:val="22"/>
        </w:rPr>
        <w:t>included</w:t>
      </w:r>
      <w:r w:rsidR="00AD5786" w:rsidRPr="00C32DB4">
        <w:rPr>
          <w:rFonts w:ascii="Arial" w:hAnsi="Arial" w:cs="Arial"/>
          <w:bCs/>
          <w:color w:val="000000" w:themeColor="text1"/>
          <w:sz w:val="22"/>
          <w:szCs w:val="22"/>
        </w:rPr>
        <w:t xml:space="preserve"> a </w:t>
      </w:r>
      <w:r w:rsidR="00C22949" w:rsidRPr="00C32DB4">
        <w:rPr>
          <w:rFonts w:ascii="Arial" w:hAnsi="Arial" w:cs="Arial"/>
          <w:bCs/>
          <w:color w:val="000000" w:themeColor="text1"/>
          <w:sz w:val="22"/>
          <w:szCs w:val="22"/>
        </w:rPr>
        <w:t>slang term for money. What was it called?</w:t>
      </w:r>
      <w:r w:rsidR="00AD5786" w:rsidRPr="00C32DB4">
        <w:rPr>
          <w:rFonts w:ascii="Arial" w:hAnsi="Arial" w:cs="Arial"/>
          <w:bCs/>
          <w:color w:val="000000" w:themeColor="text1"/>
          <w:sz w:val="22"/>
          <w:szCs w:val="22"/>
        </w:rPr>
        <w:t xml:space="preserve"> </w:t>
      </w:r>
    </w:p>
    <w:p w14:paraId="1E67DCBC" w14:textId="3643847B" w:rsidR="00AD5786" w:rsidRPr="00C32DB4" w:rsidRDefault="00C22949"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Spondilux Party</w:t>
      </w:r>
    </w:p>
    <w:p w14:paraId="573E29CA" w14:textId="0FA4DC71" w:rsidR="00C22949" w:rsidRPr="00C32DB4" w:rsidRDefault="00C22949"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Long Green Party</w:t>
      </w:r>
    </w:p>
    <w:p w14:paraId="4DDAAB65" w14:textId="4EA66466" w:rsidR="00C22949" w:rsidRPr="00C32DB4" w:rsidRDefault="00C22949"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Greenback Party</w:t>
      </w:r>
    </w:p>
    <w:p w14:paraId="60667D30" w14:textId="5A08F9A7" w:rsidR="00C22949" w:rsidRPr="00C32DB4" w:rsidRDefault="00C22949"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Moolah Party</w:t>
      </w:r>
    </w:p>
    <w:p w14:paraId="255E6997" w14:textId="77777777" w:rsidR="00C22949" w:rsidRPr="00C32DB4" w:rsidRDefault="00C22949" w:rsidP="00301008">
      <w:pPr>
        <w:pStyle w:val="ListParagraph"/>
        <w:ind w:left="1440"/>
        <w:rPr>
          <w:rFonts w:ascii="Arial" w:hAnsi="Arial" w:cs="Arial"/>
          <w:bCs/>
          <w:color w:val="000000" w:themeColor="text1"/>
          <w:sz w:val="22"/>
          <w:szCs w:val="22"/>
        </w:rPr>
      </w:pPr>
    </w:p>
    <w:p w14:paraId="7714294A" w14:textId="58A4A906" w:rsidR="004D271D" w:rsidRPr="00C32DB4" w:rsidRDefault="00AD5786" w:rsidP="00301008">
      <w:pPr>
        <w:pStyle w:val="ListParagraph"/>
        <w:numPr>
          <w:ilvl w:val="0"/>
          <w:numId w:val="28"/>
        </w:numPr>
        <w:rPr>
          <w:rFonts w:ascii="Arial" w:hAnsi="Arial" w:cs="Arial"/>
          <w:bCs/>
          <w:color w:val="000000" w:themeColor="text1"/>
          <w:sz w:val="22"/>
          <w:szCs w:val="22"/>
        </w:rPr>
      </w:pPr>
      <w:r w:rsidRPr="00C32DB4">
        <w:rPr>
          <w:rFonts w:ascii="Arial" w:hAnsi="Arial" w:cs="Arial"/>
          <w:bCs/>
          <w:color w:val="000000" w:themeColor="text1"/>
          <w:sz w:val="22"/>
          <w:szCs w:val="22"/>
        </w:rPr>
        <w:t xml:space="preserve">If you wanted to say, “one dollar,” which term </w:t>
      </w:r>
      <w:r w:rsidR="00F85ABE" w:rsidRPr="00C32DB4">
        <w:rPr>
          <w:rFonts w:ascii="Arial" w:hAnsi="Arial" w:cs="Arial"/>
          <w:bCs/>
          <w:color w:val="000000" w:themeColor="text1"/>
          <w:sz w:val="22"/>
          <w:szCs w:val="22"/>
        </w:rPr>
        <w:t>w</w:t>
      </w:r>
      <w:r w:rsidRPr="00C32DB4">
        <w:rPr>
          <w:rFonts w:ascii="Arial" w:hAnsi="Arial" w:cs="Arial"/>
          <w:bCs/>
          <w:color w:val="000000" w:themeColor="text1"/>
          <w:sz w:val="22"/>
          <w:szCs w:val="22"/>
        </w:rPr>
        <w:t>ould you choose?</w:t>
      </w:r>
    </w:p>
    <w:p w14:paraId="7AA12AF1" w14:textId="2D89F9B8" w:rsidR="00725621" w:rsidRPr="00C32DB4" w:rsidRDefault="007C7A30"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Benjamin</w:t>
      </w:r>
    </w:p>
    <w:p w14:paraId="5EFA7E6A" w14:textId="77777777" w:rsidR="009B7E84" w:rsidRPr="00C32DB4" w:rsidRDefault="009B7E84"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lastRenderedPageBreak/>
        <w:t>Simoleon</w:t>
      </w:r>
    </w:p>
    <w:p w14:paraId="17BDA93C" w14:textId="3A94CD36" w:rsidR="00725621" w:rsidRPr="00C32DB4" w:rsidRDefault="007C7A30"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Yard</w:t>
      </w:r>
    </w:p>
    <w:p w14:paraId="7C401F82" w14:textId="2A245079" w:rsidR="00725621" w:rsidRPr="00C32DB4" w:rsidRDefault="00AD5786"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Sawbuck</w:t>
      </w:r>
    </w:p>
    <w:p w14:paraId="4E3004E7" w14:textId="77777777" w:rsidR="00C22949" w:rsidRPr="00C32DB4" w:rsidRDefault="00C22949" w:rsidP="00301008">
      <w:pPr>
        <w:pStyle w:val="ListParagraph"/>
        <w:ind w:left="1440"/>
        <w:rPr>
          <w:rFonts w:ascii="Arial" w:hAnsi="Arial" w:cs="Arial"/>
          <w:bCs/>
          <w:color w:val="000000" w:themeColor="text1"/>
          <w:sz w:val="22"/>
          <w:szCs w:val="22"/>
        </w:rPr>
      </w:pPr>
    </w:p>
    <w:p w14:paraId="2A758FB2" w14:textId="25367589" w:rsidR="00CB364B" w:rsidRPr="00E87C85" w:rsidRDefault="00CB364B" w:rsidP="00301008">
      <w:pPr>
        <w:widowControl w:val="0"/>
        <w:adjustRightInd w:val="0"/>
        <w:ind w:left="360" w:right="-36" w:hanging="360"/>
        <w:rPr>
          <w:rFonts w:ascii="Arial" w:hAnsi="Arial" w:cs="Arial"/>
          <w:color w:val="000000" w:themeColor="text1"/>
          <w:sz w:val="22"/>
          <w:szCs w:val="22"/>
        </w:rPr>
      </w:pPr>
      <w:r w:rsidRPr="00E87C85">
        <w:rPr>
          <w:rFonts w:ascii="Arial" w:hAnsi="Arial" w:cs="Arial"/>
          <w:color w:val="000000" w:themeColor="text1"/>
          <w:sz w:val="22"/>
          <w:szCs w:val="22"/>
        </w:rPr>
        <w:t xml:space="preserve">Quiz </w:t>
      </w:r>
      <w:r w:rsidR="00E87C85">
        <w:rPr>
          <w:rFonts w:ascii="Arial" w:hAnsi="Arial" w:cs="Arial"/>
          <w:color w:val="000000" w:themeColor="text1"/>
          <w:sz w:val="22"/>
          <w:szCs w:val="22"/>
        </w:rPr>
        <w:t>A</w:t>
      </w:r>
      <w:r w:rsidRPr="00E87C85">
        <w:rPr>
          <w:rFonts w:ascii="Arial" w:hAnsi="Arial" w:cs="Arial"/>
          <w:color w:val="000000" w:themeColor="text1"/>
          <w:sz w:val="22"/>
          <w:szCs w:val="22"/>
        </w:rPr>
        <w:t>nswers</w:t>
      </w:r>
      <w:r w:rsidR="00E87C85">
        <w:rPr>
          <w:rFonts w:ascii="Arial" w:hAnsi="Arial" w:cs="Arial"/>
          <w:color w:val="000000" w:themeColor="text1"/>
          <w:sz w:val="22"/>
          <w:szCs w:val="22"/>
        </w:rPr>
        <w:t>:</w:t>
      </w:r>
    </w:p>
    <w:p w14:paraId="2831BC2F" w14:textId="1CDA9326" w:rsidR="00CB364B" w:rsidRPr="00C32DB4" w:rsidRDefault="00CB364B" w:rsidP="00301008">
      <w:pPr>
        <w:pStyle w:val="ListParagraph"/>
        <w:widowControl w:val="0"/>
        <w:numPr>
          <w:ilvl w:val="0"/>
          <w:numId w:val="29"/>
        </w:numPr>
        <w:adjustRightInd w:val="0"/>
        <w:ind w:left="360" w:right="-36"/>
        <w:rPr>
          <w:rFonts w:ascii="Arial" w:hAnsi="Arial" w:cs="Arial"/>
          <w:color w:val="000000" w:themeColor="text1"/>
          <w:sz w:val="22"/>
          <w:szCs w:val="22"/>
        </w:rPr>
      </w:pPr>
      <w:r w:rsidRPr="00C32DB4">
        <w:rPr>
          <w:rFonts w:ascii="Arial" w:hAnsi="Arial" w:cs="Arial"/>
          <w:color w:val="000000" w:themeColor="text1"/>
          <w:sz w:val="22"/>
          <w:szCs w:val="22"/>
        </w:rPr>
        <w:t>A</w:t>
      </w:r>
      <w:r w:rsidR="00E87C85">
        <w:rPr>
          <w:rFonts w:ascii="Arial" w:hAnsi="Arial" w:cs="Arial"/>
          <w:color w:val="000000" w:themeColor="text1"/>
          <w:sz w:val="22"/>
          <w:szCs w:val="22"/>
        </w:rPr>
        <w:t xml:space="preserve"> – Shrapnel</w:t>
      </w:r>
    </w:p>
    <w:p w14:paraId="170D1EC9" w14:textId="5CDB1671" w:rsidR="00CB364B" w:rsidRPr="00C32DB4" w:rsidRDefault="00CB364B" w:rsidP="00301008">
      <w:pPr>
        <w:pStyle w:val="ListParagraph"/>
        <w:widowControl w:val="0"/>
        <w:numPr>
          <w:ilvl w:val="0"/>
          <w:numId w:val="29"/>
        </w:numPr>
        <w:adjustRightInd w:val="0"/>
        <w:ind w:left="360" w:right="-36"/>
        <w:rPr>
          <w:rFonts w:ascii="Arial" w:hAnsi="Arial" w:cs="Arial"/>
          <w:color w:val="000000" w:themeColor="text1"/>
          <w:sz w:val="22"/>
          <w:szCs w:val="22"/>
        </w:rPr>
      </w:pPr>
      <w:r w:rsidRPr="00C32DB4">
        <w:rPr>
          <w:rFonts w:ascii="Arial" w:hAnsi="Arial" w:cs="Arial"/>
          <w:color w:val="000000" w:themeColor="text1"/>
          <w:sz w:val="22"/>
          <w:szCs w:val="22"/>
        </w:rPr>
        <w:t>D</w:t>
      </w:r>
      <w:r w:rsidR="00E87C85">
        <w:rPr>
          <w:rFonts w:ascii="Arial" w:hAnsi="Arial" w:cs="Arial"/>
          <w:color w:val="000000" w:themeColor="text1"/>
          <w:sz w:val="22"/>
          <w:szCs w:val="22"/>
        </w:rPr>
        <w:t xml:space="preserve"> – Pickles</w:t>
      </w:r>
    </w:p>
    <w:p w14:paraId="6D62B1F9" w14:textId="3B468150" w:rsidR="00CB364B" w:rsidRPr="00C32DB4" w:rsidRDefault="00CB364B" w:rsidP="00301008">
      <w:pPr>
        <w:pStyle w:val="ListParagraph"/>
        <w:widowControl w:val="0"/>
        <w:numPr>
          <w:ilvl w:val="0"/>
          <w:numId w:val="29"/>
        </w:numPr>
        <w:adjustRightInd w:val="0"/>
        <w:ind w:left="360" w:right="-36"/>
        <w:rPr>
          <w:rFonts w:ascii="Arial" w:hAnsi="Arial" w:cs="Arial"/>
          <w:color w:val="000000" w:themeColor="text1"/>
          <w:sz w:val="22"/>
          <w:szCs w:val="22"/>
        </w:rPr>
      </w:pPr>
      <w:r w:rsidRPr="00C32DB4">
        <w:rPr>
          <w:rFonts w:ascii="Arial" w:hAnsi="Arial" w:cs="Arial"/>
          <w:color w:val="000000" w:themeColor="text1"/>
          <w:sz w:val="22"/>
          <w:szCs w:val="22"/>
        </w:rPr>
        <w:t>C</w:t>
      </w:r>
      <w:r w:rsidR="00E87C85">
        <w:rPr>
          <w:rFonts w:ascii="Arial" w:hAnsi="Arial" w:cs="Arial"/>
          <w:color w:val="000000" w:themeColor="text1"/>
          <w:sz w:val="22"/>
          <w:szCs w:val="22"/>
        </w:rPr>
        <w:t xml:space="preserve"> – Greenback Party</w:t>
      </w:r>
    </w:p>
    <w:p w14:paraId="7E529D0E" w14:textId="3F2B57E8" w:rsidR="00CB364B" w:rsidRPr="00C32DB4" w:rsidRDefault="00CB364B" w:rsidP="00301008">
      <w:pPr>
        <w:pStyle w:val="ListParagraph"/>
        <w:widowControl w:val="0"/>
        <w:numPr>
          <w:ilvl w:val="0"/>
          <w:numId w:val="29"/>
        </w:numPr>
        <w:adjustRightInd w:val="0"/>
        <w:ind w:left="360" w:right="-36"/>
        <w:rPr>
          <w:rFonts w:ascii="Arial" w:hAnsi="Arial" w:cs="Arial"/>
          <w:color w:val="000000" w:themeColor="text1"/>
          <w:sz w:val="22"/>
          <w:szCs w:val="22"/>
        </w:rPr>
      </w:pPr>
      <w:r w:rsidRPr="00C32DB4">
        <w:rPr>
          <w:rFonts w:ascii="Arial" w:hAnsi="Arial" w:cs="Arial"/>
          <w:color w:val="000000" w:themeColor="text1"/>
          <w:sz w:val="22"/>
          <w:szCs w:val="22"/>
        </w:rPr>
        <w:t>B</w:t>
      </w:r>
      <w:r w:rsidR="00E87C85">
        <w:rPr>
          <w:rFonts w:ascii="Arial" w:hAnsi="Arial" w:cs="Arial"/>
          <w:color w:val="000000" w:themeColor="text1"/>
          <w:sz w:val="22"/>
          <w:szCs w:val="22"/>
        </w:rPr>
        <w:t xml:space="preserve"> – Simoleon</w:t>
      </w:r>
    </w:p>
    <w:p w14:paraId="42602F2D" w14:textId="77777777" w:rsidR="00CB364B" w:rsidRPr="00C32DB4" w:rsidRDefault="00CB364B" w:rsidP="00301008">
      <w:pPr>
        <w:pStyle w:val="ListParagraph"/>
        <w:widowControl w:val="0"/>
        <w:adjustRightInd w:val="0"/>
        <w:ind w:left="360" w:right="-36"/>
        <w:rPr>
          <w:rFonts w:ascii="Arial" w:hAnsi="Arial" w:cs="Arial"/>
          <w:color w:val="000000" w:themeColor="text1"/>
          <w:sz w:val="22"/>
          <w:szCs w:val="22"/>
        </w:rPr>
      </w:pPr>
    </w:p>
    <w:p w14:paraId="40B3408F" w14:textId="50F103EF" w:rsidR="00AD6FF5" w:rsidRPr="00A2369C" w:rsidRDefault="00FF707C" w:rsidP="00301008">
      <w:pPr>
        <w:rPr>
          <w:rFonts w:ascii="Arial" w:hAnsi="Arial" w:cs="Arial"/>
          <w:b/>
          <w:color w:val="0D304A"/>
          <w:sz w:val="28"/>
          <w:szCs w:val="28"/>
        </w:rPr>
      </w:pPr>
      <w:r w:rsidRPr="00A2369C">
        <w:rPr>
          <w:rFonts w:ascii="Arial" w:hAnsi="Arial" w:cs="Arial"/>
          <w:b/>
          <w:color w:val="0D304A"/>
          <w:sz w:val="28"/>
          <w:szCs w:val="28"/>
        </w:rPr>
        <w:t>W</w:t>
      </w:r>
      <w:r w:rsidR="00425C28" w:rsidRPr="00A2369C">
        <w:rPr>
          <w:rFonts w:ascii="Arial" w:hAnsi="Arial" w:cs="Arial"/>
          <w:b/>
          <w:color w:val="0D304A"/>
          <w:sz w:val="28"/>
          <w:szCs w:val="28"/>
        </w:rPr>
        <w:t xml:space="preserve">eekly Focus – Think </w:t>
      </w:r>
      <w:r w:rsidR="00425C28" w:rsidRPr="00A2369C">
        <w:rPr>
          <w:rFonts w:ascii="Arial" w:hAnsi="Arial" w:cs="Arial"/>
          <w:b/>
          <w:bCs/>
          <w:color w:val="0D304A"/>
          <w:sz w:val="28"/>
          <w:szCs w:val="28"/>
        </w:rPr>
        <w:t>About</w:t>
      </w:r>
      <w:r w:rsidR="00425C28" w:rsidRPr="00A2369C">
        <w:rPr>
          <w:rFonts w:ascii="Arial" w:hAnsi="Arial" w:cs="Arial"/>
          <w:b/>
          <w:color w:val="0D304A"/>
          <w:sz w:val="28"/>
          <w:szCs w:val="28"/>
        </w:rPr>
        <w:t xml:space="preserve"> It</w:t>
      </w:r>
      <w:r w:rsidR="001856C6" w:rsidRPr="00A2369C">
        <w:rPr>
          <w:rFonts w:ascii="Arial" w:hAnsi="Arial" w:cs="Arial"/>
          <w:color w:val="0D304A"/>
          <w:sz w:val="28"/>
          <w:szCs w:val="28"/>
        </w:rPr>
        <w:t xml:space="preserve"> </w:t>
      </w:r>
    </w:p>
    <w:p w14:paraId="647E89E6" w14:textId="77777777" w:rsidR="00C32DB4" w:rsidRPr="00C32DB4" w:rsidRDefault="00C32DB4" w:rsidP="00301008">
      <w:pPr>
        <w:rPr>
          <w:rFonts w:ascii="Arial" w:hAnsi="Arial" w:cs="Arial"/>
          <w:color w:val="000000" w:themeColor="text1"/>
          <w:sz w:val="22"/>
          <w:szCs w:val="22"/>
        </w:rPr>
      </w:pPr>
    </w:p>
    <w:p w14:paraId="138A9358" w14:textId="4462EFDF" w:rsidR="00194DA8" w:rsidRPr="00C32DB4" w:rsidRDefault="00F25735" w:rsidP="00301008">
      <w:pPr>
        <w:rPr>
          <w:rFonts w:ascii="Arial" w:hAnsi="Arial" w:cs="Arial"/>
          <w:color w:val="000000" w:themeColor="text1"/>
          <w:sz w:val="22"/>
          <w:szCs w:val="22"/>
        </w:rPr>
      </w:pPr>
      <w:r w:rsidRPr="00C32DB4">
        <w:rPr>
          <w:rFonts w:ascii="Arial" w:hAnsi="Arial" w:cs="Arial"/>
          <w:color w:val="000000" w:themeColor="text1"/>
          <w:sz w:val="22"/>
          <w:szCs w:val="22"/>
        </w:rPr>
        <w:t>“</w:t>
      </w:r>
      <w:r w:rsidR="00194DA8" w:rsidRPr="00C32DB4">
        <w:rPr>
          <w:rFonts w:ascii="Arial" w:hAnsi="Arial" w:cs="Arial"/>
          <w:color w:val="000000" w:themeColor="text1"/>
          <w:sz w:val="22"/>
          <w:szCs w:val="22"/>
        </w:rPr>
        <w:t>Slang is a language that rolls up its sleeves, spits on its hands</w:t>
      </w:r>
      <w:r w:rsidR="00E87C85">
        <w:rPr>
          <w:rFonts w:ascii="Arial" w:hAnsi="Arial" w:cs="Arial"/>
          <w:color w:val="000000" w:themeColor="text1"/>
          <w:sz w:val="22"/>
          <w:szCs w:val="22"/>
        </w:rPr>
        <w:t>,</w:t>
      </w:r>
      <w:r w:rsidR="00194DA8" w:rsidRPr="00C32DB4">
        <w:rPr>
          <w:rFonts w:ascii="Arial" w:hAnsi="Arial" w:cs="Arial"/>
          <w:color w:val="000000" w:themeColor="text1"/>
          <w:sz w:val="22"/>
          <w:szCs w:val="22"/>
        </w:rPr>
        <w:t xml:space="preserve"> and goes to work.” </w:t>
      </w:r>
    </w:p>
    <w:p w14:paraId="6F1B0DE9" w14:textId="39187151" w:rsidR="00C16AA4" w:rsidRPr="00C32DB4" w:rsidRDefault="00C16AA4" w:rsidP="00C16AA4">
      <w:pPr>
        <w:jc w:val="right"/>
        <w:rPr>
          <w:rFonts w:ascii="Arial" w:hAnsi="Arial" w:cs="Arial"/>
          <w:color w:val="000000" w:themeColor="text1"/>
          <w:sz w:val="22"/>
          <w:szCs w:val="22"/>
        </w:rPr>
      </w:pPr>
      <w:r w:rsidRPr="00C32DB4">
        <w:rPr>
          <w:rFonts w:ascii="Arial" w:hAnsi="Arial" w:cs="Arial"/>
          <w:i/>
          <w:iCs/>
          <w:color w:val="000000" w:themeColor="text1"/>
          <w:sz w:val="22"/>
          <w:szCs w:val="22"/>
        </w:rPr>
        <w:t xml:space="preserve">--Carl Sandburg, </w:t>
      </w:r>
      <w:r>
        <w:rPr>
          <w:rFonts w:ascii="Arial" w:hAnsi="Arial" w:cs="Arial"/>
          <w:i/>
          <w:iCs/>
          <w:color w:val="000000" w:themeColor="text1"/>
          <w:sz w:val="22"/>
          <w:szCs w:val="22"/>
        </w:rPr>
        <w:t>American p</w:t>
      </w:r>
      <w:r w:rsidRPr="00C32DB4">
        <w:rPr>
          <w:rFonts w:ascii="Arial" w:hAnsi="Arial" w:cs="Arial"/>
          <w:i/>
          <w:iCs/>
          <w:color w:val="000000" w:themeColor="text1"/>
          <w:sz w:val="22"/>
          <w:szCs w:val="22"/>
        </w:rPr>
        <w:t>oet</w:t>
      </w:r>
      <w:r>
        <w:rPr>
          <w:rFonts w:ascii="Arial" w:hAnsi="Arial" w:cs="Arial"/>
          <w:i/>
          <w:iCs/>
          <w:color w:val="000000" w:themeColor="text1"/>
          <w:sz w:val="22"/>
          <w:szCs w:val="22"/>
        </w:rPr>
        <w:t>, journalist, and edito</w:t>
      </w:r>
      <w:r w:rsidR="00A32C9D">
        <w:rPr>
          <w:rFonts w:ascii="Arial" w:hAnsi="Arial" w:cs="Arial"/>
          <w:i/>
          <w:iCs/>
          <w:color w:val="000000" w:themeColor="text1"/>
          <w:sz w:val="22"/>
          <w:szCs w:val="22"/>
        </w:rPr>
        <w:t>r</w:t>
      </w:r>
    </w:p>
    <w:p w14:paraId="51311645" w14:textId="77777777" w:rsidR="004D271D" w:rsidRPr="00C32DB4" w:rsidRDefault="004D271D" w:rsidP="00301008">
      <w:pPr>
        <w:widowControl w:val="0"/>
        <w:adjustRightInd w:val="0"/>
        <w:ind w:right="-36"/>
        <w:rPr>
          <w:rFonts w:ascii="Arial" w:hAnsi="Arial" w:cs="Arial"/>
          <w:color w:val="000000" w:themeColor="text1"/>
          <w:sz w:val="22"/>
          <w:szCs w:val="22"/>
        </w:rPr>
      </w:pPr>
    </w:p>
    <w:p w14:paraId="62AF080A" w14:textId="6D723390" w:rsidR="003B181B" w:rsidRPr="00C32DB4" w:rsidRDefault="003B181B" w:rsidP="00301008">
      <w:pPr>
        <w:widowControl w:val="0"/>
        <w:adjustRightInd w:val="0"/>
        <w:ind w:right="-36"/>
        <w:rPr>
          <w:rFonts w:ascii="Arial" w:hAnsi="Arial" w:cs="Arial"/>
          <w:color w:val="000000" w:themeColor="text1"/>
          <w:sz w:val="22"/>
          <w:szCs w:val="22"/>
        </w:rPr>
      </w:pPr>
      <w:r w:rsidRPr="00C32DB4">
        <w:rPr>
          <w:rFonts w:ascii="Arial" w:hAnsi="Arial" w:cs="Arial"/>
          <w:color w:val="000000" w:themeColor="text1"/>
          <w:sz w:val="22"/>
          <w:szCs w:val="22"/>
        </w:rPr>
        <w:t>Best regards,</w:t>
      </w:r>
    </w:p>
    <w:p w14:paraId="6FD46150" w14:textId="77777777" w:rsidR="003B181B" w:rsidRPr="00C32DB4" w:rsidRDefault="003B181B" w:rsidP="00301008">
      <w:pPr>
        <w:ind w:right="-36"/>
        <w:rPr>
          <w:rFonts w:ascii="Arial" w:hAnsi="Arial" w:cs="Arial"/>
          <w:color w:val="000000" w:themeColor="text1"/>
          <w:sz w:val="22"/>
          <w:szCs w:val="22"/>
        </w:rPr>
      </w:pPr>
    </w:p>
    <w:p w14:paraId="41A639AA" w14:textId="2D386496" w:rsidR="003B181B" w:rsidRPr="00717959" w:rsidRDefault="00717959" w:rsidP="00301008">
      <w:pPr>
        <w:ind w:right="-36"/>
        <w:rPr>
          <w:rFonts w:ascii="Arial" w:hAnsi="Arial" w:cs="Arial"/>
          <w:sz w:val="22"/>
          <w:szCs w:val="22"/>
        </w:rPr>
      </w:pPr>
      <w:r w:rsidRPr="00717959">
        <w:rPr>
          <w:rFonts w:ascii="Arial" w:hAnsi="Arial" w:cs="Arial"/>
          <w:sz w:val="22"/>
          <w:szCs w:val="22"/>
        </w:rPr>
        <w:t xml:space="preserve">Adam B. Hartung </w:t>
      </w:r>
    </w:p>
    <w:p w14:paraId="20FF157D" w14:textId="77777777" w:rsidR="003B181B" w:rsidRPr="00C32DB4" w:rsidRDefault="003B181B" w:rsidP="00301008">
      <w:pPr>
        <w:ind w:right="-36"/>
        <w:rPr>
          <w:rFonts w:ascii="Arial" w:hAnsi="Arial" w:cs="Arial"/>
          <w:color w:val="FF0000"/>
          <w:sz w:val="22"/>
          <w:szCs w:val="22"/>
        </w:rPr>
      </w:pPr>
    </w:p>
    <w:p w14:paraId="74E81102" w14:textId="77777777" w:rsidR="003B181B" w:rsidRPr="00C32DB4" w:rsidRDefault="003B181B" w:rsidP="00301008">
      <w:pPr>
        <w:ind w:right="-36"/>
        <w:rPr>
          <w:rFonts w:ascii="Arial" w:hAnsi="Arial" w:cs="Arial"/>
          <w:sz w:val="22"/>
          <w:szCs w:val="22"/>
        </w:rPr>
      </w:pPr>
      <w:r w:rsidRPr="00C32DB4">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C32DB4" w:rsidRDefault="003B181B" w:rsidP="00301008">
      <w:pPr>
        <w:ind w:right="-36"/>
        <w:rPr>
          <w:rFonts w:ascii="Arial" w:hAnsi="Arial" w:cs="Arial"/>
          <w:sz w:val="22"/>
          <w:szCs w:val="22"/>
        </w:rPr>
      </w:pPr>
    </w:p>
    <w:p w14:paraId="3340D18A" w14:textId="7B9FA849" w:rsidR="003B181B" w:rsidRPr="00A32C9D" w:rsidRDefault="003B181B" w:rsidP="00301008">
      <w:pPr>
        <w:ind w:right="-36"/>
        <w:rPr>
          <w:rFonts w:ascii="Arial" w:hAnsi="Arial" w:cs="Arial"/>
          <w:sz w:val="18"/>
          <w:szCs w:val="18"/>
        </w:rPr>
      </w:pPr>
      <w:r w:rsidRPr="00A32C9D">
        <w:rPr>
          <w:rFonts w:ascii="Arial" w:hAnsi="Arial" w:cs="Arial"/>
          <w:sz w:val="18"/>
          <w:szCs w:val="18"/>
        </w:rPr>
        <w:t xml:space="preserve">Securities offered through </w:t>
      </w:r>
      <w:r w:rsidR="00717959" w:rsidRPr="00717959">
        <w:rPr>
          <w:rFonts w:ascii="Arial" w:hAnsi="Arial" w:cs="Arial"/>
          <w:sz w:val="18"/>
          <w:szCs w:val="18"/>
        </w:rPr>
        <w:t xml:space="preserve">Parkland Securities, LLC </w:t>
      </w:r>
      <w:r w:rsidRPr="00A32C9D">
        <w:rPr>
          <w:rFonts w:ascii="Arial" w:hAnsi="Arial" w:cs="Arial"/>
          <w:sz w:val="18"/>
          <w:szCs w:val="18"/>
        </w:rPr>
        <w:t>Member FINRA/SIPC.</w:t>
      </w:r>
    </w:p>
    <w:p w14:paraId="58B375F2" w14:textId="77777777" w:rsidR="003B181B" w:rsidRPr="00A32C9D" w:rsidRDefault="003B181B" w:rsidP="00301008">
      <w:pPr>
        <w:ind w:right="-36"/>
        <w:rPr>
          <w:rFonts w:ascii="Arial" w:hAnsi="Arial" w:cs="Arial"/>
          <w:sz w:val="18"/>
          <w:szCs w:val="18"/>
        </w:rPr>
      </w:pPr>
    </w:p>
    <w:p w14:paraId="77C0A472" w14:textId="076412E2" w:rsidR="003B181B" w:rsidRPr="00A32C9D" w:rsidRDefault="003B181B" w:rsidP="00301008">
      <w:pPr>
        <w:ind w:right="-36"/>
        <w:rPr>
          <w:rFonts w:ascii="Arial" w:hAnsi="Arial" w:cs="Arial"/>
          <w:sz w:val="18"/>
          <w:szCs w:val="18"/>
        </w:rPr>
      </w:pPr>
      <w:r w:rsidRPr="00A32C9D">
        <w:rPr>
          <w:rFonts w:ascii="Arial" w:hAnsi="Arial" w:cs="Arial"/>
          <w:sz w:val="18"/>
          <w:szCs w:val="18"/>
        </w:rPr>
        <w:t>* These views are those of Carson Coaching, not the presenting Representative, the Representative’s Broker/Dealer, or Registered Investment Advisor, and should not be construed as investment advice.</w:t>
      </w:r>
    </w:p>
    <w:p w14:paraId="347199F5"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This newsletter was prepared by Carson Coaching. Carson Coaching is not affiliated with the named firm or broker/dealer.</w:t>
      </w:r>
    </w:p>
    <w:p w14:paraId="7FBA2CF5" w14:textId="552EB243" w:rsidR="00291277" w:rsidRPr="00A32C9D" w:rsidRDefault="00291277" w:rsidP="00291277">
      <w:pPr>
        <w:rPr>
          <w:rFonts w:ascii="Arial" w:hAnsi="Arial" w:cs="Arial"/>
          <w:sz w:val="18"/>
          <w:szCs w:val="18"/>
        </w:rPr>
      </w:pPr>
      <w:r w:rsidRPr="00A32C9D">
        <w:rPr>
          <w:rFonts w:ascii="Arial" w:hAnsi="Arial" w:cs="Arial"/>
          <w:color w:val="111111"/>
          <w:sz w:val="18"/>
          <w:szCs w:val="18"/>
          <w:shd w:val="clear" w:color="auto" w:fill="FFFFFF"/>
        </w:rPr>
        <w:t>* The Consumer Confidence Index is a survey, administered by</w:t>
      </w:r>
      <w:r w:rsidRPr="00A32C9D">
        <w:rPr>
          <w:rStyle w:val="apple-converted-space"/>
          <w:rFonts w:ascii="Arial" w:hAnsi="Arial" w:cs="Arial"/>
          <w:color w:val="111111"/>
          <w:sz w:val="18"/>
          <w:szCs w:val="18"/>
          <w:shd w:val="clear" w:color="auto" w:fill="FFFFFF"/>
        </w:rPr>
        <w:t> </w:t>
      </w:r>
      <w:r w:rsidRPr="00A32C9D">
        <w:rPr>
          <w:rFonts w:ascii="Arial" w:hAnsi="Arial" w:cs="Arial"/>
          <w:sz w:val="18"/>
          <w:szCs w:val="18"/>
        </w:rPr>
        <w:t>The Conference Board</w:t>
      </w:r>
      <w:r w:rsidRPr="00A32C9D">
        <w:rPr>
          <w:rFonts w:ascii="Arial" w:hAnsi="Arial" w:cs="Arial"/>
          <w:color w:val="111111"/>
          <w:sz w:val="18"/>
          <w:szCs w:val="18"/>
          <w:shd w:val="clear" w:color="auto" w:fill="FFFFFF"/>
        </w:rPr>
        <w:t>, that measures how optimistic or pessimistic consumers are regarding their expected financial situation.</w:t>
      </w:r>
    </w:p>
    <w:p w14:paraId="052C1F41"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71171735" w14:textId="77777777" w:rsidR="00C32DB4" w:rsidRPr="00A32C9D" w:rsidRDefault="00C32DB4" w:rsidP="00C32DB4">
      <w:pPr>
        <w:rPr>
          <w:rFonts w:ascii="Arial" w:hAnsi="Arial" w:cs="Arial"/>
          <w:sz w:val="18"/>
          <w:szCs w:val="18"/>
        </w:rPr>
      </w:pPr>
      <w:r w:rsidRPr="00A32C9D">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A32C9D">
        <w:rPr>
          <w:rStyle w:val="apple-converted-space"/>
          <w:rFonts w:ascii="Arial" w:hAnsi="Arial" w:cs="Arial"/>
          <w:color w:val="000000"/>
          <w:sz w:val="18"/>
          <w:szCs w:val="18"/>
        </w:rPr>
        <w:t> </w:t>
      </w:r>
      <w:r w:rsidRPr="00A32C9D">
        <w:rPr>
          <w:rFonts w:ascii="Arial" w:hAnsi="Arial" w:cs="Arial"/>
          <w:sz w:val="18"/>
          <w:szCs w:val="18"/>
        </w:rPr>
        <w:t>https://fred.stlouisfed.org/series/GOLDPMGBD228NLBM</w:t>
      </w:r>
      <w:r w:rsidRPr="00A32C9D">
        <w:rPr>
          <w:rFonts w:ascii="Arial" w:hAnsi="Arial" w:cs="Arial"/>
          <w:color w:val="000000"/>
          <w:sz w:val="18"/>
          <w:szCs w:val="18"/>
        </w:rPr>
        <w:t>.</w:t>
      </w:r>
    </w:p>
    <w:p w14:paraId="1CD97EE5"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NASDAQ Composite is an unmanaged index of securities traded on the NASDAQ system.</w:t>
      </w:r>
    </w:p>
    <w:p w14:paraId="3753DFA7"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lastRenderedPageBreak/>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Yahoo! Finance is the source for any reference to the performance of an index between two specific periods.</w:t>
      </w:r>
    </w:p>
    <w:p w14:paraId="50E56ED5" w14:textId="77777777" w:rsidR="003B181B" w:rsidRPr="00A32C9D" w:rsidRDefault="003B181B" w:rsidP="00301008">
      <w:pPr>
        <w:adjustRightInd w:val="0"/>
        <w:rPr>
          <w:rFonts w:ascii="Arial" w:hAnsi="Arial" w:cs="Arial"/>
          <w:sz w:val="18"/>
          <w:szCs w:val="18"/>
        </w:rPr>
      </w:pPr>
      <w:r w:rsidRPr="00A32C9D">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A32C9D" w:rsidRDefault="003B181B" w:rsidP="00301008">
      <w:pPr>
        <w:ind w:right="-36"/>
        <w:rPr>
          <w:rFonts w:ascii="Arial" w:hAnsi="Arial" w:cs="Arial"/>
          <w:color w:val="FFFFFF"/>
          <w:sz w:val="18"/>
          <w:szCs w:val="18"/>
        </w:rPr>
      </w:pPr>
      <w:r w:rsidRPr="00A32C9D">
        <w:rPr>
          <w:rFonts w:ascii="Arial" w:hAnsi="Arial" w:cs="Arial"/>
          <w:sz w:val="18"/>
          <w:szCs w:val="18"/>
        </w:rPr>
        <w:t>* Past performance does not guarantee future results. Investing involves risk, including loss of principal.</w:t>
      </w:r>
    </w:p>
    <w:p w14:paraId="6D6A476A" w14:textId="77777777" w:rsidR="003B181B" w:rsidRPr="00A32C9D" w:rsidRDefault="003B181B" w:rsidP="00301008">
      <w:pPr>
        <w:ind w:right="-36"/>
        <w:rPr>
          <w:rFonts w:ascii="Arial" w:hAnsi="Arial" w:cs="Arial"/>
          <w:color w:val="000000"/>
          <w:sz w:val="18"/>
          <w:szCs w:val="18"/>
        </w:rPr>
      </w:pPr>
      <w:r w:rsidRPr="00A32C9D">
        <w:rPr>
          <w:rFonts w:ascii="Arial" w:hAnsi="Arial" w:cs="Arial"/>
          <w:color w:val="000000"/>
          <w:sz w:val="18"/>
          <w:szCs w:val="18"/>
        </w:rPr>
        <w:t xml:space="preserve">* </w:t>
      </w:r>
      <w:r w:rsidRPr="00A32C9D">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Asset allocation does not ensure a profit or protect against a loss.</w:t>
      </w:r>
    </w:p>
    <w:p w14:paraId="4E61642C"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Consult your financial professional before making any investment decision.</w:t>
      </w:r>
    </w:p>
    <w:p w14:paraId="094CD736" w14:textId="5D0C9C8E" w:rsidR="003B181B" w:rsidRPr="00A32C9D" w:rsidRDefault="003B181B" w:rsidP="00301008">
      <w:pPr>
        <w:ind w:right="-36"/>
        <w:rPr>
          <w:rFonts w:ascii="Arial" w:hAnsi="Arial" w:cs="Arial"/>
          <w:sz w:val="18"/>
          <w:szCs w:val="18"/>
        </w:rPr>
      </w:pPr>
      <w:r w:rsidRPr="00A32C9D">
        <w:rPr>
          <w:rFonts w:ascii="Arial" w:hAnsi="Arial" w:cs="Arial"/>
          <w:sz w:val="18"/>
          <w:szCs w:val="18"/>
        </w:rPr>
        <w:t xml:space="preserve">* To unsubscribe from the </w:t>
      </w:r>
      <w:r w:rsidR="00717959" w:rsidRPr="00717959">
        <w:rPr>
          <w:rFonts w:ascii="Arial" w:hAnsi="Arial" w:cs="Arial"/>
          <w:sz w:val="18"/>
          <w:szCs w:val="18"/>
        </w:rPr>
        <w:t>Market Commentary</w:t>
      </w:r>
      <w:r w:rsidRPr="00717959">
        <w:rPr>
          <w:rFonts w:ascii="Arial" w:hAnsi="Arial" w:cs="Arial"/>
          <w:sz w:val="18"/>
          <w:szCs w:val="18"/>
        </w:rPr>
        <w:t xml:space="preserve"> </w:t>
      </w:r>
      <w:r w:rsidRPr="00A32C9D">
        <w:rPr>
          <w:rFonts w:ascii="Arial" w:hAnsi="Arial" w:cs="Arial"/>
          <w:sz w:val="18"/>
          <w:szCs w:val="18"/>
        </w:rPr>
        <w:t xml:space="preserve">please </w:t>
      </w:r>
      <w:r w:rsidRPr="00A32C9D">
        <w:rPr>
          <w:rFonts w:ascii="Arial" w:hAnsi="Arial" w:cs="Arial"/>
          <w:color w:val="0000FF"/>
          <w:sz w:val="18"/>
          <w:szCs w:val="18"/>
          <w:u w:val="single"/>
        </w:rPr>
        <w:t>click here</w:t>
      </w:r>
      <w:r w:rsidRPr="00A32C9D">
        <w:rPr>
          <w:rFonts w:ascii="Arial" w:hAnsi="Arial" w:cs="Arial"/>
          <w:sz w:val="18"/>
          <w:szCs w:val="18"/>
        </w:rPr>
        <w:t xml:space="preserve"> or write us at </w:t>
      </w:r>
      <w:r w:rsidR="00717959" w:rsidRPr="00717959">
        <w:rPr>
          <w:rFonts w:ascii="Arial" w:hAnsi="Arial" w:cs="Arial"/>
          <w:sz w:val="18"/>
          <w:szCs w:val="18"/>
        </w:rPr>
        <w:t>Team@MidwestMoneyMangement.com</w:t>
      </w:r>
    </w:p>
    <w:p w14:paraId="411C0F3D" w14:textId="1525D775" w:rsidR="00A07A3D" w:rsidRPr="00A32C9D" w:rsidRDefault="00A07A3D" w:rsidP="00301008">
      <w:pPr>
        <w:ind w:right="-36"/>
        <w:rPr>
          <w:rFonts w:ascii="Arial" w:hAnsi="Arial" w:cs="Arial"/>
          <w:sz w:val="18"/>
          <w:szCs w:val="18"/>
        </w:rPr>
      </w:pPr>
    </w:p>
    <w:p w14:paraId="2B3CBC5E" w14:textId="77777777" w:rsidR="003669EE" w:rsidRPr="00A32C9D" w:rsidRDefault="003669EE" w:rsidP="00301008">
      <w:pPr>
        <w:ind w:right="-36"/>
        <w:rPr>
          <w:rFonts w:ascii="Arial" w:hAnsi="Arial" w:cs="Arial"/>
          <w:sz w:val="18"/>
          <w:szCs w:val="18"/>
        </w:rPr>
      </w:pPr>
    </w:p>
    <w:p w14:paraId="502E0B64" w14:textId="29B38D6E" w:rsidR="00382257" w:rsidRPr="00A32C9D" w:rsidRDefault="003669EE" w:rsidP="00301008">
      <w:pPr>
        <w:widowControl w:val="0"/>
        <w:adjustRightInd w:val="0"/>
        <w:ind w:right="-36"/>
        <w:rPr>
          <w:rFonts w:ascii="Arial" w:hAnsi="Arial" w:cs="Arial"/>
          <w:sz w:val="18"/>
          <w:szCs w:val="18"/>
        </w:rPr>
      </w:pPr>
      <w:r w:rsidRPr="00A32C9D">
        <w:rPr>
          <w:rFonts w:ascii="Arial" w:hAnsi="Arial" w:cs="Arial"/>
          <w:sz w:val="18"/>
          <w:szCs w:val="18"/>
        </w:rPr>
        <w:t>Sources:</w:t>
      </w:r>
    </w:p>
    <w:p w14:paraId="205AB831" w14:textId="2B0C93C2" w:rsidR="00C61068" w:rsidRPr="00A32C9D" w:rsidRDefault="00717959" w:rsidP="00301008">
      <w:pPr>
        <w:widowControl w:val="0"/>
        <w:adjustRightInd w:val="0"/>
        <w:ind w:right="-36"/>
        <w:rPr>
          <w:rFonts w:ascii="Arial" w:hAnsi="Arial" w:cs="Arial"/>
          <w:color w:val="000000" w:themeColor="text1"/>
          <w:sz w:val="18"/>
          <w:szCs w:val="18"/>
        </w:rPr>
      </w:pPr>
      <w:hyperlink r:id="rId8" w:history="1">
        <w:r w:rsidR="00301008" w:rsidRPr="00A32C9D">
          <w:rPr>
            <w:rStyle w:val="Hyperlink"/>
            <w:rFonts w:ascii="Arial" w:hAnsi="Arial" w:cs="Arial"/>
            <w:sz w:val="18"/>
            <w:szCs w:val="18"/>
          </w:rPr>
          <w:t>https://www.economist.com/finance-and-economics/2021/03/27/the-fed-and-the-bond-markets</w:t>
        </w:r>
      </w:hyperlink>
      <w:r w:rsidR="00AD394A" w:rsidRPr="00A32C9D">
        <w:rPr>
          <w:rFonts w:ascii="Arial" w:hAnsi="Arial" w:cs="Arial"/>
          <w:sz w:val="18"/>
          <w:szCs w:val="18"/>
        </w:rPr>
        <w:t xml:space="preserve"> </w:t>
      </w:r>
      <w:r w:rsidR="00AD394A" w:rsidRPr="00A32C9D">
        <w:rPr>
          <w:rFonts w:ascii="Arial" w:hAnsi="Arial" w:cs="Arial"/>
          <w:color w:val="000000" w:themeColor="text1"/>
          <w:sz w:val="18"/>
          <w:szCs w:val="18"/>
        </w:rPr>
        <w:t>(</w:t>
      </w:r>
      <w:r w:rsidR="00AD394A" w:rsidRPr="00A32C9D">
        <w:rPr>
          <w:rFonts w:ascii="Arial" w:hAnsi="Arial" w:cs="Arial"/>
          <w:i/>
          <w:iCs/>
          <w:color w:val="000000" w:themeColor="text1"/>
          <w:sz w:val="18"/>
          <w:szCs w:val="18"/>
        </w:rPr>
        <w:t>or go to</w:t>
      </w:r>
      <w:r w:rsidR="00AD394A" w:rsidRPr="00A32C9D">
        <w:rPr>
          <w:rFonts w:ascii="Arial" w:hAnsi="Arial" w:cs="Arial"/>
          <w:color w:val="000000" w:themeColor="text1"/>
          <w:sz w:val="18"/>
          <w:szCs w:val="18"/>
        </w:rPr>
        <w:t xml:space="preserve"> </w:t>
      </w:r>
      <w:hyperlink r:id="rId9" w:history="1">
        <w:r w:rsidR="00AD394A" w:rsidRPr="00A32C9D">
          <w:rPr>
            <w:rStyle w:val="Hyperlink"/>
            <w:rFonts w:ascii="Arial" w:hAnsi="Arial" w:cs="Arial"/>
            <w:sz w:val="18"/>
            <w:szCs w:val="18"/>
          </w:rPr>
          <w:t>https://resources.carsongroup.com/hubfs/WMC-Source/2021/04-05-21_TheEconomist-The_Fed_and_the_Bond_Markets-Footnote_1.pdf</w:t>
        </w:r>
      </w:hyperlink>
      <w:r w:rsidR="00AD394A" w:rsidRPr="00A32C9D">
        <w:rPr>
          <w:rFonts w:ascii="Arial" w:hAnsi="Arial" w:cs="Arial"/>
          <w:color w:val="000000" w:themeColor="text1"/>
          <w:sz w:val="18"/>
          <w:szCs w:val="18"/>
        </w:rPr>
        <w:t>)</w:t>
      </w:r>
    </w:p>
    <w:p w14:paraId="4ED00F10" w14:textId="5C401DC4" w:rsidR="00CE307C" w:rsidRPr="00A32C9D" w:rsidRDefault="00717959" w:rsidP="00301008">
      <w:pPr>
        <w:widowControl w:val="0"/>
        <w:adjustRightInd w:val="0"/>
        <w:ind w:right="-36"/>
        <w:rPr>
          <w:rFonts w:ascii="Arial" w:hAnsi="Arial" w:cs="Arial"/>
          <w:sz w:val="18"/>
          <w:szCs w:val="18"/>
        </w:rPr>
      </w:pPr>
      <w:hyperlink r:id="rId10" w:anchor="vaccinations" w:history="1">
        <w:r w:rsidR="00301008" w:rsidRPr="00A32C9D">
          <w:rPr>
            <w:rStyle w:val="Hyperlink"/>
            <w:rFonts w:ascii="Arial" w:hAnsi="Arial" w:cs="Arial"/>
            <w:sz w:val="18"/>
            <w:szCs w:val="18"/>
          </w:rPr>
          <w:t>https://covid.cdc.gov/covid-data-tracker/#vaccinations</w:t>
        </w:r>
      </w:hyperlink>
    </w:p>
    <w:p w14:paraId="7C9B22D9" w14:textId="14693BE2" w:rsidR="00606940" w:rsidRPr="00A32C9D" w:rsidRDefault="00717959" w:rsidP="00301008">
      <w:pPr>
        <w:widowControl w:val="0"/>
        <w:adjustRightInd w:val="0"/>
        <w:ind w:right="-36"/>
        <w:rPr>
          <w:rFonts w:ascii="Arial" w:hAnsi="Arial" w:cs="Arial"/>
          <w:sz w:val="18"/>
          <w:szCs w:val="18"/>
        </w:rPr>
      </w:pPr>
      <w:hyperlink r:id="rId11" w:history="1">
        <w:r w:rsidR="00301008" w:rsidRPr="00A32C9D">
          <w:rPr>
            <w:rStyle w:val="Hyperlink"/>
            <w:rFonts w:ascii="Arial" w:hAnsi="Arial" w:cs="Arial"/>
            <w:sz w:val="18"/>
            <w:szCs w:val="18"/>
          </w:rPr>
          <w:t>https://conference-board.org/data/consumerconfidence.cfm</w:t>
        </w:r>
      </w:hyperlink>
    </w:p>
    <w:p w14:paraId="3DDFBE32" w14:textId="78DE8CB3" w:rsidR="007C0879" w:rsidRPr="00A32C9D" w:rsidRDefault="00717959" w:rsidP="00301008">
      <w:pPr>
        <w:widowControl w:val="0"/>
        <w:adjustRightInd w:val="0"/>
        <w:ind w:right="-36"/>
        <w:rPr>
          <w:rFonts w:ascii="Arial" w:hAnsi="Arial" w:cs="Arial"/>
          <w:sz w:val="18"/>
          <w:szCs w:val="18"/>
        </w:rPr>
      </w:pPr>
      <w:hyperlink r:id="rId12" w:history="1">
        <w:r w:rsidR="007C0879" w:rsidRPr="00A32C9D">
          <w:rPr>
            <w:rStyle w:val="Hyperlink"/>
            <w:rFonts w:ascii="Arial" w:hAnsi="Arial" w:cs="Arial"/>
            <w:sz w:val="18"/>
            <w:szCs w:val="18"/>
          </w:rPr>
          <w:t>https://www.conference-board.org/blog/podcasts/The-Conference-Board-US-Consumer-Confidence-Increases-Again-In-February</w:t>
        </w:r>
      </w:hyperlink>
    </w:p>
    <w:p w14:paraId="622EA3D5" w14:textId="3657452F" w:rsidR="00C6244B" w:rsidRPr="00A32C9D" w:rsidRDefault="00717959" w:rsidP="00301008">
      <w:pPr>
        <w:widowControl w:val="0"/>
        <w:adjustRightInd w:val="0"/>
        <w:ind w:right="-36"/>
        <w:rPr>
          <w:rStyle w:val="Hyperlink"/>
          <w:rFonts w:ascii="Arial" w:hAnsi="Arial" w:cs="Arial"/>
          <w:color w:val="000000" w:themeColor="text1"/>
          <w:sz w:val="18"/>
          <w:szCs w:val="18"/>
          <w:u w:val="none"/>
        </w:rPr>
      </w:pPr>
      <w:hyperlink r:id="rId13" w:history="1">
        <w:r w:rsidR="004C22A5" w:rsidRPr="00A32C9D">
          <w:rPr>
            <w:rStyle w:val="Hyperlink"/>
            <w:rFonts w:ascii="Arial" w:hAnsi="Arial" w:cs="Arial"/>
            <w:sz w:val="18"/>
            <w:szCs w:val="18"/>
          </w:rPr>
          <w:t>https://www.bloomberg.com/news/articles/2021-03-30/u-s-consumer-confidence-surged-to-one-year-high-in-march</w:t>
        </w:r>
      </w:hyperlink>
      <w:r w:rsidR="00AD394A" w:rsidRPr="00A32C9D">
        <w:rPr>
          <w:rStyle w:val="Hyperlink"/>
          <w:rFonts w:ascii="Arial" w:hAnsi="Arial" w:cs="Arial"/>
          <w:sz w:val="18"/>
          <w:szCs w:val="18"/>
          <w:u w:val="none"/>
        </w:rPr>
        <w:t xml:space="preserve"> </w:t>
      </w:r>
      <w:r w:rsidR="00AD394A" w:rsidRPr="00A32C9D">
        <w:rPr>
          <w:rStyle w:val="Hyperlink"/>
          <w:rFonts w:ascii="Arial" w:hAnsi="Arial" w:cs="Arial"/>
          <w:color w:val="000000" w:themeColor="text1"/>
          <w:sz w:val="18"/>
          <w:szCs w:val="18"/>
          <w:u w:val="none"/>
        </w:rPr>
        <w:t>(</w:t>
      </w:r>
      <w:r w:rsidR="00AD394A" w:rsidRPr="00A32C9D">
        <w:rPr>
          <w:rStyle w:val="Hyperlink"/>
          <w:rFonts w:ascii="Arial" w:hAnsi="Arial" w:cs="Arial"/>
          <w:i/>
          <w:iCs/>
          <w:color w:val="000000" w:themeColor="text1"/>
          <w:sz w:val="18"/>
          <w:szCs w:val="18"/>
          <w:u w:val="none"/>
        </w:rPr>
        <w:t>or go to</w:t>
      </w:r>
      <w:r w:rsidR="00AD394A" w:rsidRPr="00A32C9D">
        <w:rPr>
          <w:rStyle w:val="Hyperlink"/>
          <w:rFonts w:ascii="Arial" w:hAnsi="Arial" w:cs="Arial"/>
          <w:color w:val="000000" w:themeColor="text1"/>
          <w:sz w:val="18"/>
          <w:szCs w:val="18"/>
          <w:u w:val="none"/>
        </w:rPr>
        <w:t xml:space="preserve"> </w:t>
      </w:r>
      <w:hyperlink r:id="rId14" w:history="1">
        <w:r w:rsidR="00AD394A" w:rsidRPr="00A32C9D">
          <w:rPr>
            <w:rStyle w:val="Hyperlink"/>
            <w:rFonts w:ascii="Arial" w:hAnsi="Arial" w:cs="Arial"/>
            <w:sz w:val="18"/>
            <w:szCs w:val="18"/>
          </w:rPr>
          <w:t>https://resources.carsongroup.com/hubfs/WMC-Source/2021/04-05-21_Bloomberg-US_Consumer_Confidence_Surges_to_One-Year_High_on_Job_Optimism-Footnote_5.pdf</w:t>
        </w:r>
      </w:hyperlink>
      <w:r w:rsidR="00AD394A" w:rsidRPr="00A32C9D">
        <w:rPr>
          <w:rStyle w:val="Hyperlink"/>
          <w:rFonts w:ascii="Arial" w:hAnsi="Arial" w:cs="Arial"/>
          <w:color w:val="000000" w:themeColor="text1"/>
          <w:sz w:val="18"/>
          <w:szCs w:val="18"/>
          <w:u w:val="none"/>
        </w:rPr>
        <w:t>)</w:t>
      </w:r>
    </w:p>
    <w:p w14:paraId="4EE3378D" w14:textId="7001F65E" w:rsidR="004C22A5" w:rsidRPr="00A32C9D" w:rsidRDefault="00717959" w:rsidP="00301008">
      <w:pPr>
        <w:widowControl w:val="0"/>
        <w:adjustRightInd w:val="0"/>
        <w:ind w:right="-36"/>
        <w:rPr>
          <w:rFonts w:ascii="Arial" w:hAnsi="Arial" w:cs="Arial"/>
          <w:sz w:val="18"/>
          <w:szCs w:val="18"/>
        </w:rPr>
      </w:pPr>
      <w:hyperlink r:id="rId15" w:history="1">
        <w:r w:rsidR="00C64C43" w:rsidRPr="00A32C9D">
          <w:rPr>
            <w:rStyle w:val="Hyperlink"/>
            <w:rFonts w:ascii="Arial" w:hAnsi="Arial" w:cs="Arial"/>
            <w:sz w:val="18"/>
            <w:szCs w:val="18"/>
          </w:rPr>
          <w:t>https://www.bls.gov/news.release/empsit.nr0.htm</w:t>
        </w:r>
      </w:hyperlink>
    </w:p>
    <w:p w14:paraId="6DE537E9" w14:textId="09693833" w:rsidR="00C64C43" w:rsidRPr="00A32C9D" w:rsidRDefault="00717959" w:rsidP="00301008">
      <w:pPr>
        <w:widowControl w:val="0"/>
        <w:adjustRightInd w:val="0"/>
        <w:ind w:right="-36"/>
        <w:rPr>
          <w:rFonts w:ascii="Arial" w:hAnsi="Arial" w:cs="Arial"/>
          <w:sz w:val="18"/>
          <w:szCs w:val="18"/>
        </w:rPr>
      </w:pPr>
      <w:hyperlink r:id="rId16" w:history="1">
        <w:r w:rsidR="00DA5092" w:rsidRPr="00A32C9D">
          <w:rPr>
            <w:rStyle w:val="Hyperlink"/>
            <w:rFonts w:ascii="Arial" w:hAnsi="Arial" w:cs="Arial"/>
            <w:sz w:val="18"/>
            <w:szCs w:val="18"/>
          </w:rPr>
          <w:t>https://www.cnbc.com/2021/04/02/us-jobs-report-march-2021.html</w:t>
        </w:r>
      </w:hyperlink>
    </w:p>
    <w:p w14:paraId="5F2C9D8B" w14:textId="1F6C5F67" w:rsidR="00DA5092" w:rsidRPr="00A32C9D" w:rsidRDefault="00717959" w:rsidP="00301008">
      <w:pPr>
        <w:widowControl w:val="0"/>
        <w:adjustRightInd w:val="0"/>
        <w:ind w:right="-36"/>
        <w:rPr>
          <w:rFonts w:ascii="Arial" w:hAnsi="Arial" w:cs="Arial"/>
          <w:sz w:val="18"/>
          <w:szCs w:val="18"/>
        </w:rPr>
      </w:pPr>
      <w:hyperlink r:id="rId17" w:history="1">
        <w:r w:rsidR="003E13CD" w:rsidRPr="00A32C9D">
          <w:rPr>
            <w:rStyle w:val="Hyperlink"/>
            <w:rFonts w:ascii="Arial" w:hAnsi="Arial" w:cs="Arial"/>
            <w:sz w:val="18"/>
            <w:szCs w:val="18"/>
          </w:rPr>
          <w:t>https://www.pbs.org/newshour/show/treasury-secretary-janet-yellen-on-the-need-to-go-big-with-covid-relief</w:t>
        </w:r>
      </w:hyperlink>
    </w:p>
    <w:p w14:paraId="476717AF" w14:textId="591376F4" w:rsidR="003E13CD" w:rsidRPr="00A32C9D" w:rsidRDefault="00717959" w:rsidP="00301008">
      <w:pPr>
        <w:widowControl w:val="0"/>
        <w:adjustRightInd w:val="0"/>
        <w:ind w:right="-36"/>
        <w:rPr>
          <w:rFonts w:ascii="Arial" w:hAnsi="Arial" w:cs="Arial"/>
          <w:sz w:val="18"/>
          <w:szCs w:val="18"/>
        </w:rPr>
      </w:pPr>
      <w:hyperlink r:id="rId18" w:history="1">
        <w:r w:rsidR="003E13CD" w:rsidRPr="00A32C9D">
          <w:rPr>
            <w:rStyle w:val="Hyperlink"/>
            <w:rFonts w:ascii="Arial" w:hAnsi="Arial" w:cs="Arial"/>
            <w:sz w:val="18"/>
            <w:szCs w:val="18"/>
          </w:rPr>
          <w:t>https://fred.stlouisfed.org/series/DGS10</w:t>
        </w:r>
      </w:hyperlink>
      <w:r w:rsidR="003E13CD" w:rsidRPr="00A32C9D">
        <w:rPr>
          <w:rFonts w:ascii="Arial" w:hAnsi="Arial" w:cs="Arial"/>
          <w:sz w:val="18"/>
          <w:szCs w:val="18"/>
        </w:rPr>
        <w:t xml:space="preserve"> </w:t>
      </w:r>
      <w:r w:rsidR="00301008" w:rsidRPr="00A32C9D">
        <w:rPr>
          <w:rFonts w:ascii="Arial" w:hAnsi="Arial" w:cs="Arial"/>
          <w:sz w:val="18"/>
          <w:szCs w:val="18"/>
        </w:rPr>
        <w:t>(</w:t>
      </w:r>
      <w:r w:rsidR="003E13CD" w:rsidRPr="00A32C9D">
        <w:rPr>
          <w:rFonts w:ascii="Arial" w:hAnsi="Arial" w:cs="Arial"/>
          <w:sz w:val="18"/>
          <w:szCs w:val="18"/>
        </w:rPr>
        <w:t>Choose ‘Max’ for time frame</w:t>
      </w:r>
      <w:r w:rsidR="00301008" w:rsidRPr="00A32C9D">
        <w:rPr>
          <w:rFonts w:ascii="Arial" w:hAnsi="Arial" w:cs="Arial"/>
          <w:sz w:val="18"/>
          <w:szCs w:val="18"/>
        </w:rPr>
        <w:t>)</w:t>
      </w:r>
    </w:p>
    <w:p w14:paraId="6DF8BA6C" w14:textId="634430F3" w:rsidR="003E13CD" w:rsidRPr="00A32C9D" w:rsidRDefault="00717959" w:rsidP="00301008">
      <w:pPr>
        <w:widowControl w:val="0"/>
        <w:adjustRightInd w:val="0"/>
        <w:ind w:right="-36"/>
        <w:rPr>
          <w:rStyle w:val="Hyperlink"/>
          <w:rFonts w:ascii="Arial" w:hAnsi="Arial" w:cs="Arial"/>
          <w:color w:val="000000" w:themeColor="text1"/>
          <w:sz w:val="18"/>
          <w:szCs w:val="18"/>
          <w:u w:val="none"/>
        </w:rPr>
      </w:pPr>
      <w:hyperlink r:id="rId19" w:history="1">
        <w:r w:rsidR="003B2FE3" w:rsidRPr="00A32C9D">
          <w:rPr>
            <w:rStyle w:val="Hyperlink"/>
            <w:rFonts w:ascii="Arial" w:hAnsi="Arial" w:cs="Arial"/>
            <w:sz w:val="18"/>
            <w:szCs w:val="18"/>
          </w:rPr>
          <w:t>https://www.barrons.com/articles/the-treasury-market-just-had-its-worst-quarter-since-1980-51617299808?mod=article_inline</w:t>
        </w:r>
      </w:hyperlink>
      <w:r w:rsidR="00AD394A" w:rsidRPr="00A32C9D">
        <w:rPr>
          <w:rStyle w:val="Hyperlink"/>
          <w:rFonts w:ascii="Arial" w:hAnsi="Arial" w:cs="Arial"/>
          <w:sz w:val="18"/>
          <w:szCs w:val="18"/>
          <w:u w:val="none"/>
        </w:rPr>
        <w:t xml:space="preserve"> </w:t>
      </w:r>
      <w:r w:rsidR="00AD394A" w:rsidRPr="00A32C9D">
        <w:rPr>
          <w:rStyle w:val="Hyperlink"/>
          <w:rFonts w:ascii="Arial" w:hAnsi="Arial" w:cs="Arial"/>
          <w:color w:val="000000" w:themeColor="text1"/>
          <w:sz w:val="18"/>
          <w:szCs w:val="18"/>
          <w:u w:val="none"/>
        </w:rPr>
        <w:t>(</w:t>
      </w:r>
      <w:r w:rsidR="00AD394A" w:rsidRPr="00A32C9D">
        <w:rPr>
          <w:rStyle w:val="Hyperlink"/>
          <w:rFonts w:ascii="Arial" w:hAnsi="Arial" w:cs="Arial"/>
          <w:i/>
          <w:iCs/>
          <w:color w:val="000000" w:themeColor="text1"/>
          <w:sz w:val="18"/>
          <w:szCs w:val="18"/>
          <w:u w:val="none"/>
        </w:rPr>
        <w:t>or go to</w:t>
      </w:r>
      <w:r w:rsidR="00AD394A" w:rsidRPr="00A32C9D">
        <w:rPr>
          <w:rStyle w:val="Hyperlink"/>
          <w:rFonts w:ascii="Arial" w:hAnsi="Arial" w:cs="Arial"/>
          <w:color w:val="000000" w:themeColor="text1"/>
          <w:sz w:val="18"/>
          <w:szCs w:val="18"/>
          <w:u w:val="none"/>
        </w:rPr>
        <w:t xml:space="preserve"> </w:t>
      </w:r>
      <w:hyperlink r:id="rId20" w:history="1">
        <w:r w:rsidR="00AD394A" w:rsidRPr="00A32C9D">
          <w:rPr>
            <w:rStyle w:val="Hyperlink"/>
            <w:rFonts w:ascii="Arial" w:hAnsi="Arial" w:cs="Arial"/>
            <w:sz w:val="18"/>
            <w:szCs w:val="18"/>
          </w:rPr>
          <w:t>https://resources.carsongroup.com/hubfs/WMC-Source/2021/04-05-21_Barrons-The_Treasury_Market_Just_Had_Its_Worst_Quarter_Since_1980-Footnote_10.pdf</w:t>
        </w:r>
      </w:hyperlink>
      <w:r w:rsidR="00AD394A" w:rsidRPr="00A32C9D">
        <w:rPr>
          <w:rStyle w:val="Hyperlink"/>
          <w:rFonts w:ascii="Arial" w:hAnsi="Arial" w:cs="Arial"/>
          <w:color w:val="000000" w:themeColor="text1"/>
          <w:sz w:val="18"/>
          <w:szCs w:val="18"/>
          <w:u w:val="none"/>
        </w:rPr>
        <w:t>)</w:t>
      </w:r>
    </w:p>
    <w:p w14:paraId="2737441D" w14:textId="3AF99214" w:rsidR="003B2FE3" w:rsidRPr="00A32C9D" w:rsidRDefault="00717959" w:rsidP="00301008">
      <w:pPr>
        <w:widowControl w:val="0"/>
        <w:adjustRightInd w:val="0"/>
        <w:ind w:right="-36"/>
        <w:rPr>
          <w:rStyle w:val="Hyperlink"/>
          <w:rFonts w:ascii="Arial" w:hAnsi="Arial" w:cs="Arial"/>
          <w:color w:val="000000" w:themeColor="text1"/>
          <w:sz w:val="18"/>
          <w:szCs w:val="18"/>
          <w:u w:val="none"/>
        </w:rPr>
      </w:pPr>
      <w:hyperlink r:id="rId21" w:history="1">
        <w:r w:rsidR="00C22949" w:rsidRPr="00A32C9D">
          <w:rPr>
            <w:rStyle w:val="Hyperlink"/>
            <w:rFonts w:ascii="Arial" w:hAnsi="Arial" w:cs="Arial"/>
            <w:sz w:val="18"/>
            <w:szCs w:val="18"/>
          </w:rPr>
          <w:t>https://www.barrons.com/articles/this-torrid-market-still-has-plenty-of-room-to-run-51617401817?refsec=the-trader</w:t>
        </w:r>
      </w:hyperlink>
      <w:r w:rsidR="00AD394A" w:rsidRPr="00A32C9D">
        <w:rPr>
          <w:rStyle w:val="Hyperlink"/>
          <w:rFonts w:ascii="Arial" w:hAnsi="Arial" w:cs="Arial"/>
          <w:sz w:val="18"/>
          <w:szCs w:val="18"/>
          <w:u w:val="none"/>
        </w:rPr>
        <w:t xml:space="preserve"> </w:t>
      </w:r>
      <w:r w:rsidR="00AD394A" w:rsidRPr="00A32C9D">
        <w:rPr>
          <w:rStyle w:val="Hyperlink"/>
          <w:rFonts w:ascii="Arial" w:hAnsi="Arial" w:cs="Arial"/>
          <w:color w:val="000000" w:themeColor="text1"/>
          <w:sz w:val="18"/>
          <w:szCs w:val="18"/>
          <w:u w:val="none"/>
        </w:rPr>
        <w:t>(</w:t>
      </w:r>
      <w:r w:rsidR="00AD394A" w:rsidRPr="00A32C9D">
        <w:rPr>
          <w:rStyle w:val="Hyperlink"/>
          <w:rFonts w:ascii="Arial" w:hAnsi="Arial" w:cs="Arial"/>
          <w:i/>
          <w:iCs/>
          <w:color w:val="000000" w:themeColor="text1"/>
          <w:sz w:val="18"/>
          <w:szCs w:val="18"/>
          <w:u w:val="none"/>
        </w:rPr>
        <w:t>or go to</w:t>
      </w:r>
      <w:r w:rsidR="00AD394A" w:rsidRPr="00A32C9D">
        <w:rPr>
          <w:rStyle w:val="Hyperlink"/>
          <w:rFonts w:ascii="Arial" w:hAnsi="Arial" w:cs="Arial"/>
          <w:color w:val="000000" w:themeColor="text1"/>
          <w:sz w:val="18"/>
          <w:szCs w:val="18"/>
          <w:u w:val="none"/>
        </w:rPr>
        <w:t xml:space="preserve"> </w:t>
      </w:r>
      <w:hyperlink r:id="rId22" w:history="1">
        <w:r w:rsidR="00AD394A" w:rsidRPr="00A32C9D">
          <w:rPr>
            <w:rStyle w:val="Hyperlink"/>
            <w:rFonts w:ascii="Arial" w:hAnsi="Arial" w:cs="Arial"/>
            <w:sz w:val="18"/>
            <w:szCs w:val="18"/>
          </w:rPr>
          <w:t>https://resources.carsongroup.com/hubfs/WMC-Source/2021/04-05-21_Barrons-This_Torrid_Market_Still_Has_Plenty_of_Room_to_Run-Footnote_11.pdf</w:t>
        </w:r>
      </w:hyperlink>
      <w:r w:rsidR="00AD394A" w:rsidRPr="00A32C9D">
        <w:rPr>
          <w:rStyle w:val="Hyperlink"/>
          <w:rFonts w:ascii="Arial" w:hAnsi="Arial" w:cs="Arial"/>
          <w:color w:val="000000" w:themeColor="text1"/>
          <w:sz w:val="18"/>
          <w:szCs w:val="18"/>
          <w:u w:val="none"/>
        </w:rPr>
        <w:t>)</w:t>
      </w:r>
    </w:p>
    <w:p w14:paraId="755F16CC" w14:textId="307BC9D5" w:rsidR="00064E51" w:rsidRPr="00A32C9D" w:rsidRDefault="00717959" w:rsidP="00301008">
      <w:pPr>
        <w:widowControl w:val="0"/>
        <w:adjustRightInd w:val="0"/>
        <w:ind w:right="-36"/>
        <w:rPr>
          <w:rFonts w:ascii="Arial" w:hAnsi="Arial" w:cs="Arial"/>
          <w:color w:val="000000" w:themeColor="text1"/>
          <w:sz w:val="18"/>
          <w:szCs w:val="18"/>
        </w:rPr>
      </w:pPr>
      <w:hyperlink r:id="rId23" w:history="1">
        <w:r w:rsidR="00301008" w:rsidRPr="00A32C9D">
          <w:rPr>
            <w:rStyle w:val="Hyperlink"/>
            <w:rFonts w:ascii="Arial" w:hAnsi="Arial" w:cs="Arial"/>
            <w:sz w:val="18"/>
            <w:szCs w:val="18"/>
          </w:rPr>
          <w:t>https://www.bloomberg.com/news/articles/2021-04-03/as-meme-stock-mania-fizzles-wall-street-sees-big-reckoning</w:t>
        </w:r>
      </w:hyperlink>
      <w:r w:rsidR="00AD394A" w:rsidRPr="00A32C9D">
        <w:rPr>
          <w:rFonts w:ascii="Arial" w:hAnsi="Arial" w:cs="Arial"/>
          <w:sz w:val="18"/>
          <w:szCs w:val="18"/>
        </w:rPr>
        <w:t xml:space="preserve"> </w:t>
      </w:r>
      <w:r w:rsidR="00AD394A" w:rsidRPr="00A32C9D">
        <w:rPr>
          <w:rFonts w:ascii="Arial" w:hAnsi="Arial" w:cs="Arial"/>
          <w:color w:val="000000" w:themeColor="text1"/>
          <w:sz w:val="18"/>
          <w:szCs w:val="18"/>
        </w:rPr>
        <w:t>(</w:t>
      </w:r>
      <w:r w:rsidR="00AD394A" w:rsidRPr="00A32C9D">
        <w:rPr>
          <w:rFonts w:ascii="Arial" w:hAnsi="Arial" w:cs="Arial"/>
          <w:i/>
          <w:iCs/>
          <w:color w:val="000000" w:themeColor="text1"/>
          <w:sz w:val="18"/>
          <w:szCs w:val="18"/>
        </w:rPr>
        <w:t>or go to</w:t>
      </w:r>
      <w:r w:rsidR="00AD394A" w:rsidRPr="00A32C9D">
        <w:rPr>
          <w:rFonts w:ascii="Arial" w:hAnsi="Arial" w:cs="Arial"/>
          <w:color w:val="000000" w:themeColor="text1"/>
          <w:sz w:val="18"/>
          <w:szCs w:val="18"/>
        </w:rPr>
        <w:t xml:space="preserve"> </w:t>
      </w:r>
      <w:hyperlink r:id="rId24" w:history="1">
        <w:r w:rsidR="00AD394A" w:rsidRPr="00A32C9D">
          <w:rPr>
            <w:rStyle w:val="Hyperlink"/>
            <w:rFonts w:ascii="Arial" w:hAnsi="Arial" w:cs="Arial"/>
            <w:sz w:val="18"/>
            <w:szCs w:val="18"/>
          </w:rPr>
          <w:t>https://resources.carsongroup.com/hubfs/WMC-Source/2021/04-05-21_Bloomberg-As_Meme_Stock_Mania_Fizzles_Wall_Street_Sees_Big_Reckoning-Footnote_12.pdf</w:t>
        </w:r>
      </w:hyperlink>
      <w:r w:rsidR="00AD394A" w:rsidRPr="00A32C9D">
        <w:rPr>
          <w:rFonts w:ascii="Arial" w:hAnsi="Arial" w:cs="Arial"/>
          <w:color w:val="000000" w:themeColor="text1"/>
          <w:sz w:val="18"/>
          <w:szCs w:val="18"/>
        </w:rPr>
        <w:t>)</w:t>
      </w:r>
    </w:p>
    <w:p w14:paraId="48C21B5E" w14:textId="45819130" w:rsidR="009F6FF2" w:rsidRPr="00A32C9D" w:rsidRDefault="00717959" w:rsidP="00301008">
      <w:pPr>
        <w:widowControl w:val="0"/>
        <w:adjustRightInd w:val="0"/>
        <w:ind w:right="-36"/>
        <w:rPr>
          <w:rFonts w:ascii="Arial" w:hAnsi="Arial" w:cs="Arial"/>
          <w:sz w:val="18"/>
          <w:szCs w:val="18"/>
        </w:rPr>
      </w:pPr>
      <w:hyperlink r:id="rId25" w:history="1">
        <w:r w:rsidR="00301008" w:rsidRPr="00A32C9D">
          <w:rPr>
            <w:rStyle w:val="Hyperlink"/>
            <w:rFonts w:ascii="Arial" w:hAnsi="Arial" w:cs="Arial"/>
            <w:sz w:val="18"/>
            <w:szCs w:val="18"/>
          </w:rPr>
          <w:t>https://en.wikipedia.org/wiki/Slang_terms_for_money</w:t>
        </w:r>
      </w:hyperlink>
    </w:p>
    <w:p w14:paraId="23FABC40" w14:textId="61B47211" w:rsidR="009F6FF2" w:rsidRPr="00A32C9D" w:rsidRDefault="00717959" w:rsidP="00301008">
      <w:pPr>
        <w:widowControl w:val="0"/>
        <w:adjustRightInd w:val="0"/>
        <w:ind w:right="-36"/>
        <w:rPr>
          <w:rFonts w:ascii="Arial" w:hAnsi="Arial" w:cs="Arial"/>
          <w:sz w:val="18"/>
          <w:szCs w:val="18"/>
        </w:rPr>
      </w:pPr>
      <w:hyperlink r:id="rId26" w:history="1">
        <w:r w:rsidR="009F6FF2" w:rsidRPr="00A32C9D">
          <w:rPr>
            <w:rStyle w:val="Hyperlink"/>
            <w:rFonts w:ascii="Arial" w:hAnsi="Arial" w:cs="Arial"/>
            <w:sz w:val="18"/>
            <w:szCs w:val="18"/>
          </w:rPr>
          <w:t>https://en.wikipedia.org/wiki/Greenback_Party</w:t>
        </w:r>
      </w:hyperlink>
    </w:p>
    <w:p w14:paraId="374B4B18" w14:textId="005BB2FD" w:rsidR="00C22949" w:rsidRPr="00A32C9D" w:rsidRDefault="00717959" w:rsidP="00301008">
      <w:pPr>
        <w:widowControl w:val="0"/>
        <w:adjustRightInd w:val="0"/>
        <w:ind w:right="-36"/>
        <w:rPr>
          <w:rFonts w:ascii="Arial" w:hAnsi="Arial" w:cs="Arial"/>
          <w:sz w:val="18"/>
          <w:szCs w:val="18"/>
        </w:rPr>
      </w:pPr>
      <w:hyperlink r:id="rId27" w:history="1">
        <w:r w:rsidR="009F6FF2" w:rsidRPr="00A32C9D">
          <w:rPr>
            <w:rStyle w:val="Hyperlink"/>
            <w:rFonts w:ascii="Arial" w:hAnsi="Arial" w:cs="Arial"/>
            <w:sz w:val="18"/>
            <w:szCs w:val="18"/>
          </w:rPr>
          <w:t>https://www.dailywritingtips.com/50-slang-terms-for-money/</w:t>
        </w:r>
      </w:hyperlink>
    </w:p>
    <w:p w14:paraId="23760F7A" w14:textId="5AB78089" w:rsidR="00301008" w:rsidRPr="00A32C9D" w:rsidRDefault="00717959" w:rsidP="00301008">
      <w:pPr>
        <w:widowControl w:val="0"/>
        <w:adjustRightInd w:val="0"/>
        <w:ind w:right="-36"/>
        <w:rPr>
          <w:rFonts w:ascii="Arial" w:hAnsi="Arial" w:cs="Arial"/>
          <w:sz w:val="18"/>
          <w:szCs w:val="18"/>
        </w:rPr>
      </w:pPr>
      <w:hyperlink r:id="rId28" w:history="1">
        <w:r w:rsidR="00301008" w:rsidRPr="00A32C9D">
          <w:rPr>
            <w:rStyle w:val="Hyperlink"/>
            <w:rFonts w:ascii="Arial" w:hAnsi="Arial" w:cs="Arial"/>
            <w:sz w:val="18"/>
            <w:szCs w:val="18"/>
          </w:rPr>
          <w:t>https://www.brainyquote.com/quotes/carl_sandburg_106338</w:t>
        </w:r>
      </w:hyperlink>
    </w:p>
    <w:p w14:paraId="76087EF7" w14:textId="77777777" w:rsidR="00C22949" w:rsidRPr="00A32C9D" w:rsidRDefault="00C22949" w:rsidP="00301008">
      <w:pPr>
        <w:widowControl w:val="0"/>
        <w:adjustRightInd w:val="0"/>
        <w:ind w:right="-36"/>
        <w:rPr>
          <w:rFonts w:ascii="Arial" w:hAnsi="Arial" w:cs="Arial"/>
          <w:sz w:val="18"/>
          <w:szCs w:val="18"/>
        </w:rPr>
      </w:pPr>
    </w:p>
    <w:sectPr w:rsidR="00C22949" w:rsidRPr="00A32C9D" w:rsidSect="0030100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5C741" w14:textId="77777777" w:rsidR="005D6B0A" w:rsidRDefault="005D6B0A" w:rsidP="006C05CA">
      <w:r>
        <w:separator/>
      </w:r>
    </w:p>
  </w:endnote>
  <w:endnote w:type="continuationSeparator" w:id="0">
    <w:p w14:paraId="278D4FD4" w14:textId="77777777" w:rsidR="005D6B0A" w:rsidRDefault="005D6B0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5EED" w14:textId="77777777" w:rsidR="005D6B0A" w:rsidRDefault="005D6B0A" w:rsidP="006C05CA">
      <w:r>
        <w:separator/>
      </w:r>
    </w:p>
  </w:footnote>
  <w:footnote w:type="continuationSeparator" w:id="0">
    <w:p w14:paraId="76166508" w14:textId="77777777" w:rsidR="005D6B0A" w:rsidRDefault="005D6B0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173D"/>
    <w:multiLevelType w:val="hybridMultilevel"/>
    <w:tmpl w:val="6804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434CC"/>
    <w:multiLevelType w:val="hybridMultilevel"/>
    <w:tmpl w:val="84F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41B13"/>
    <w:multiLevelType w:val="hybridMultilevel"/>
    <w:tmpl w:val="74D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741EC"/>
    <w:multiLevelType w:val="hybridMultilevel"/>
    <w:tmpl w:val="686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11"/>
  </w:num>
  <w:num w:numId="5">
    <w:abstractNumId w:val="13"/>
  </w:num>
  <w:num w:numId="6">
    <w:abstractNumId w:val="22"/>
  </w:num>
  <w:num w:numId="7">
    <w:abstractNumId w:val="26"/>
  </w:num>
  <w:num w:numId="8">
    <w:abstractNumId w:val="5"/>
  </w:num>
  <w:num w:numId="9">
    <w:abstractNumId w:val="24"/>
  </w:num>
  <w:num w:numId="10">
    <w:abstractNumId w:val="18"/>
  </w:num>
  <w:num w:numId="11">
    <w:abstractNumId w:val="27"/>
  </w:num>
  <w:num w:numId="12">
    <w:abstractNumId w:val="0"/>
  </w:num>
  <w:num w:numId="13">
    <w:abstractNumId w:val="8"/>
  </w:num>
  <w:num w:numId="14">
    <w:abstractNumId w:val="4"/>
  </w:num>
  <w:num w:numId="15">
    <w:abstractNumId w:val="6"/>
  </w:num>
  <w:num w:numId="16">
    <w:abstractNumId w:val="10"/>
  </w:num>
  <w:num w:numId="17">
    <w:abstractNumId w:val="15"/>
  </w:num>
  <w:num w:numId="18">
    <w:abstractNumId w:val="12"/>
  </w:num>
  <w:num w:numId="19">
    <w:abstractNumId w:val="3"/>
  </w:num>
  <w:num w:numId="20">
    <w:abstractNumId w:val="7"/>
  </w:num>
  <w:num w:numId="21">
    <w:abstractNumId w:val="16"/>
  </w:num>
  <w:num w:numId="22">
    <w:abstractNumId w:val="14"/>
  </w:num>
  <w:num w:numId="23">
    <w:abstractNumId w:val="9"/>
  </w:num>
  <w:num w:numId="24">
    <w:abstractNumId w:val="1"/>
  </w:num>
  <w:num w:numId="25">
    <w:abstractNumId w:val="17"/>
  </w:num>
  <w:num w:numId="26">
    <w:abstractNumId w:val="19"/>
  </w:num>
  <w:num w:numId="27">
    <w:abstractNumId w:val="28"/>
  </w:num>
  <w:num w:numId="28">
    <w:abstractNumId w:val="2"/>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8D7"/>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289"/>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AC"/>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A"/>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412"/>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BB"/>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09A"/>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451"/>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23"/>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3A"/>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4E51"/>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09A"/>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E13"/>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722"/>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75D"/>
    <w:rsid w:val="000C597F"/>
    <w:rsid w:val="000C5CAA"/>
    <w:rsid w:val="000C5D77"/>
    <w:rsid w:val="000C5EDA"/>
    <w:rsid w:val="000C5EEA"/>
    <w:rsid w:val="000C5F1D"/>
    <w:rsid w:val="000C5F8D"/>
    <w:rsid w:val="000C5FAF"/>
    <w:rsid w:val="000C5FC7"/>
    <w:rsid w:val="000C5FD3"/>
    <w:rsid w:val="000C6060"/>
    <w:rsid w:val="000C6112"/>
    <w:rsid w:val="000C61C2"/>
    <w:rsid w:val="000C61F8"/>
    <w:rsid w:val="000C63E1"/>
    <w:rsid w:val="000C63E6"/>
    <w:rsid w:val="000C640B"/>
    <w:rsid w:val="000C6627"/>
    <w:rsid w:val="000C66F9"/>
    <w:rsid w:val="000C67B0"/>
    <w:rsid w:val="000C6962"/>
    <w:rsid w:val="000C6B87"/>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E7FB5"/>
    <w:rsid w:val="000F00E8"/>
    <w:rsid w:val="000F0153"/>
    <w:rsid w:val="000F02F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353"/>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04"/>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EB7"/>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17D"/>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14"/>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84"/>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DA8"/>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43"/>
    <w:rsid w:val="001B6E57"/>
    <w:rsid w:val="001B71A2"/>
    <w:rsid w:val="001B71C8"/>
    <w:rsid w:val="001B73FE"/>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5"/>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564"/>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2D8"/>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07BC5"/>
    <w:rsid w:val="00210065"/>
    <w:rsid w:val="002101AE"/>
    <w:rsid w:val="002106A1"/>
    <w:rsid w:val="002106A8"/>
    <w:rsid w:val="002106BF"/>
    <w:rsid w:val="00210AA8"/>
    <w:rsid w:val="00210C37"/>
    <w:rsid w:val="00210C4F"/>
    <w:rsid w:val="00210C9D"/>
    <w:rsid w:val="00210CFB"/>
    <w:rsid w:val="00210DB0"/>
    <w:rsid w:val="00210F0A"/>
    <w:rsid w:val="00210FD7"/>
    <w:rsid w:val="00211065"/>
    <w:rsid w:val="002111EB"/>
    <w:rsid w:val="00211543"/>
    <w:rsid w:val="002115BF"/>
    <w:rsid w:val="002116D8"/>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B27"/>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DBD"/>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14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5E8"/>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BC4"/>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1E8F"/>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77"/>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6"/>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A6"/>
    <w:rsid w:val="002D38BE"/>
    <w:rsid w:val="002D38C4"/>
    <w:rsid w:val="002D38D4"/>
    <w:rsid w:val="002D392A"/>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E71"/>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55"/>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008"/>
    <w:rsid w:val="003010BD"/>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7DC"/>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DBF"/>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4C0"/>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0D"/>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24E"/>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5BE"/>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50"/>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38E"/>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5E5"/>
    <w:rsid w:val="00381622"/>
    <w:rsid w:val="00381671"/>
    <w:rsid w:val="00381703"/>
    <w:rsid w:val="003817CD"/>
    <w:rsid w:val="003818E6"/>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5DA"/>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350"/>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7F4"/>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2FE3"/>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4DE"/>
    <w:rsid w:val="003C450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AA"/>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1C4"/>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3CD"/>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B0D"/>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74E"/>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5F"/>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2FA1"/>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18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A81"/>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2CC"/>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00"/>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3E0E"/>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9AE"/>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2A5"/>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766"/>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00"/>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71D"/>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581"/>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8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0E4"/>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44"/>
    <w:rsid w:val="005255B4"/>
    <w:rsid w:val="005255B7"/>
    <w:rsid w:val="005256E1"/>
    <w:rsid w:val="00525951"/>
    <w:rsid w:val="005259BD"/>
    <w:rsid w:val="005259E0"/>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679"/>
    <w:rsid w:val="005347CF"/>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4CB"/>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70"/>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DC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07"/>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3"/>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0FE4"/>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0A"/>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64F"/>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8B"/>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940"/>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5B5"/>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CC1"/>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0AD"/>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5FE"/>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6B3"/>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9C"/>
    <w:rsid w:val="006966C5"/>
    <w:rsid w:val="006967B0"/>
    <w:rsid w:val="0069688E"/>
    <w:rsid w:val="00696964"/>
    <w:rsid w:val="00696A63"/>
    <w:rsid w:val="00696A78"/>
    <w:rsid w:val="00696AC2"/>
    <w:rsid w:val="00696AE6"/>
    <w:rsid w:val="00696BD0"/>
    <w:rsid w:val="00696D2E"/>
    <w:rsid w:val="00696DE0"/>
    <w:rsid w:val="00696ED7"/>
    <w:rsid w:val="00697143"/>
    <w:rsid w:val="00697189"/>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85"/>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0E3"/>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BDB"/>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0E6"/>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4AE"/>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5F4A"/>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4F2"/>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959"/>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21"/>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35"/>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6D4"/>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B46"/>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3"/>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79"/>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A30"/>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AF"/>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920"/>
    <w:rsid w:val="007F1D1D"/>
    <w:rsid w:val="007F1D24"/>
    <w:rsid w:val="007F1D3F"/>
    <w:rsid w:val="007F1EB1"/>
    <w:rsid w:val="007F1ECB"/>
    <w:rsid w:val="007F2319"/>
    <w:rsid w:val="007F23C0"/>
    <w:rsid w:val="007F24FE"/>
    <w:rsid w:val="007F268F"/>
    <w:rsid w:val="007F2701"/>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890"/>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29"/>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B3B"/>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C41"/>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09"/>
    <w:rsid w:val="0087671F"/>
    <w:rsid w:val="008768D8"/>
    <w:rsid w:val="00876A2F"/>
    <w:rsid w:val="00876CD9"/>
    <w:rsid w:val="00876D26"/>
    <w:rsid w:val="00876E83"/>
    <w:rsid w:val="00877479"/>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13"/>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7E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64"/>
    <w:rsid w:val="008A5BF4"/>
    <w:rsid w:val="008A5E41"/>
    <w:rsid w:val="008A60D2"/>
    <w:rsid w:val="008A6361"/>
    <w:rsid w:val="008A6536"/>
    <w:rsid w:val="008A65BC"/>
    <w:rsid w:val="008A6849"/>
    <w:rsid w:val="008A68C6"/>
    <w:rsid w:val="008A68D1"/>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1DF8"/>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AE0"/>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075"/>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26"/>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7D7"/>
    <w:rsid w:val="00950916"/>
    <w:rsid w:val="009509D7"/>
    <w:rsid w:val="00950B95"/>
    <w:rsid w:val="00950C9E"/>
    <w:rsid w:val="00950DE0"/>
    <w:rsid w:val="00950EC3"/>
    <w:rsid w:val="00950F6D"/>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2F"/>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CD8"/>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123"/>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07"/>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B7E84"/>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20"/>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5F"/>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2A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8EB"/>
    <w:rsid w:val="009F2926"/>
    <w:rsid w:val="009F2C50"/>
    <w:rsid w:val="009F2D47"/>
    <w:rsid w:val="009F2DB7"/>
    <w:rsid w:val="009F30D5"/>
    <w:rsid w:val="009F3109"/>
    <w:rsid w:val="009F3212"/>
    <w:rsid w:val="009F341F"/>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6FF2"/>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374"/>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70D"/>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69C"/>
    <w:rsid w:val="00A23DA9"/>
    <w:rsid w:val="00A23EA7"/>
    <w:rsid w:val="00A23F08"/>
    <w:rsid w:val="00A2404F"/>
    <w:rsid w:val="00A24203"/>
    <w:rsid w:val="00A2428A"/>
    <w:rsid w:val="00A24355"/>
    <w:rsid w:val="00A24577"/>
    <w:rsid w:val="00A24661"/>
    <w:rsid w:val="00A24664"/>
    <w:rsid w:val="00A24695"/>
    <w:rsid w:val="00A24738"/>
    <w:rsid w:val="00A24744"/>
    <w:rsid w:val="00A24A56"/>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C9D"/>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66D"/>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77F64"/>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838"/>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9F"/>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6EEA"/>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4A"/>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786"/>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C75"/>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7E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A0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A4"/>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5FD"/>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DF0"/>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9CC"/>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7B6"/>
    <w:rsid w:val="00BA483A"/>
    <w:rsid w:val="00BA49E7"/>
    <w:rsid w:val="00BA4C7F"/>
    <w:rsid w:val="00BA4CC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35"/>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64"/>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690"/>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EF0"/>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2E6"/>
    <w:rsid w:val="00BF2535"/>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2DD"/>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AA4"/>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1B0"/>
    <w:rsid w:val="00C22831"/>
    <w:rsid w:val="00C22905"/>
    <w:rsid w:val="00C22949"/>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351"/>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B4"/>
    <w:rsid w:val="00C32DC5"/>
    <w:rsid w:val="00C32DC9"/>
    <w:rsid w:val="00C32FE5"/>
    <w:rsid w:val="00C3303E"/>
    <w:rsid w:val="00C330FD"/>
    <w:rsid w:val="00C33115"/>
    <w:rsid w:val="00C331F8"/>
    <w:rsid w:val="00C332BA"/>
    <w:rsid w:val="00C33331"/>
    <w:rsid w:val="00C33412"/>
    <w:rsid w:val="00C334A2"/>
    <w:rsid w:val="00C334E0"/>
    <w:rsid w:val="00C338BC"/>
    <w:rsid w:val="00C338D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878"/>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0E"/>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1E7"/>
    <w:rsid w:val="00C60269"/>
    <w:rsid w:val="00C60327"/>
    <w:rsid w:val="00C6037A"/>
    <w:rsid w:val="00C608CA"/>
    <w:rsid w:val="00C608D6"/>
    <w:rsid w:val="00C60BEF"/>
    <w:rsid w:val="00C60CB5"/>
    <w:rsid w:val="00C60D8C"/>
    <w:rsid w:val="00C60D9A"/>
    <w:rsid w:val="00C60F3C"/>
    <w:rsid w:val="00C60FCD"/>
    <w:rsid w:val="00C61068"/>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C43"/>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73"/>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B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79C"/>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05"/>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CCB"/>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4B"/>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0C"/>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7C"/>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9A3"/>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2DF"/>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251"/>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6CC"/>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266"/>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2F8"/>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742"/>
    <w:rsid w:val="00D26889"/>
    <w:rsid w:val="00D269B6"/>
    <w:rsid w:val="00D26AFB"/>
    <w:rsid w:val="00D26B32"/>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1C9"/>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5A6"/>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2EEB"/>
    <w:rsid w:val="00D8317E"/>
    <w:rsid w:val="00D83214"/>
    <w:rsid w:val="00D834EA"/>
    <w:rsid w:val="00D83627"/>
    <w:rsid w:val="00D83747"/>
    <w:rsid w:val="00D8392D"/>
    <w:rsid w:val="00D83A41"/>
    <w:rsid w:val="00D83ACE"/>
    <w:rsid w:val="00D83E7C"/>
    <w:rsid w:val="00D83F5B"/>
    <w:rsid w:val="00D8420D"/>
    <w:rsid w:val="00D843A3"/>
    <w:rsid w:val="00D84558"/>
    <w:rsid w:val="00D8457E"/>
    <w:rsid w:val="00D84602"/>
    <w:rsid w:val="00D846CF"/>
    <w:rsid w:val="00D84759"/>
    <w:rsid w:val="00D84782"/>
    <w:rsid w:val="00D8498F"/>
    <w:rsid w:val="00D84AC9"/>
    <w:rsid w:val="00D84B6D"/>
    <w:rsid w:val="00D84C34"/>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31B"/>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92"/>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7E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95"/>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D7A"/>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16"/>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84D"/>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5FD4"/>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8C4"/>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550"/>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8C4"/>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EAF"/>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85"/>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32"/>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E0C"/>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E89"/>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7B9"/>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3BE"/>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A0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ABE"/>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09A"/>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430738">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599753">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147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2876660">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21710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697079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1409179">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50124">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2523765">
      <w:bodyDiv w:val="1"/>
      <w:marLeft w:val="0"/>
      <w:marRight w:val="0"/>
      <w:marTop w:val="0"/>
      <w:marBottom w:val="0"/>
      <w:divBdr>
        <w:top w:val="none" w:sz="0" w:space="0" w:color="auto"/>
        <w:left w:val="none" w:sz="0" w:space="0" w:color="auto"/>
        <w:bottom w:val="none" w:sz="0" w:space="0" w:color="auto"/>
        <w:right w:val="none" w:sz="0" w:space="0" w:color="auto"/>
      </w:divBdr>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12842">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37754">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267965">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29167562">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240350">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165086">
      <w:bodyDiv w:val="1"/>
      <w:marLeft w:val="0"/>
      <w:marRight w:val="0"/>
      <w:marTop w:val="0"/>
      <w:marBottom w:val="0"/>
      <w:divBdr>
        <w:top w:val="none" w:sz="0" w:space="0" w:color="auto"/>
        <w:left w:val="none" w:sz="0" w:space="0" w:color="auto"/>
        <w:bottom w:val="none" w:sz="0" w:space="0" w:color="auto"/>
        <w:right w:val="none" w:sz="0" w:space="0" w:color="auto"/>
      </w:divBdr>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346139">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232486">
      <w:bodyDiv w:val="1"/>
      <w:marLeft w:val="0"/>
      <w:marRight w:val="0"/>
      <w:marTop w:val="0"/>
      <w:marBottom w:val="0"/>
      <w:divBdr>
        <w:top w:val="none" w:sz="0" w:space="0" w:color="auto"/>
        <w:left w:val="none" w:sz="0" w:space="0" w:color="auto"/>
        <w:bottom w:val="none" w:sz="0" w:space="0" w:color="auto"/>
        <w:right w:val="none" w:sz="0" w:space="0" w:color="auto"/>
      </w:divBdr>
      <w:divsChild>
        <w:div w:id="2130197880">
          <w:marLeft w:val="0"/>
          <w:marRight w:val="0"/>
          <w:marTop w:val="0"/>
          <w:marBottom w:val="0"/>
          <w:divBdr>
            <w:top w:val="none" w:sz="0" w:space="0" w:color="auto"/>
            <w:left w:val="none" w:sz="0" w:space="0" w:color="auto"/>
            <w:bottom w:val="none" w:sz="0" w:space="0" w:color="auto"/>
            <w:right w:val="none" w:sz="0" w:space="0" w:color="auto"/>
          </w:divBdr>
          <w:divsChild>
            <w:div w:id="1556551014">
              <w:marLeft w:val="0"/>
              <w:marRight w:val="0"/>
              <w:marTop w:val="0"/>
              <w:marBottom w:val="0"/>
              <w:divBdr>
                <w:top w:val="none" w:sz="0" w:space="0" w:color="auto"/>
                <w:left w:val="none" w:sz="0" w:space="0" w:color="auto"/>
                <w:bottom w:val="none" w:sz="0" w:space="0" w:color="auto"/>
                <w:right w:val="none" w:sz="0" w:space="0" w:color="auto"/>
              </w:divBdr>
              <w:divsChild>
                <w:div w:id="1589924255">
                  <w:marLeft w:val="0"/>
                  <w:marRight w:val="0"/>
                  <w:marTop w:val="0"/>
                  <w:marBottom w:val="0"/>
                  <w:divBdr>
                    <w:top w:val="none" w:sz="0" w:space="0" w:color="auto"/>
                    <w:left w:val="none" w:sz="0" w:space="0" w:color="auto"/>
                    <w:bottom w:val="none" w:sz="0" w:space="0" w:color="auto"/>
                    <w:right w:val="none" w:sz="0" w:space="0" w:color="auto"/>
                  </w:divBdr>
                  <w:divsChild>
                    <w:div w:id="2130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549609">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5178554">
      <w:bodyDiv w:val="1"/>
      <w:marLeft w:val="0"/>
      <w:marRight w:val="0"/>
      <w:marTop w:val="0"/>
      <w:marBottom w:val="0"/>
      <w:divBdr>
        <w:top w:val="none" w:sz="0" w:space="0" w:color="auto"/>
        <w:left w:val="none" w:sz="0" w:space="0" w:color="auto"/>
        <w:bottom w:val="none" w:sz="0" w:space="0" w:color="auto"/>
        <w:right w:val="none" w:sz="0" w:space="0" w:color="auto"/>
      </w:divBdr>
    </w:div>
    <w:div w:id="1046755916">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6637117">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051651">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531768">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2444755">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7445221">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672883">
      <w:bodyDiv w:val="1"/>
      <w:marLeft w:val="0"/>
      <w:marRight w:val="0"/>
      <w:marTop w:val="0"/>
      <w:marBottom w:val="0"/>
      <w:divBdr>
        <w:top w:val="none" w:sz="0" w:space="0" w:color="auto"/>
        <w:left w:val="none" w:sz="0" w:space="0" w:color="auto"/>
        <w:bottom w:val="none" w:sz="0" w:space="0" w:color="auto"/>
        <w:right w:val="none" w:sz="0" w:space="0" w:color="auto"/>
      </w:divBdr>
      <w:divsChild>
        <w:div w:id="4552998">
          <w:marLeft w:val="0"/>
          <w:marRight w:val="0"/>
          <w:marTop w:val="0"/>
          <w:marBottom w:val="0"/>
          <w:divBdr>
            <w:top w:val="none" w:sz="0" w:space="0" w:color="auto"/>
            <w:left w:val="none" w:sz="0" w:space="0" w:color="auto"/>
            <w:bottom w:val="none" w:sz="0" w:space="0" w:color="auto"/>
            <w:right w:val="none" w:sz="0" w:space="0" w:color="auto"/>
          </w:divBdr>
          <w:divsChild>
            <w:div w:id="1260943702">
              <w:marLeft w:val="0"/>
              <w:marRight w:val="0"/>
              <w:marTop w:val="0"/>
              <w:marBottom w:val="0"/>
              <w:divBdr>
                <w:top w:val="none" w:sz="0" w:space="0" w:color="auto"/>
                <w:left w:val="none" w:sz="0" w:space="0" w:color="auto"/>
                <w:bottom w:val="none" w:sz="0" w:space="0" w:color="auto"/>
                <w:right w:val="none" w:sz="0" w:space="0" w:color="auto"/>
              </w:divBdr>
              <w:divsChild>
                <w:div w:id="528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3367776">
      <w:bodyDiv w:val="1"/>
      <w:marLeft w:val="0"/>
      <w:marRight w:val="0"/>
      <w:marTop w:val="0"/>
      <w:marBottom w:val="0"/>
      <w:divBdr>
        <w:top w:val="none" w:sz="0" w:space="0" w:color="auto"/>
        <w:left w:val="none" w:sz="0" w:space="0" w:color="auto"/>
        <w:bottom w:val="none" w:sz="0" w:space="0" w:color="auto"/>
        <w:right w:val="none" w:sz="0" w:space="0" w:color="auto"/>
      </w:divBdr>
      <w:divsChild>
        <w:div w:id="170025332">
          <w:marLeft w:val="0"/>
          <w:marRight w:val="0"/>
          <w:marTop w:val="0"/>
          <w:marBottom w:val="0"/>
          <w:divBdr>
            <w:top w:val="none" w:sz="0" w:space="0" w:color="auto"/>
            <w:left w:val="none" w:sz="0" w:space="0" w:color="auto"/>
            <w:bottom w:val="none" w:sz="0" w:space="0" w:color="auto"/>
            <w:right w:val="none" w:sz="0" w:space="0" w:color="auto"/>
          </w:divBdr>
          <w:divsChild>
            <w:div w:id="1167014531">
              <w:marLeft w:val="0"/>
              <w:marRight w:val="0"/>
              <w:marTop w:val="0"/>
              <w:marBottom w:val="0"/>
              <w:divBdr>
                <w:top w:val="none" w:sz="0" w:space="0" w:color="auto"/>
                <w:left w:val="none" w:sz="0" w:space="0" w:color="auto"/>
                <w:bottom w:val="none" w:sz="0" w:space="0" w:color="auto"/>
                <w:right w:val="none" w:sz="0" w:space="0" w:color="auto"/>
              </w:divBdr>
            </w:div>
            <w:div w:id="2069181210">
              <w:marLeft w:val="0"/>
              <w:marRight w:val="0"/>
              <w:marTop w:val="0"/>
              <w:marBottom w:val="0"/>
              <w:divBdr>
                <w:top w:val="none" w:sz="0" w:space="0" w:color="auto"/>
                <w:left w:val="none" w:sz="0" w:space="0" w:color="auto"/>
                <w:bottom w:val="none" w:sz="0" w:space="0" w:color="auto"/>
                <w:right w:val="none" w:sz="0" w:space="0" w:color="auto"/>
              </w:divBdr>
              <w:divsChild>
                <w:div w:id="11472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1614515">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6819">
      <w:bodyDiv w:val="1"/>
      <w:marLeft w:val="0"/>
      <w:marRight w:val="0"/>
      <w:marTop w:val="0"/>
      <w:marBottom w:val="0"/>
      <w:divBdr>
        <w:top w:val="none" w:sz="0" w:space="0" w:color="auto"/>
        <w:left w:val="none" w:sz="0" w:space="0" w:color="auto"/>
        <w:bottom w:val="none" w:sz="0" w:space="0" w:color="auto"/>
        <w:right w:val="none" w:sz="0" w:space="0" w:color="auto"/>
      </w:divBdr>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4581">
      <w:bodyDiv w:val="1"/>
      <w:marLeft w:val="0"/>
      <w:marRight w:val="0"/>
      <w:marTop w:val="0"/>
      <w:marBottom w:val="0"/>
      <w:divBdr>
        <w:top w:val="none" w:sz="0" w:space="0" w:color="auto"/>
        <w:left w:val="none" w:sz="0" w:space="0" w:color="auto"/>
        <w:bottom w:val="none" w:sz="0" w:space="0" w:color="auto"/>
        <w:right w:val="none" w:sz="0" w:space="0" w:color="auto"/>
      </w:divBdr>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6873344">
      <w:bodyDiv w:val="1"/>
      <w:marLeft w:val="0"/>
      <w:marRight w:val="0"/>
      <w:marTop w:val="0"/>
      <w:marBottom w:val="0"/>
      <w:divBdr>
        <w:top w:val="none" w:sz="0" w:space="0" w:color="auto"/>
        <w:left w:val="none" w:sz="0" w:space="0" w:color="auto"/>
        <w:bottom w:val="none" w:sz="0" w:space="0" w:color="auto"/>
        <w:right w:val="none" w:sz="0" w:space="0" w:color="auto"/>
      </w:divBdr>
      <w:divsChild>
        <w:div w:id="195507739">
          <w:marLeft w:val="0"/>
          <w:marRight w:val="0"/>
          <w:marTop w:val="0"/>
          <w:marBottom w:val="0"/>
          <w:divBdr>
            <w:top w:val="none" w:sz="0" w:space="0" w:color="auto"/>
            <w:left w:val="none" w:sz="0" w:space="0" w:color="auto"/>
            <w:bottom w:val="none" w:sz="0" w:space="0" w:color="auto"/>
            <w:right w:val="none" w:sz="0" w:space="0" w:color="auto"/>
          </w:divBdr>
          <w:divsChild>
            <w:div w:id="318191984">
              <w:marLeft w:val="0"/>
              <w:marRight w:val="0"/>
              <w:marTop w:val="0"/>
              <w:marBottom w:val="0"/>
              <w:divBdr>
                <w:top w:val="none" w:sz="0" w:space="0" w:color="auto"/>
                <w:left w:val="none" w:sz="0" w:space="0" w:color="auto"/>
                <w:bottom w:val="none" w:sz="0" w:space="0" w:color="auto"/>
                <w:right w:val="none" w:sz="0" w:space="0" w:color="auto"/>
              </w:divBdr>
              <w:divsChild>
                <w:div w:id="528101563">
                  <w:marLeft w:val="0"/>
                  <w:marRight w:val="0"/>
                  <w:marTop w:val="0"/>
                  <w:marBottom w:val="0"/>
                  <w:divBdr>
                    <w:top w:val="none" w:sz="0" w:space="0" w:color="auto"/>
                    <w:left w:val="none" w:sz="0" w:space="0" w:color="auto"/>
                    <w:bottom w:val="none" w:sz="0" w:space="0" w:color="auto"/>
                    <w:right w:val="none" w:sz="0" w:space="0" w:color="auto"/>
                  </w:divBdr>
                  <w:divsChild>
                    <w:div w:id="57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1945">
      <w:bodyDiv w:val="1"/>
      <w:marLeft w:val="0"/>
      <w:marRight w:val="0"/>
      <w:marTop w:val="0"/>
      <w:marBottom w:val="0"/>
      <w:divBdr>
        <w:top w:val="none" w:sz="0" w:space="0" w:color="auto"/>
        <w:left w:val="none" w:sz="0" w:space="0" w:color="auto"/>
        <w:bottom w:val="none" w:sz="0" w:space="0" w:color="auto"/>
        <w:right w:val="none" w:sz="0" w:space="0" w:color="auto"/>
      </w:divBdr>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9499">
      <w:bodyDiv w:val="1"/>
      <w:marLeft w:val="0"/>
      <w:marRight w:val="0"/>
      <w:marTop w:val="0"/>
      <w:marBottom w:val="0"/>
      <w:divBdr>
        <w:top w:val="none" w:sz="0" w:space="0" w:color="auto"/>
        <w:left w:val="none" w:sz="0" w:space="0" w:color="auto"/>
        <w:bottom w:val="none" w:sz="0" w:space="0" w:color="auto"/>
        <w:right w:val="none" w:sz="0" w:space="0" w:color="auto"/>
      </w:divBdr>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20691">
      <w:bodyDiv w:val="1"/>
      <w:marLeft w:val="0"/>
      <w:marRight w:val="0"/>
      <w:marTop w:val="0"/>
      <w:marBottom w:val="0"/>
      <w:divBdr>
        <w:top w:val="none" w:sz="0" w:space="0" w:color="auto"/>
        <w:left w:val="none" w:sz="0" w:space="0" w:color="auto"/>
        <w:bottom w:val="none" w:sz="0" w:space="0" w:color="auto"/>
        <w:right w:val="none" w:sz="0" w:space="0" w:color="auto"/>
      </w:divBdr>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385">
          <w:marLeft w:val="0"/>
          <w:marRight w:val="0"/>
          <w:marTop w:val="0"/>
          <w:marBottom w:val="0"/>
          <w:divBdr>
            <w:top w:val="none" w:sz="0" w:space="0" w:color="auto"/>
            <w:left w:val="none" w:sz="0" w:space="0" w:color="auto"/>
            <w:bottom w:val="none" w:sz="0" w:space="0" w:color="auto"/>
            <w:right w:val="none" w:sz="0" w:space="0" w:color="auto"/>
          </w:divBdr>
          <w:divsChild>
            <w:div w:id="1122305201">
              <w:marLeft w:val="0"/>
              <w:marRight w:val="0"/>
              <w:marTop w:val="0"/>
              <w:marBottom w:val="0"/>
              <w:divBdr>
                <w:top w:val="none" w:sz="0" w:space="0" w:color="auto"/>
                <w:left w:val="none" w:sz="0" w:space="0" w:color="auto"/>
                <w:bottom w:val="none" w:sz="0" w:space="0" w:color="auto"/>
                <w:right w:val="none" w:sz="0" w:space="0" w:color="auto"/>
              </w:divBdr>
              <w:divsChild>
                <w:div w:id="1108542312">
                  <w:marLeft w:val="0"/>
                  <w:marRight w:val="0"/>
                  <w:marTop w:val="0"/>
                  <w:marBottom w:val="0"/>
                  <w:divBdr>
                    <w:top w:val="none" w:sz="0" w:space="0" w:color="auto"/>
                    <w:left w:val="none" w:sz="0" w:space="0" w:color="auto"/>
                    <w:bottom w:val="none" w:sz="0" w:space="0" w:color="auto"/>
                    <w:right w:val="none" w:sz="0" w:space="0" w:color="auto"/>
                  </w:divBdr>
                  <w:divsChild>
                    <w:div w:id="2137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093394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183">
      <w:bodyDiv w:val="1"/>
      <w:marLeft w:val="0"/>
      <w:marRight w:val="0"/>
      <w:marTop w:val="0"/>
      <w:marBottom w:val="0"/>
      <w:divBdr>
        <w:top w:val="none" w:sz="0" w:space="0" w:color="auto"/>
        <w:left w:val="none" w:sz="0" w:space="0" w:color="auto"/>
        <w:bottom w:val="none" w:sz="0" w:space="0" w:color="auto"/>
        <w:right w:val="none" w:sz="0" w:space="0" w:color="auto"/>
      </w:divBdr>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433">
      <w:bodyDiv w:val="1"/>
      <w:marLeft w:val="0"/>
      <w:marRight w:val="0"/>
      <w:marTop w:val="0"/>
      <w:marBottom w:val="0"/>
      <w:divBdr>
        <w:top w:val="none" w:sz="0" w:space="0" w:color="auto"/>
        <w:left w:val="none" w:sz="0" w:space="0" w:color="auto"/>
        <w:bottom w:val="none" w:sz="0" w:space="0" w:color="auto"/>
        <w:right w:val="none" w:sz="0" w:space="0" w:color="auto"/>
      </w:divBdr>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3770493">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finance-and-economics/2021/03/27/the-fed-and-the-bond-markets" TargetMode="External"/><Relationship Id="rId13" Type="http://schemas.openxmlformats.org/officeDocument/2006/relationships/hyperlink" Target="https://www.bloomberg.com/news/articles/2021-03-30/u-s-consumer-confidence-surged-to-one-year-high-in-march" TargetMode="External"/><Relationship Id="rId18" Type="http://schemas.openxmlformats.org/officeDocument/2006/relationships/hyperlink" Target="https://fred.stlouisfed.org/series/DGS10" TargetMode="External"/><Relationship Id="rId26" Type="http://schemas.openxmlformats.org/officeDocument/2006/relationships/hyperlink" Target="https://en.wikipedia.org/wiki/Greenback_Party" TargetMode="External"/><Relationship Id="rId3" Type="http://schemas.openxmlformats.org/officeDocument/2006/relationships/styles" Target="styles.xml"/><Relationship Id="rId21" Type="http://schemas.openxmlformats.org/officeDocument/2006/relationships/hyperlink" Target="https://www.barrons.com/articles/this-torrid-market-still-has-plenty-of-room-to-run-51617401817?refsec=the-trader" TargetMode="External"/><Relationship Id="rId7" Type="http://schemas.openxmlformats.org/officeDocument/2006/relationships/endnotes" Target="endnotes.xml"/><Relationship Id="rId12" Type="http://schemas.openxmlformats.org/officeDocument/2006/relationships/hyperlink" Target="https://www.conference-board.org/blog/podcasts/The-Conference-Board-US-Consumer-Confidence-Increases-Again-In-February" TargetMode="External"/><Relationship Id="rId17" Type="http://schemas.openxmlformats.org/officeDocument/2006/relationships/hyperlink" Target="https://www.pbs.org/newshour/show/treasury-secretary-janet-yellen-on-the-need-to-go-big-with-covid-relief" TargetMode="External"/><Relationship Id="rId25" Type="http://schemas.openxmlformats.org/officeDocument/2006/relationships/hyperlink" Target="https://en.wikipedia.org/wiki/Slang_terms_for_money" TargetMode="External"/><Relationship Id="rId2" Type="http://schemas.openxmlformats.org/officeDocument/2006/relationships/numbering" Target="numbering.xml"/><Relationship Id="rId16" Type="http://schemas.openxmlformats.org/officeDocument/2006/relationships/hyperlink" Target="https://www.cnbc.com/2021/04/02/us-jobs-report-march-2021.html" TargetMode="External"/><Relationship Id="rId20" Type="http://schemas.openxmlformats.org/officeDocument/2006/relationships/hyperlink" Target="https://resources.carsongroup.com/hubfs/WMC-Source/2021/04-05-21_Barrons-The_Treasury_Market_Just_Had_Its_Worst_Quarter_Since_1980-Footnote_1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erence-board.org/data/consumerconfidence.cfm" TargetMode="External"/><Relationship Id="rId24" Type="http://schemas.openxmlformats.org/officeDocument/2006/relationships/hyperlink" Target="https://resources.carsongroup.com/hubfs/WMC-Source/2021/04-05-21_Bloomberg-As_Meme_Stock_Mania_Fizzles_Wall_Street_Sees_Big_Reckoning-Footnote_12.pdf" TargetMode="External"/><Relationship Id="rId5" Type="http://schemas.openxmlformats.org/officeDocument/2006/relationships/webSettings" Target="webSettings.xml"/><Relationship Id="rId15" Type="http://schemas.openxmlformats.org/officeDocument/2006/relationships/hyperlink" Target="https://www.bls.gov/news.release/empsit.nr0.htm" TargetMode="External"/><Relationship Id="rId23" Type="http://schemas.openxmlformats.org/officeDocument/2006/relationships/hyperlink" Target="https://www.bloomberg.com/news/articles/2021-04-03/as-meme-stock-mania-fizzles-wall-street-sees-big-reckoning" TargetMode="External"/><Relationship Id="rId28" Type="http://schemas.openxmlformats.org/officeDocument/2006/relationships/hyperlink" Target="https://www.brainyquote.com/quotes/carl_sandburg_106338" TargetMode="External"/><Relationship Id="rId10" Type="http://schemas.openxmlformats.org/officeDocument/2006/relationships/hyperlink" Target="https://covid.cdc.gov/covid-data-tracker/" TargetMode="External"/><Relationship Id="rId19" Type="http://schemas.openxmlformats.org/officeDocument/2006/relationships/hyperlink" Target="https://www.barrons.com/articles/the-treasury-market-just-had-its-worst-quarter-since-1980-51617299808?mod=article_inline" TargetMode="External"/><Relationship Id="rId4" Type="http://schemas.openxmlformats.org/officeDocument/2006/relationships/settings" Target="settings.xml"/><Relationship Id="rId9" Type="http://schemas.openxmlformats.org/officeDocument/2006/relationships/hyperlink" Target="https://resources.carsongroup.com/hubfs/WMC-Source/2021/04-05-21_TheEconomist-The_Fed_and_the_Bond_Markets-Footnote_1.pdf" TargetMode="External"/><Relationship Id="rId14" Type="http://schemas.openxmlformats.org/officeDocument/2006/relationships/hyperlink" Target="https://resources.carsongroup.com/hubfs/WMC-Source/2021/04-05-21_Bloomberg-US_Consumer_Confidence_Surges_to_One-Year_High_on_Job_Optimism-Footnote_5.pdf" TargetMode="External"/><Relationship Id="rId22" Type="http://schemas.openxmlformats.org/officeDocument/2006/relationships/hyperlink" Target="https://resources.carsongroup.com/hubfs/WMC-Source/2021/04-05-21_Barrons-This_Torrid_Market_Still_Has_Plenty_of_Room_to_Run-Footnote_11.pdf" TargetMode="External"/><Relationship Id="rId27" Type="http://schemas.openxmlformats.org/officeDocument/2006/relationships/hyperlink" Target="https://www.dailywritingtips.com/50-slang-terms-for-mone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2186</Words>
  <Characters>12465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14622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04-05-21</dc:title>
  <dc:subject/>
  <dc:creator>Carson Coaching</dc:creator>
  <cp:keywords/>
  <dc:description/>
  <cp:lastModifiedBy>Kam Schaefer</cp:lastModifiedBy>
  <cp:revision>2</cp:revision>
  <cp:lastPrinted>2021-04-04T19:12:00Z</cp:lastPrinted>
  <dcterms:created xsi:type="dcterms:W3CDTF">2021-04-05T17:21:00Z</dcterms:created>
  <dcterms:modified xsi:type="dcterms:W3CDTF">2021-04-05T17:21:00Z</dcterms:modified>
  <cp:category/>
</cp:coreProperties>
</file>