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688F" w14:textId="77777777" w:rsidR="00B2587A" w:rsidRPr="00116297" w:rsidRDefault="00B2587A" w:rsidP="002F7251">
      <w:pPr>
        <w:ind w:right="-36"/>
        <w:jc w:val="center"/>
        <w:rPr>
          <w:b/>
          <w:bCs/>
          <w:color w:val="0000FF"/>
          <w:sz w:val="32"/>
          <w:szCs w:val="32"/>
        </w:rPr>
      </w:pPr>
      <w:r w:rsidRPr="00116297">
        <w:rPr>
          <w:b/>
          <w:bCs/>
          <w:color w:val="0000FF"/>
          <w:sz w:val="32"/>
          <w:szCs w:val="32"/>
        </w:rPr>
        <w:t>Horizon Wealth Management</w:t>
      </w:r>
    </w:p>
    <w:p w14:paraId="43492801" w14:textId="3608D8BC" w:rsidR="00827069" w:rsidRPr="00116297" w:rsidRDefault="00EC6B27" w:rsidP="002F7251">
      <w:pPr>
        <w:ind w:right="-36"/>
        <w:jc w:val="center"/>
        <w:rPr>
          <w:b/>
          <w:bCs/>
          <w:color w:val="0000FF"/>
          <w:sz w:val="32"/>
          <w:szCs w:val="32"/>
        </w:rPr>
      </w:pPr>
      <w:r w:rsidRPr="00116297">
        <w:rPr>
          <w:b/>
          <w:bCs/>
          <w:color w:val="0000FF"/>
          <w:sz w:val="32"/>
          <w:szCs w:val="32"/>
        </w:rPr>
        <w:t xml:space="preserve">Weekly </w:t>
      </w:r>
      <w:r w:rsidR="000F6D15" w:rsidRPr="00116297">
        <w:rPr>
          <w:b/>
          <w:bCs/>
          <w:color w:val="0000FF"/>
          <w:sz w:val="32"/>
          <w:szCs w:val="32"/>
        </w:rPr>
        <w:t>Market</w:t>
      </w:r>
      <w:r w:rsidR="005B7A1C" w:rsidRPr="00116297">
        <w:rPr>
          <w:b/>
          <w:bCs/>
          <w:color w:val="0000FF"/>
          <w:sz w:val="32"/>
          <w:szCs w:val="32"/>
        </w:rPr>
        <w:t xml:space="preserve"> </w:t>
      </w:r>
      <w:r w:rsidR="00827069" w:rsidRPr="00116297">
        <w:rPr>
          <w:b/>
          <w:bCs/>
          <w:color w:val="0000FF"/>
          <w:sz w:val="32"/>
          <w:szCs w:val="32"/>
        </w:rPr>
        <w:t>Commentary</w:t>
      </w:r>
    </w:p>
    <w:p w14:paraId="6890971C" w14:textId="5C3C1196" w:rsidR="00827069" w:rsidRPr="00116297" w:rsidRDefault="004E4349" w:rsidP="002F7251">
      <w:pPr>
        <w:ind w:right="-36"/>
        <w:jc w:val="center"/>
        <w:rPr>
          <w:b/>
          <w:bCs/>
          <w:color w:val="0000FF"/>
          <w:sz w:val="32"/>
          <w:szCs w:val="32"/>
        </w:rPr>
      </w:pPr>
      <w:r w:rsidRPr="00116297">
        <w:rPr>
          <w:b/>
          <w:bCs/>
          <w:color w:val="0000FF"/>
          <w:sz w:val="32"/>
          <w:szCs w:val="32"/>
        </w:rPr>
        <w:t>March</w:t>
      </w:r>
      <w:r w:rsidR="00ED6866" w:rsidRPr="00116297">
        <w:rPr>
          <w:b/>
          <w:bCs/>
          <w:color w:val="0000FF"/>
          <w:sz w:val="32"/>
          <w:szCs w:val="32"/>
        </w:rPr>
        <w:t xml:space="preserve"> </w:t>
      </w:r>
      <w:r w:rsidR="00E8527B" w:rsidRPr="00116297">
        <w:rPr>
          <w:b/>
          <w:bCs/>
          <w:color w:val="0000FF"/>
          <w:sz w:val="32"/>
          <w:szCs w:val="32"/>
        </w:rPr>
        <w:t>9</w:t>
      </w:r>
      <w:r w:rsidR="00ED6866" w:rsidRPr="00116297">
        <w:rPr>
          <w:b/>
          <w:bCs/>
          <w:color w:val="0000FF"/>
          <w:sz w:val="32"/>
          <w:szCs w:val="32"/>
        </w:rPr>
        <w:t>, 202</w:t>
      </w:r>
      <w:r w:rsidR="00F37E96" w:rsidRPr="00116297">
        <w:rPr>
          <w:b/>
          <w:bCs/>
          <w:color w:val="0000FF"/>
          <w:sz w:val="32"/>
          <w:szCs w:val="32"/>
        </w:rPr>
        <w:t>0</w:t>
      </w:r>
    </w:p>
    <w:p w14:paraId="0E020AD4" w14:textId="3BB2E5E7" w:rsidR="00893C7B" w:rsidRPr="00116297" w:rsidRDefault="00893C7B" w:rsidP="002F7251">
      <w:pPr>
        <w:ind w:right="-36"/>
        <w:jc w:val="center"/>
        <w:rPr>
          <w:b/>
          <w:bCs/>
          <w:color w:val="0000FF"/>
          <w:sz w:val="32"/>
          <w:szCs w:val="32"/>
        </w:rPr>
      </w:pPr>
    </w:p>
    <w:p w14:paraId="60492556" w14:textId="5F09CAA3" w:rsidR="00894418" w:rsidRPr="00116297" w:rsidRDefault="009E284D" w:rsidP="002F7251">
      <w:pPr>
        <w:ind w:right="-36"/>
        <w:rPr>
          <w:b/>
          <w:bCs/>
          <w:color w:val="0000FF"/>
          <w:sz w:val="28"/>
          <w:szCs w:val="28"/>
        </w:rPr>
      </w:pPr>
      <w:r w:rsidRPr="00116297">
        <w:rPr>
          <w:b/>
          <w:bCs/>
          <w:color w:val="0000FF"/>
          <w:sz w:val="28"/>
          <w:szCs w:val="28"/>
        </w:rPr>
        <w:t>The Market</w:t>
      </w:r>
      <w:r w:rsidR="002C20D2" w:rsidRPr="00116297">
        <w:rPr>
          <w:b/>
          <w:bCs/>
          <w:color w:val="0000FF"/>
          <w:sz w:val="28"/>
          <w:szCs w:val="28"/>
        </w:rPr>
        <w:t>s</w:t>
      </w:r>
    </w:p>
    <w:p w14:paraId="3B792656" w14:textId="4CCA3764" w:rsidR="00E4164D" w:rsidRPr="002F7251" w:rsidRDefault="00E4164D" w:rsidP="002F7251">
      <w:pPr>
        <w:ind w:right="-36"/>
      </w:pPr>
    </w:p>
    <w:p w14:paraId="04BBCBED" w14:textId="0F731B73" w:rsidR="00C04020" w:rsidRPr="002F7251" w:rsidRDefault="00C04020" w:rsidP="002F7251">
      <w:pPr>
        <w:ind w:right="-36"/>
      </w:pPr>
      <w:r w:rsidRPr="002F7251">
        <w:t xml:space="preserve">Last week, market volatility </w:t>
      </w:r>
      <w:r w:rsidR="00426F52" w:rsidRPr="002F7251">
        <w:t>reached</w:t>
      </w:r>
      <w:r w:rsidRPr="002F7251">
        <w:t xml:space="preserve"> levels that make many investors uncomfortable. </w:t>
      </w:r>
    </w:p>
    <w:p w14:paraId="47305B47" w14:textId="252A95C6" w:rsidR="00C04020" w:rsidRPr="002F7251" w:rsidRDefault="00C04020" w:rsidP="002F7251">
      <w:pPr>
        <w:ind w:right="-36"/>
      </w:pPr>
    </w:p>
    <w:p w14:paraId="6312B8BF" w14:textId="57888AD0" w:rsidR="006D52BB" w:rsidRPr="002F7251" w:rsidRDefault="00C04020" w:rsidP="002F7251">
      <w:pPr>
        <w:ind w:right="-36"/>
      </w:pPr>
      <w:r w:rsidRPr="002F7251">
        <w:t xml:space="preserve">On Monday, </w:t>
      </w:r>
      <w:r w:rsidR="003B4C62" w:rsidRPr="002F7251">
        <w:t>the Dow Jones Industrial Average surged higher</w:t>
      </w:r>
      <w:r w:rsidR="005C7701" w:rsidRPr="002F7251">
        <w:t xml:space="preserve">, delivering its </w:t>
      </w:r>
      <w:r w:rsidR="003B4C62" w:rsidRPr="002F7251">
        <w:t xml:space="preserve">biggest one-day point gain in history. The catalyst may have been </w:t>
      </w:r>
      <w:r w:rsidR="005C7701" w:rsidRPr="002F7251">
        <w:t xml:space="preserve">reports that ‘Group of Seven’ (G7) </w:t>
      </w:r>
      <w:r w:rsidR="003B4C62" w:rsidRPr="002F7251">
        <w:t>finance ministers and central bank governors</w:t>
      </w:r>
      <w:r w:rsidR="00E05988" w:rsidRPr="002F7251">
        <w:t xml:space="preserve"> </w:t>
      </w:r>
      <w:r w:rsidR="005C7701" w:rsidRPr="002F7251">
        <w:t xml:space="preserve">were </w:t>
      </w:r>
      <w:r w:rsidR="00E9157E" w:rsidRPr="002F7251">
        <w:t>meeting via</w:t>
      </w:r>
      <w:r w:rsidR="005C7701" w:rsidRPr="002F7251">
        <w:t xml:space="preserve"> </w:t>
      </w:r>
      <w:r w:rsidR="003B4C62" w:rsidRPr="002F7251">
        <w:t xml:space="preserve">conference call </w:t>
      </w:r>
      <w:r w:rsidR="00E9157E" w:rsidRPr="002F7251">
        <w:t xml:space="preserve">on </w:t>
      </w:r>
      <w:r w:rsidR="003B4C62" w:rsidRPr="002F7251">
        <w:t>Tuesday.</w:t>
      </w:r>
      <w:r w:rsidR="003735BF" w:rsidRPr="002F7251">
        <w:t xml:space="preserve"> </w:t>
      </w:r>
      <w:r w:rsidR="00E14C2A" w:rsidRPr="002F7251">
        <w:t xml:space="preserve">French Finance Minister Bruno Le Maire indicated the discussion would lead to coordinated monetary efforts to address economic issues related to </w:t>
      </w:r>
      <w:r w:rsidR="00077E68" w:rsidRPr="002F7251">
        <w:t xml:space="preserve">the </w:t>
      </w:r>
      <w:r w:rsidR="00E14C2A" w:rsidRPr="002F7251">
        <w:t xml:space="preserve">coronavirus, reported </w:t>
      </w:r>
      <w:r w:rsidR="00E14C2A" w:rsidRPr="002F7251">
        <w:rPr>
          <w:i/>
          <w:iCs/>
        </w:rPr>
        <w:t>Reuters</w:t>
      </w:r>
      <w:r w:rsidR="00E14C2A" w:rsidRPr="002F7251">
        <w:t>.</w:t>
      </w:r>
    </w:p>
    <w:p w14:paraId="047EB18F" w14:textId="77777777" w:rsidR="006D52BB" w:rsidRPr="002F7251" w:rsidRDefault="006D52BB" w:rsidP="002F7251">
      <w:pPr>
        <w:ind w:right="-36"/>
      </w:pPr>
    </w:p>
    <w:p w14:paraId="37B6D6B9" w14:textId="15AE58AF" w:rsidR="003B4C62" w:rsidRPr="002F7251" w:rsidRDefault="006D52BB" w:rsidP="002F7251">
      <w:pPr>
        <w:ind w:right="-36"/>
      </w:pPr>
      <w:r w:rsidRPr="002F7251">
        <w:t xml:space="preserve">The </w:t>
      </w:r>
      <w:r w:rsidR="00E05988" w:rsidRPr="002F7251">
        <w:t>G</w:t>
      </w:r>
      <w:r w:rsidR="00256AAC" w:rsidRPr="002F7251">
        <w:t>7</w:t>
      </w:r>
      <w:r w:rsidR="00E05988" w:rsidRPr="002F7251">
        <w:t xml:space="preserve"> </w:t>
      </w:r>
      <w:r w:rsidR="001C0291" w:rsidRPr="002F7251">
        <w:t xml:space="preserve">includes seven countries: </w:t>
      </w:r>
      <w:r w:rsidRPr="002F7251">
        <w:t>United States, United Kingdom, Germany, Canada, Japan, France, and Ital</w:t>
      </w:r>
      <w:r w:rsidR="00E05988" w:rsidRPr="002F7251">
        <w:t>y</w:t>
      </w:r>
      <w:r w:rsidR="001C0291" w:rsidRPr="002F7251">
        <w:t>. The European Union is a ‘non-enumerated’ member. The nations represent about 50 percent of the global economy</w:t>
      </w:r>
      <w:r w:rsidR="006F0C16" w:rsidRPr="002F7251">
        <w:t xml:space="preserve">, according to the </w:t>
      </w:r>
      <w:r w:rsidR="006F0C16" w:rsidRPr="002F7251">
        <w:rPr>
          <w:i/>
          <w:iCs/>
        </w:rPr>
        <w:t>Council of Foreign Relations</w:t>
      </w:r>
      <w:r w:rsidR="006F0C16" w:rsidRPr="002F7251">
        <w:t>, and</w:t>
      </w:r>
      <w:r w:rsidR="00256AAC" w:rsidRPr="002F7251">
        <w:t xml:space="preserve"> was formed to coordinate global policy.</w:t>
      </w:r>
    </w:p>
    <w:p w14:paraId="63AE508B" w14:textId="77777777" w:rsidR="003B4C62" w:rsidRPr="002F7251" w:rsidRDefault="003B4C62" w:rsidP="002F7251">
      <w:pPr>
        <w:ind w:right="-36"/>
      </w:pPr>
    </w:p>
    <w:p w14:paraId="74D420D9" w14:textId="008842F1" w:rsidR="00D46595" w:rsidRPr="002F7251" w:rsidRDefault="006D52BB" w:rsidP="002F7251">
      <w:pPr>
        <w:ind w:right="-36"/>
      </w:pPr>
      <w:r w:rsidRPr="002F7251">
        <w:t xml:space="preserve">On Tuesday, the </w:t>
      </w:r>
      <w:r w:rsidR="00E6391B" w:rsidRPr="002F7251">
        <w:t>U.S.</w:t>
      </w:r>
      <w:r w:rsidRPr="002F7251">
        <w:t xml:space="preserve"> Federal Reserve</w:t>
      </w:r>
      <w:r w:rsidR="009022C7" w:rsidRPr="002F7251">
        <w:t xml:space="preserve"> (Fed)</w:t>
      </w:r>
      <w:r w:rsidRPr="002F7251">
        <w:t xml:space="preserve"> implemented a </w:t>
      </w:r>
      <w:r w:rsidR="00E6391B" w:rsidRPr="002F7251">
        <w:t xml:space="preserve">surprise </w:t>
      </w:r>
      <w:r w:rsidRPr="002F7251">
        <w:t>rate cut</w:t>
      </w:r>
      <w:r w:rsidR="000D12EA" w:rsidRPr="002F7251">
        <w:t xml:space="preserve">. The </w:t>
      </w:r>
      <w:r w:rsidR="00F50A8E" w:rsidRPr="002F7251">
        <w:t xml:space="preserve">pre-emptive </w:t>
      </w:r>
      <w:r w:rsidR="000D12EA" w:rsidRPr="002F7251">
        <w:t>move surprised many because</w:t>
      </w:r>
      <w:r w:rsidR="00256AAC" w:rsidRPr="002F7251">
        <w:t xml:space="preserve"> </w:t>
      </w:r>
      <w:r w:rsidR="009022C7" w:rsidRPr="002F7251">
        <w:t xml:space="preserve">the Fed’s </w:t>
      </w:r>
      <w:r w:rsidR="00256AAC" w:rsidRPr="002F7251">
        <w:t>policy</w:t>
      </w:r>
      <w:r w:rsidR="00077E68" w:rsidRPr="002F7251">
        <w:t>-</w:t>
      </w:r>
      <w:r w:rsidR="009022C7" w:rsidRPr="002F7251">
        <w:t xml:space="preserve">setting </w:t>
      </w:r>
      <w:r w:rsidR="00256AAC" w:rsidRPr="002F7251">
        <w:t>meeting was just two weeks away</w:t>
      </w:r>
      <w:r w:rsidR="00E6391B" w:rsidRPr="002F7251">
        <w:t>. The policy change</w:t>
      </w:r>
      <w:r w:rsidR="00077E68" w:rsidRPr="002F7251">
        <w:t xml:space="preserve"> </w:t>
      </w:r>
      <w:r w:rsidR="00F50A8E" w:rsidRPr="002F7251">
        <w:t>sparked anxiety</w:t>
      </w:r>
      <w:r w:rsidR="00E6391B" w:rsidRPr="002F7251">
        <w:t xml:space="preserve"> among investors</w:t>
      </w:r>
      <w:r w:rsidRPr="002F7251">
        <w:t xml:space="preserve">. </w:t>
      </w:r>
      <w:r w:rsidR="00256AAC" w:rsidRPr="002F7251">
        <w:t>The Standard &amp; Poor’s 500 Index, which had gained about 4.6 percent on Monday, dropped 2.8 percent on Tuesday, reported</w:t>
      </w:r>
      <w:r w:rsidR="00FA0422" w:rsidRPr="002F7251">
        <w:t xml:space="preserve"> Ben Levisohn of</w:t>
      </w:r>
      <w:r w:rsidR="00256AAC" w:rsidRPr="002F7251">
        <w:t xml:space="preserve"> </w:t>
      </w:r>
      <w:r w:rsidR="00256AAC" w:rsidRPr="002F7251">
        <w:rPr>
          <w:i/>
          <w:iCs/>
        </w:rPr>
        <w:t>Barron’s</w:t>
      </w:r>
      <w:r w:rsidR="00256AAC" w:rsidRPr="002F7251">
        <w:t>.</w:t>
      </w:r>
    </w:p>
    <w:p w14:paraId="15784485" w14:textId="41E96BF9" w:rsidR="00BC4BD6" w:rsidRPr="002F7251" w:rsidRDefault="00BC4BD6" w:rsidP="002F7251">
      <w:pPr>
        <w:ind w:right="-36"/>
      </w:pPr>
    </w:p>
    <w:p w14:paraId="32DFF823" w14:textId="553D4C6B" w:rsidR="00BC4BD6" w:rsidRPr="002F7251" w:rsidRDefault="00BC4BD6" w:rsidP="002F7251">
      <w:pPr>
        <w:ind w:right="-36"/>
      </w:pPr>
      <w:r w:rsidRPr="002F7251">
        <w:t xml:space="preserve">U.S. Treasury yields </w:t>
      </w:r>
      <w:r w:rsidR="00B74DE5" w:rsidRPr="002F7251">
        <w:t>moved lower, too. The yield on 10-year U.S. Treasuries closed</w:t>
      </w:r>
      <w:r w:rsidRPr="002F7251">
        <w:t xml:space="preserve"> below </w:t>
      </w:r>
      <w:r w:rsidR="001A086A">
        <w:t xml:space="preserve">1 </w:t>
      </w:r>
      <w:r w:rsidRPr="002F7251">
        <w:t>percent for the first time ever</w:t>
      </w:r>
      <w:r w:rsidR="00B74DE5" w:rsidRPr="002F7251">
        <w:t xml:space="preserve"> last week</w:t>
      </w:r>
      <w:r w:rsidRPr="002F7251">
        <w:t>, reported</w:t>
      </w:r>
      <w:r w:rsidR="00FA0422" w:rsidRPr="002F7251">
        <w:t xml:space="preserve"> Alexandra </w:t>
      </w:r>
      <w:proofErr w:type="spellStart"/>
      <w:r w:rsidR="00FA0422" w:rsidRPr="002F7251">
        <w:t>S</w:t>
      </w:r>
      <w:r w:rsidR="00077E68" w:rsidRPr="002F7251">
        <w:t>c</w:t>
      </w:r>
      <w:r w:rsidR="00FA0422" w:rsidRPr="002F7251">
        <w:t>aggs</w:t>
      </w:r>
      <w:proofErr w:type="spellEnd"/>
      <w:r w:rsidR="00FA0422" w:rsidRPr="002F7251">
        <w:t xml:space="preserve"> of</w:t>
      </w:r>
      <w:r w:rsidRPr="002F7251">
        <w:t xml:space="preserve"> </w:t>
      </w:r>
      <w:r w:rsidRPr="002F7251">
        <w:rPr>
          <w:i/>
          <w:iCs/>
        </w:rPr>
        <w:t>Barron’s</w:t>
      </w:r>
      <w:r w:rsidRPr="002F7251">
        <w:t>.</w:t>
      </w:r>
    </w:p>
    <w:p w14:paraId="1A4C7EA6" w14:textId="03A3615A" w:rsidR="00FA0422" w:rsidRPr="002F7251" w:rsidRDefault="00FA0422" w:rsidP="002F7251">
      <w:pPr>
        <w:ind w:right="-36"/>
      </w:pPr>
    </w:p>
    <w:p w14:paraId="2DDA7245" w14:textId="4909F60C" w:rsidR="00FA0422" w:rsidRPr="002F7251" w:rsidRDefault="00FA0422" w:rsidP="002F7251">
      <w:pPr>
        <w:ind w:right="-36"/>
      </w:pPr>
      <w:r w:rsidRPr="002F7251">
        <w:t xml:space="preserve">On Friday, a robust employment report was largely ignored, reported Randall Forsyth of </w:t>
      </w:r>
      <w:r w:rsidRPr="002F7251">
        <w:rPr>
          <w:i/>
          <w:iCs/>
        </w:rPr>
        <w:t>Barron’s</w:t>
      </w:r>
      <w:r w:rsidR="006624DC" w:rsidRPr="002F7251">
        <w:t>, as were i</w:t>
      </w:r>
      <w:r w:rsidR="00867779" w:rsidRPr="002F7251">
        <w:t>ncreases in the</w:t>
      </w:r>
      <w:r w:rsidRPr="002F7251">
        <w:t xml:space="preserve"> </w:t>
      </w:r>
      <w:r w:rsidRPr="002F7251">
        <w:rPr>
          <w:i/>
          <w:iCs/>
        </w:rPr>
        <w:t>Atlanta Federal Reserve’s GDPNow</w:t>
      </w:r>
      <w:r w:rsidRPr="002F7251">
        <w:t xml:space="preserve"> </w:t>
      </w:r>
      <w:r w:rsidR="00867779" w:rsidRPr="002F7251">
        <w:t>estimate</w:t>
      </w:r>
      <w:r w:rsidR="006624DC" w:rsidRPr="002F7251">
        <w:t xml:space="preserve"> </w:t>
      </w:r>
      <w:r w:rsidRPr="002F7251">
        <w:t>indicat</w:t>
      </w:r>
      <w:r w:rsidR="006624DC" w:rsidRPr="002F7251">
        <w:t xml:space="preserve">ing </w:t>
      </w:r>
      <w:r w:rsidRPr="002F7251">
        <w:t xml:space="preserve">economic growth during the first quarter may have been stronger than anticipated. </w:t>
      </w:r>
      <w:r w:rsidR="001F298B" w:rsidRPr="002F7251">
        <w:t>Despite a downward swing on Friday, major U.S. stock indices finished the week higher.</w:t>
      </w:r>
    </w:p>
    <w:p w14:paraId="44B97AA4" w14:textId="1AA2C81D" w:rsidR="00F4304B" w:rsidRPr="002F7251" w:rsidRDefault="00F4304B" w:rsidP="002F7251">
      <w:pPr>
        <w:ind w:right="-36"/>
      </w:pPr>
    </w:p>
    <w:p w14:paraId="148CBB8E" w14:textId="03ED6E35" w:rsidR="001453B4" w:rsidRPr="002F7251" w:rsidRDefault="00D71D3A" w:rsidP="002F7251">
      <w:pPr>
        <w:ind w:right="-36"/>
      </w:pPr>
      <w:r w:rsidRPr="002F7251">
        <w:t xml:space="preserve">Forsyth </w:t>
      </w:r>
      <w:r w:rsidR="00FF0BDD" w:rsidRPr="002F7251">
        <w:t xml:space="preserve">also </w:t>
      </w:r>
      <w:r w:rsidR="00077E68" w:rsidRPr="002F7251">
        <w:t xml:space="preserve">reported </w:t>
      </w:r>
      <w:r w:rsidRPr="002F7251">
        <w:t xml:space="preserve">Kenneth Rogoff, Professor of Economics and Public Policy at Harvard, is concerned </w:t>
      </w:r>
      <w:r w:rsidR="00077E68" w:rsidRPr="002F7251">
        <w:t xml:space="preserve">the economic consequences of the coronavirus could include </w:t>
      </w:r>
      <w:r w:rsidRPr="002F7251">
        <w:t xml:space="preserve">inflation. </w:t>
      </w:r>
      <w:r w:rsidR="00A51208" w:rsidRPr="002F7251">
        <w:t>Production s</w:t>
      </w:r>
      <w:r w:rsidR="00F4304B" w:rsidRPr="002F7251">
        <w:t xml:space="preserve">lowdowns </w:t>
      </w:r>
      <w:r w:rsidR="00A51208" w:rsidRPr="002F7251">
        <w:t xml:space="preserve">and supply chain disruptions </w:t>
      </w:r>
      <w:r w:rsidR="00077E68" w:rsidRPr="002F7251">
        <w:t>caused by</w:t>
      </w:r>
      <w:r w:rsidR="00F4304B" w:rsidRPr="002F7251">
        <w:t xml:space="preserve"> t</w:t>
      </w:r>
      <w:r w:rsidR="00077E68" w:rsidRPr="002F7251">
        <w:t>he</w:t>
      </w:r>
      <w:r w:rsidR="00F4304B" w:rsidRPr="002F7251">
        <w:t xml:space="preserve"> coronavirus could result in a mismatch between the supply of goods </w:t>
      </w:r>
      <w:r w:rsidR="001453B4" w:rsidRPr="002F7251">
        <w:t xml:space="preserve">available </w:t>
      </w:r>
      <w:r w:rsidR="00F4304B" w:rsidRPr="002F7251">
        <w:t>and demand for goods</w:t>
      </w:r>
      <w:r w:rsidR="00A51208" w:rsidRPr="002F7251">
        <w:t xml:space="preserve"> across the globe</w:t>
      </w:r>
      <w:r w:rsidR="00F4304B" w:rsidRPr="002F7251">
        <w:t>.</w:t>
      </w:r>
    </w:p>
    <w:p w14:paraId="0E0C46F0" w14:textId="77777777" w:rsidR="001453B4" w:rsidRPr="002F7251" w:rsidRDefault="001453B4" w:rsidP="002F7251">
      <w:pPr>
        <w:ind w:right="-36"/>
      </w:pPr>
    </w:p>
    <w:p w14:paraId="45E23C12" w14:textId="00BF09E2" w:rsidR="00D71D3A" w:rsidRPr="002F7251" w:rsidRDefault="0088388F" w:rsidP="002F7251">
      <w:pPr>
        <w:ind w:right="-36"/>
      </w:pPr>
      <w:r w:rsidRPr="002F7251">
        <w:t>I</w:t>
      </w:r>
      <w:r w:rsidR="005A7A86" w:rsidRPr="002F7251">
        <w:t xml:space="preserve">n a </w:t>
      </w:r>
      <w:r w:rsidR="005A7A86" w:rsidRPr="002F7251">
        <w:rPr>
          <w:i/>
          <w:iCs/>
        </w:rPr>
        <w:t>Project-Syndicate</w:t>
      </w:r>
      <w:r w:rsidR="005A7A86" w:rsidRPr="002F7251">
        <w:t xml:space="preserve"> commentary</w:t>
      </w:r>
      <w:r w:rsidR="00D71D3A" w:rsidRPr="002F7251">
        <w:t>,</w:t>
      </w:r>
      <w:r w:rsidRPr="002F7251">
        <w:t xml:space="preserve"> Rogoff explained, </w:t>
      </w:r>
      <w:r w:rsidR="00D71D3A" w:rsidRPr="002F7251">
        <w:t>“…the challenge posed by a supply-side-driven downturn is it can result in sharp declines in production and widespread bottlenecks. In that case, generalized shortages</w:t>
      </w:r>
      <w:r w:rsidR="001A086A">
        <w:t xml:space="preserve"> – </w:t>
      </w:r>
      <w:r w:rsidR="00D71D3A" w:rsidRPr="002F7251">
        <w:t>something some countries have not seen since the gas lines of 1970s</w:t>
      </w:r>
      <w:r w:rsidR="001A086A">
        <w:t xml:space="preserve"> – </w:t>
      </w:r>
      <w:r w:rsidR="00D71D3A" w:rsidRPr="002F7251">
        <w:t>could ultimately push inflation up, not down,” he contends.”</w:t>
      </w:r>
    </w:p>
    <w:p w14:paraId="6018364A" w14:textId="0D603CC9" w:rsidR="005A7A86" w:rsidRPr="002F7251" w:rsidRDefault="005A7A86" w:rsidP="002F7251">
      <w:pPr>
        <w:ind w:right="-36"/>
      </w:pPr>
    </w:p>
    <w:p w14:paraId="4008A517" w14:textId="76D10A5E" w:rsidR="00FF0BDD" w:rsidRPr="002F7251" w:rsidRDefault="00FF0BDD" w:rsidP="002F7251">
      <w:pPr>
        <w:ind w:right="-36"/>
      </w:pPr>
      <w:r w:rsidRPr="002F7251">
        <w:t xml:space="preserve">Until more is known about the coronavirus, markets </w:t>
      </w:r>
      <w:r w:rsidR="001A086A">
        <w:t xml:space="preserve">may </w:t>
      </w:r>
      <w:r w:rsidRPr="002F7251">
        <w:t>remain volatile.</w:t>
      </w:r>
    </w:p>
    <w:p w14:paraId="321DFCFC" w14:textId="77777777" w:rsidR="002C0267" w:rsidRPr="002F7251" w:rsidRDefault="002C0267" w:rsidP="002F7251">
      <w:pPr>
        <w:ind w:right="-36"/>
      </w:pPr>
    </w:p>
    <w:tbl>
      <w:tblPr>
        <w:tblW w:w="9135" w:type="dxa"/>
        <w:tblLayout w:type="fixed"/>
        <w:tblLook w:val="0000" w:firstRow="0" w:lastRow="0" w:firstColumn="0" w:lastColumn="0" w:noHBand="0" w:noVBand="0"/>
      </w:tblPr>
      <w:tblGrid>
        <w:gridCol w:w="3685"/>
        <w:gridCol w:w="936"/>
        <w:gridCol w:w="887"/>
        <w:gridCol w:w="913"/>
        <w:gridCol w:w="864"/>
        <w:gridCol w:w="900"/>
        <w:gridCol w:w="950"/>
      </w:tblGrid>
      <w:tr w:rsidR="00F5154C" w:rsidRPr="002F7251" w14:paraId="42A9FA97"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11AF8E2" w:rsidR="00F5154C" w:rsidRPr="002F7251" w:rsidRDefault="00F5154C" w:rsidP="002F7251">
            <w:pPr>
              <w:ind w:right="-36"/>
              <w:jc w:val="center"/>
              <w:rPr>
                <w:b/>
                <w:bCs/>
                <w:color w:val="000000" w:themeColor="text1"/>
                <w:sz w:val="21"/>
                <w:szCs w:val="21"/>
              </w:rPr>
            </w:pPr>
            <w:r w:rsidRPr="002F7251">
              <w:rPr>
                <w:color w:val="000000" w:themeColor="text1"/>
                <w:sz w:val="21"/>
                <w:szCs w:val="21"/>
              </w:rPr>
              <w:br w:type="page"/>
            </w:r>
            <w:r w:rsidR="00A80CE6" w:rsidRPr="002F7251">
              <w:rPr>
                <w:b/>
                <w:bCs/>
                <w:color w:val="000000" w:themeColor="text1"/>
                <w:sz w:val="21"/>
                <w:szCs w:val="21"/>
              </w:rPr>
              <w:t xml:space="preserve">Data as of </w:t>
            </w:r>
            <w:r w:rsidR="00D5083D" w:rsidRPr="002F7251">
              <w:rPr>
                <w:b/>
                <w:bCs/>
                <w:color w:val="000000" w:themeColor="text1"/>
                <w:sz w:val="21"/>
                <w:szCs w:val="21"/>
              </w:rPr>
              <w:t>3</w:t>
            </w:r>
            <w:r w:rsidR="003D5BA6" w:rsidRPr="002F7251">
              <w:rPr>
                <w:b/>
                <w:bCs/>
                <w:color w:val="000000" w:themeColor="text1"/>
                <w:sz w:val="21"/>
                <w:szCs w:val="21"/>
              </w:rPr>
              <w:t>/</w:t>
            </w:r>
            <w:r w:rsidR="00D5083D" w:rsidRPr="002F7251">
              <w:rPr>
                <w:b/>
                <w:bCs/>
                <w:color w:val="000000" w:themeColor="text1"/>
                <w:sz w:val="21"/>
                <w:szCs w:val="21"/>
              </w:rPr>
              <w:t>6</w:t>
            </w:r>
            <w:r w:rsidR="00DB62F4" w:rsidRPr="002F7251">
              <w:rPr>
                <w:b/>
                <w:bCs/>
                <w:color w:val="000000" w:themeColor="text1"/>
                <w:sz w:val="21"/>
                <w:szCs w:val="21"/>
              </w:rPr>
              <w:t>/</w:t>
            </w:r>
            <w:r w:rsidR="00820172" w:rsidRPr="002F7251">
              <w:rPr>
                <w:b/>
                <w:bCs/>
                <w:color w:val="000000" w:themeColor="text1"/>
                <w:sz w:val="21"/>
                <w:szCs w:val="21"/>
              </w:rPr>
              <w:t>20</w:t>
            </w:r>
          </w:p>
        </w:tc>
        <w:tc>
          <w:tcPr>
            <w:tcW w:w="936" w:type="dxa"/>
            <w:tcBorders>
              <w:top w:val="single" w:sz="4" w:space="0" w:color="auto"/>
              <w:left w:val="nil"/>
              <w:bottom w:val="single" w:sz="4" w:space="0" w:color="auto"/>
              <w:right w:val="single" w:sz="4" w:space="0" w:color="auto"/>
            </w:tcBorders>
            <w:vAlign w:val="center"/>
          </w:tcPr>
          <w:p w14:paraId="7830BC3A"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F7251" w:rsidRDefault="00F5154C" w:rsidP="002F7251">
            <w:pPr>
              <w:ind w:right="-36"/>
              <w:jc w:val="center"/>
              <w:rPr>
                <w:b/>
                <w:bCs/>
                <w:color w:val="000000" w:themeColor="text1"/>
                <w:sz w:val="21"/>
                <w:szCs w:val="21"/>
              </w:rPr>
            </w:pPr>
            <w:r w:rsidRPr="002F7251">
              <w:rPr>
                <w:b/>
                <w:bCs/>
                <w:color w:val="000000" w:themeColor="text1"/>
                <w:sz w:val="21"/>
                <w:szCs w:val="21"/>
              </w:rPr>
              <w:t>10-Year</w:t>
            </w:r>
          </w:p>
        </w:tc>
      </w:tr>
      <w:tr w:rsidR="00F5154C" w:rsidRPr="002F7251" w14:paraId="4F8954D1" w14:textId="77777777" w:rsidTr="00A3356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F7251" w:rsidRDefault="00F5154C" w:rsidP="002F7251">
            <w:pPr>
              <w:ind w:right="-36"/>
              <w:rPr>
                <w:sz w:val="21"/>
                <w:szCs w:val="21"/>
              </w:rPr>
            </w:pPr>
            <w:r w:rsidRPr="002F7251">
              <w:rPr>
                <w:sz w:val="21"/>
                <w:szCs w:val="21"/>
              </w:rPr>
              <w:lastRenderedPageBreak/>
              <w:t>Standard &amp; Poor's 500 (Domestic Stocks)</w:t>
            </w:r>
          </w:p>
        </w:tc>
        <w:tc>
          <w:tcPr>
            <w:tcW w:w="936" w:type="dxa"/>
            <w:tcBorders>
              <w:top w:val="single" w:sz="4" w:space="0" w:color="auto"/>
              <w:left w:val="nil"/>
              <w:bottom w:val="single" w:sz="4" w:space="0" w:color="auto"/>
              <w:right w:val="single" w:sz="4" w:space="0" w:color="auto"/>
            </w:tcBorders>
            <w:vAlign w:val="center"/>
          </w:tcPr>
          <w:p w14:paraId="144B3011" w14:textId="122E02A6" w:rsidR="00F5154C" w:rsidRPr="002F7251" w:rsidRDefault="003B2D55" w:rsidP="002F7251">
            <w:pPr>
              <w:ind w:right="-36"/>
              <w:jc w:val="center"/>
              <w:rPr>
                <w:sz w:val="21"/>
                <w:szCs w:val="21"/>
              </w:rPr>
            </w:pPr>
            <w:r w:rsidRPr="002F7251">
              <w:rPr>
                <w:sz w:val="21"/>
                <w:szCs w:val="21"/>
              </w:rPr>
              <w:t>0.6</w:t>
            </w:r>
            <w:r w:rsidR="00F5154C" w:rsidRPr="002F7251">
              <w:rPr>
                <w:sz w:val="21"/>
                <w:szCs w:val="21"/>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AFCD822" w:rsidR="00F5154C" w:rsidRPr="002F7251" w:rsidRDefault="0061758C" w:rsidP="002F7251">
            <w:pPr>
              <w:ind w:right="-36"/>
              <w:jc w:val="center"/>
              <w:rPr>
                <w:sz w:val="21"/>
                <w:szCs w:val="21"/>
              </w:rPr>
            </w:pPr>
            <w:r w:rsidRPr="002F7251">
              <w:rPr>
                <w:sz w:val="21"/>
                <w:szCs w:val="21"/>
              </w:rPr>
              <w:t>-8.</w:t>
            </w:r>
            <w:r w:rsidR="003B2D55" w:rsidRPr="002F7251">
              <w:rPr>
                <w:sz w:val="21"/>
                <w:szCs w:val="21"/>
              </w:rPr>
              <w:t>0</w:t>
            </w:r>
            <w:r w:rsidR="00F5154C" w:rsidRPr="002F7251">
              <w:rPr>
                <w:sz w:val="21"/>
                <w:szCs w:val="21"/>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9B2E333" w:rsidR="00F5154C" w:rsidRPr="002F7251" w:rsidRDefault="003B2D55" w:rsidP="002F7251">
            <w:pPr>
              <w:ind w:right="-36"/>
              <w:jc w:val="center"/>
              <w:rPr>
                <w:sz w:val="21"/>
                <w:szCs w:val="21"/>
              </w:rPr>
            </w:pPr>
            <w:r w:rsidRPr="002F7251">
              <w:rPr>
                <w:sz w:val="21"/>
                <w:szCs w:val="21"/>
              </w:rPr>
              <w:t>7.3</w:t>
            </w:r>
            <w:r w:rsidR="00F5154C" w:rsidRPr="002F7251">
              <w:rPr>
                <w:sz w:val="21"/>
                <w:szCs w:val="21"/>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7E9E4028" w:rsidR="00F5154C" w:rsidRPr="002F7251" w:rsidRDefault="0061758C" w:rsidP="002F7251">
            <w:pPr>
              <w:ind w:right="-36"/>
              <w:jc w:val="center"/>
              <w:rPr>
                <w:sz w:val="21"/>
                <w:szCs w:val="21"/>
              </w:rPr>
            </w:pPr>
            <w:r w:rsidRPr="002F7251">
              <w:rPr>
                <w:sz w:val="21"/>
                <w:szCs w:val="21"/>
              </w:rPr>
              <w:t>7.</w:t>
            </w:r>
            <w:r w:rsidR="003B2D55" w:rsidRPr="002F7251">
              <w:rPr>
                <w:sz w:val="21"/>
                <w:szCs w:val="21"/>
              </w:rPr>
              <w:t>8</w:t>
            </w:r>
            <w:r w:rsidR="00C2158B" w:rsidRPr="002F7251">
              <w:rPr>
                <w:sz w:val="21"/>
                <w:szCs w:val="21"/>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D8ACAE0" w:rsidR="00F5154C" w:rsidRPr="002F7251" w:rsidRDefault="003B2D55" w:rsidP="002F7251">
            <w:pPr>
              <w:ind w:right="-36"/>
              <w:jc w:val="center"/>
              <w:rPr>
                <w:sz w:val="21"/>
                <w:szCs w:val="21"/>
              </w:rPr>
            </w:pPr>
            <w:r w:rsidRPr="002F7251">
              <w:rPr>
                <w:sz w:val="21"/>
                <w:szCs w:val="21"/>
              </w:rPr>
              <w:t>7.5</w:t>
            </w:r>
            <w:r w:rsidR="00F5154C" w:rsidRPr="002F7251">
              <w:rPr>
                <w:sz w:val="21"/>
                <w:szCs w:val="21"/>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37D2CF02" w:rsidR="00F5154C" w:rsidRPr="002F7251" w:rsidRDefault="00264CCF" w:rsidP="002F7251">
            <w:pPr>
              <w:ind w:right="-36"/>
              <w:jc w:val="center"/>
              <w:rPr>
                <w:sz w:val="21"/>
                <w:szCs w:val="21"/>
              </w:rPr>
            </w:pPr>
            <w:r w:rsidRPr="002F7251">
              <w:rPr>
                <w:sz w:val="21"/>
                <w:szCs w:val="21"/>
              </w:rPr>
              <w:t>1</w:t>
            </w:r>
            <w:r w:rsidR="0061758C" w:rsidRPr="002F7251">
              <w:rPr>
                <w:sz w:val="21"/>
                <w:szCs w:val="21"/>
              </w:rPr>
              <w:t>0.</w:t>
            </w:r>
            <w:r w:rsidR="003B2D55" w:rsidRPr="002F7251">
              <w:rPr>
                <w:sz w:val="21"/>
                <w:szCs w:val="21"/>
              </w:rPr>
              <w:t>1</w:t>
            </w:r>
            <w:r w:rsidR="00F5154C" w:rsidRPr="002F7251">
              <w:rPr>
                <w:sz w:val="21"/>
                <w:szCs w:val="21"/>
              </w:rPr>
              <w:t>%</w:t>
            </w:r>
          </w:p>
        </w:tc>
      </w:tr>
      <w:tr w:rsidR="00F5154C" w:rsidRPr="002F7251" w14:paraId="6D9312C9"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F7251" w:rsidRDefault="00F5154C" w:rsidP="002F7251">
            <w:pPr>
              <w:ind w:right="-36"/>
              <w:rPr>
                <w:sz w:val="21"/>
                <w:szCs w:val="21"/>
              </w:rPr>
            </w:pPr>
            <w:r w:rsidRPr="002F7251">
              <w:rPr>
                <w:sz w:val="21"/>
                <w:szCs w:val="21"/>
              </w:rPr>
              <w:t>Dow Jones Global ex-U.S.</w:t>
            </w:r>
          </w:p>
        </w:tc>
        <w:tc>
          <w:tcPr>
            <w:tcW w:w="936" w:type="dxa"/>
            <w:tcBorders>
              <w:top w:val="single" w:sz="4" w:space="0" w:color="auto"/>
              <w:left w:val="nil"/>
              <w:bottom w:val="single" w:sz="4" w:space="0" w:color="auto"/>
              <w:right w:val="single" w:sz="4" w:space="0" w:color="auto"/>
            </w:tcBorders>
            <w:vAlign w:val="center"/>
          </w:tcPr>
          <w:p w14:paraId="0AD91F18" w14:textId="53ED1D55" w:rsidR="00F5154C" w:rsidRPr="002F7251" w:rsidRDefault="0061758C" w:rsidP="002F7251">
            <w:pPr>
              <w:ind w:right="-36"/>
              <w:jc w:val="center"/>
              <w:rPr>
                <w:sz w:val="21"/>
                <w:szCs w:val="21"/>
              </w:rPr>
            </w:pPr>
            <w:r w:rsidRPr="002F7251">
              <w:rPr>
                <w:sz w:val="21"/>
                <w:szCs w:val="21"/>
              </w:rPr>
              <w:t>0</w:t>
            </w:r>
            <w:r w:rsidR="003B2D55" w:rsidRPr="002F7251">
              <w:rPr>
                <w:sz w:val="21"/>
                <w:szCs w:val="21"/>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4FF3684" w:rsidR="00F5154C" w:rsidRPr="002F7251" w:rsidRDefault="002A5EA2" w:rsidP="002F7251">
            <w:pPr>
              <w:ind w:right="-36"/>
              <w:jc w:val="center"/>
              <w:rPr>
                <w:sz w:val="21"/>
                <w:szCs w:val="21"/>
              </w:rPr>
            </w:pPr>
            <w:r w:rsidRPr="002F7251">
              <w:rPr>
                <w:sz w:val="21"/>
                <w:szCs w:val="21"/>
              </w:rPr>
              <w:t>-</w:t>
            </w:r>
            <w:r w:rsidR="00C51FC1" w:rsidRPr="002F7251">
              <w:rPr>
                <w:sz w:val="21"/>
                <w:szCs w:val="21"/>
              </w:rPr>
              <w:t>1</w:t>
            </w:r>
            <w:r w:rsidR="0061758C" w:rsidRPr="002F7251">
              <w:rPr>
                <w:sz w:val="21"/>
                <w:szCs w:val="21"/>
              </w:rPr>
              <w:t>0.</w:t>
            </w:r>
            <w:r w:rsidR="003B2D55" w:rsidRPr="002F7251">
              <w:rPr>
                <w:sz w:val="21"/>
                <w:szCs w:val="21"/>
              </w:rPr>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1C042AC" w:rsidR="00F5154C" w:rsidRPr="002F7251" w:rsidRDefault="0061758C" w:rsidP="002F7251">
            <w:pPr>
              <w:ind w:right="-36"/>
              <w:jc w:val="center"/>
              <w:rPr>
                <w:sz w:val="21"/>
                <w:szCs w:val="21"/>
              </w:rPr>
            </w:pPr>
            <w:r w:rsidRPr="002F7251">
              <w:rPr>
                <w:sz w:val="21"/>
                <w:szCs w:val="21"/>
              </w:rPr>
              <w:t>-3.</w:t>
            </w:r>
            <w:r w:rsidR="003B2D55" w:rsidRPr="002F7251">
              <w:rPr>
                <w:sz w:val="21"/>
                <w:szCs w:val="21"/>
              </w:rPr>
              <w:t>1</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042D2135" w:rsidR="00F5154C" w:rsidRPr="002F7251" w:rsidRDefault="0061758C" w:rsidP="002F7251">
            <w:pPr>
              <w:ind w:right="-36"/>
              <w:jc w:val="center"/>
              <w:rPr>
                <w:sz w:val="21"/>
                <w:szCs w:val="21"/>
              </w:rPr>
            </w:pPr>
            <w:r w:rsidRPr="002F7251">
              <w:rPr>
                <w:sz w:val="21"/>
                <w:szCs w:val="21"/>
              </w:rPr>
              <w:t>1.</w:t>
            </w:r>
            <w:r w:rsidR="003B2D55" w:rsidRPr="002F7251">
              <w:rPr>
                <w:sz w:val="21"/>
                <w:szCs w:val="21"/>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09346C" w:rsidR="00F5154C" w:rsidRPr="002F7251" w:rsidRDefault="0061758C" w:rsidP="002F7251">
            <w:pPr>
              <w:ind w:right="-36"/>
              <w:jc w:val="center"/>
              <w:rPr>
                <w:sz w:val="21"/>
                <w:szCs w:val="21"/>
              </w:rPr>
            </w:pPr>
            <w:r w:rsidRPr="002F7251">
              <w:rPr>
                <w:sz w:val="21"/>
                <w:szCs w:val="21"/>
              </w:rPr>
              <w:t>0</w:t>
            </w:r>
            <w:r w:rsidR="002A5EA2" w:rsidRPr="002F7251">
              <w:rPr>
                <w:sz w:val="21"/>
                <w:szCs w:val="21"/>
              </w:rPr>
              <w:t>.</w:t>
            </w:r>
            <w:r w:rsidR="003B2D55" w:rsidRPr="002F7251">
              <w:rPr>
                <w:sz w:val="21"/>
                <w:szCs w:val="21"/>
              </w:rPr>
              <w:t>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4B99C11" w:rsidR="00F5154C" w:rsidRPr="002F7251" w:rsidRDefault="003B2D55" w:rsidP="002F7251">
            <w:pPr>
              <w:ind w:right="-36"/>
              <w:jc w:val="center"/>
              <w:rPr>
                <w:sz w:val="21"/>
                <w:szCs w:val="21"/>
              </w:rPr>
            </w:pPr>
            <w:r w:rsidRPr="002F7251">
              <w:rPr>
                <w:sz w:val="21"/>
                <w:szCs w:val="21"/>
              </w:rPr>
              <w:t>1.7</w:t>
            </w:r>
          </w:p>
        </w:tc>
      </w:tr>
      <w:tr w:rsidR="00F5154C" w:rsidRPr="002F7251" w14:paraId="22F6A5C7"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F7251" w:rsidRDefault="00F5154C" w:rsidP="002F7251">
            <w:pPr>
              <w:ind w:right="-36"/>
              <w:rPr>
                <w:sz w:val="21"/>
                <w:szCs w:val="21"/>
              </w:rPr>
            </w:pPr>
            <w:r w:rsidRPr="002F7251">
              <w:rPr>
                <w:sz w:val="21"/>
                <w:szCs w:val="21"/>
              </w:rPr>
              <w:t>10-year Treasury Note (Yield Only)</w:t>
            </w:r>
          </w:p>
        </w:tc>
        <w:tc>
          <w:tcPr>
            <w:tcW w:w="936" w:type="dxa"/>
            <w:tcBorders>
              <w:top w:val="single" w:sz="4" w:space="0" w:color="auto"/>
              <w:left w:val="nil"/>
              <w:bottom w:val="single" w:sz="4" w:space="0" w:color="auto"/>
              <w:right w:val="single" w:sz="4" w:space="0" w:color="auto"/>
            </w:tcBorders>
            <w:vAlign w:val="center"/>
          </w:tcPr>
          <w:p w14:paraId="6A78E8E6" w14:textId="7774A01C" w:rsidR="00F5154C" w:rsidRPr="002F7251" w:rsidRDefault="003B2D55" w:rsidP="002F7251">
            <w:pPr>
              <w:ind w:right="-36"/>
              <w:jc w:val="center"/>
              <w:rPr>
                <w:sz w:val="21"/>
                <w:szCs w:val="21"/>
              </w:rPr>
            </w:pPr>
            <w:r w:rsidRPr="002F7251">
              <w:rPr>
                <w:sz w:val="21"/>
                <w:szCs w:val="21"/>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F7251" w:rsidRDefault="00F5154C" w:rsidP="002F7251">
            <w:pPr>
              <w:ind w:right="-36"/>
              <w:jc w:val="center"/>
              <w:rPr>
                <w:sz w:val="21"/>
                <w:szCs w:val="21"/>
              </w:rPr>
            </w:pPr>
            <w:r w:rsidRPr="002F7251">
              <w:rPr>
                <w:sz w:val="21"/>
                <w:szCs w:val="21"/>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2F7251" w:rsidRDefault="00BC5863" w:rsidP="002F7251">
            <w:pPr>
              <w:ind w:right="-36"/>
              <w:jc w:val="center"/>
              <w:rPr>
                <w:sz w:val="21"/>
                <w:szCs w:val="21"/>
              </w:rPr>
            </w:pPr>
            <w:r w:rsidRPr="002F7251">
              <w:rPr>
                <w:sz w:val="21"/>
                <w:szCs w:val="21"/>
              </w:rPr>
              <w:t>2.</w:t>
            </w:r>
            <w:r w:rsidR="00AD0A3E" w:rsidRPr="002F7251">
              <w:rPr>
                <w:sz w:val="21"/>
                <w:szCs w:val="21"/>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3F0E25F0" w:rsidR="00F5154C" w:rsidRPr="002F7251" w:rsidRDefault="00BB3FCD" w:rsidP="002F7251">
            <w:pPr>
              <w:ind w:right="-36"/>
              <w:jc w:val="center"/>
              <w:rPr>
                <w:sz w:val="21"/>
                <w:szCs w:val="21"/>
              </w:rPr>
            </w:pPr>
            <w:r w:rsidRPr="002F7251">
              <w:rPr>
                <w:sz w:val="21"/>
                <w:szCs w:val="21"/>
              </w:rPr>
              <w:t>2.</w:t>
            </w:r>
            <w:r w:rsidR="003B2D55" w:rsidRPr="002F7251">
              <w:rPr>
                <w:sz w:val="21"/>
                <w:szCs w:val="21"/>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83C03BA" w:rsidR="00F5154C" w:rsidRPr="002F7251" w:rsidRDefault="00AD0A3E" w:rsidP="002F7251">
            <w:pPr>
              <w:ind w:right="-36"/>
              <w:jc w:val="center"/>
              <w:rPr>
                <w:sz w:val="21"/>
                <w:szCs w:val="21"/>
              </w:rPr>
            </w:pPr>
            <w:r w:rsidRPr="002F7251">
              <w:rPr>
                <w:sz w:val="21"/>
                <w:szCs w:val="21"/>
              </w:rPr>
              <w:t>2.</w:t>
            </w:r>
            <w:r w:rsidR="003B2D55" w:rsidRPr="002F7251">
              <w:rPr>
                <w:sz w:val="21"/>
                <w:szCs w:val="21"/>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1B1BB1" w:rsidR="00F5154C" w:rsidRPr="002F7251" w:rsidRDefault="009C42E8" w:rsidP="002F7251">
            <w:pPr>
              <w:ind w:right="-36"/>
              <w:jc w:val="center"/>
              <w:rPr>
                <w:sz w:val="21"/>
                <w:szCs w:val="21"/>
              </w:rPr>
            </w:pPr>
            <w:r w:rsidRPr="002F7251">
              <w:rPr>
                <w:sz w:val="21"/>
                <w:szCs w:val="21"/>
              </w:rPr>
              <w:t>3.</w:t>
            </w:r>
            <w:r w:rsidR="003B2D55" w:rsidRPr="002F7251">
              <w:rPr>
                <w:sz w:val="21"/>
                <w:szCs w:val="21"/>
              </w:rPr>
              <w:t>7</w:t>
            </w:r>
          </w:p>
        </w:tc>
      </w:tr>
      <w:tr w:rsidR="00F5154C" w:rsidRPr="002F7251" w14:paraId="3C19B3EB"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F7251" w:rsidRDefault="00F5154C" w:rsidP="002F7251">
            <w:pPr>
              <w:ind w:right="-36"/>
              <w:rPr>
                <w:sz w:val="21"/>
                <w:szCs w:val="21"/>
              </w:rPr>
            </w:pPr>
            <w:r w:rsidRPr="002F7251">
              <w:rPr>
                <w:sz w:val="21"/>
                <w:szCs w:val="21"/>
              </w:rPr>
              <w:t>Gold (per ounce)</w:t>
            </w:r>
          </w:p>
        </w:tc>
        <w:tc>
          <w:tcPr>
            <w:tcW w:w="936" w:type="dxa"/>
            <w:tcBorders>
              <w:top w:val="single" w:sz="4" w:space="0" w:color="auto"/>
              <w:left w:val="nil"/>
              <w:bottom w:val="single" w:sz="4" w:space="0" w:color="auto"/>
              <w:right w:val="single" w:sz="4" w:space="0" w:color="auto"/>
            </w:tcBorders>
            <w:vAlign w:val="center"/>
          </w:tcPr>
          <w:p w14:paraId="701B1201" w14:textId="57DB1329" w:rsidR="00F5154C" w:rsidRPr="002F7251" w:rsidRDefault="003B2D55" w:rsidP="002F7251">
            <w:pPr>
              <w:ind w:right="-36"/>
              <w:jc w:val="center"/>
              <w:rPr>
                <w:sz w:val="21"/>
                <w:szCs w:val="21"/>
              </w:rPr>
            </w:pPr>
            <w:r w:rsidRPr="002F7251">
              <w:rPr>
                <w:sz w:val="21"/>
                <w:szCs w:val="21"/>
              </w:rPr>
              <w:t>4.6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03C48E8" w:rsidR="00F5154C" w:rsidRPr="002F7251" w:rsidRDefault="003B2D55" w:rsidP="002F7251">
            <w:pPr>
              <w:ind w:right="-36"/>
              <w:jc w:val="center"/>
              <w:rPr>
                <w:sz w:val="21"/>
                <w:szCs w:val="21"/>
              </w:rPr>
            </w:pPr>
            <w:r w:rsidRPr="002F7251">
              <w:rPr>
                <w:sz w:val="21"/>
                <w:szCs w:val="21"/>
              </w:rPr>
              <w:t>10.6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336C982" w:rsidR="00F5154C" w:rsidRPr="002F7251" w:rsidRDefault="003B2D55" w:rsidP="002F7251">
            <w:pPr>
              <w:ind w:right="-36"/>
              <w:jc w:val="center"/>
              <w:rPr>
                <w:sz w:val="21"/>
                <w:szCs w:val="21"/>
              </w:rPr>
            </w:pPr>
            <w:r w:rsidRPr="002F7251">
              <w:rPr>
                <w:sz w:val="21"/>
                <w:szCs w:val="21"/>
              </w:rPr>
              <w:t>31</w:t>
            </w:r>
            <w:r w:rsidR="00A33565" w:rsidRPr="002F7251">
              <w:rPr>
                <w:sz w:val="21"/>
                <w:szCs w:val="21"/>
              </w:rPr>
              <w:t>.0</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56E35F69" w:rsidR="00F5154C" w:rsidRPr="002F7251" w:rsidRDefault="003B2D55" w:rsidP="002F7251">
            <w:pPr>
              <w:ind w:right="-36"/>
              <w:jc w:val="center"/>
              <w:rPr>
                <w:sz w:val="21"/>
                <w:szCs w:val="21"/>
              </w:rPr>
            </w:pPr>
            <w:r w:rsidRPr="002F7251">
              <w:rPr>
                <w:sz w:val="21"/>
                <w:szCs w:val="21"/>
              </w:rPr>
              <w:t>11.0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A3834A7" w:rsidR="00F5154C" w:rsidRPr="002F7251" w:rsidRDefault="003B2D55" w:rsidP="002F7251">
            <w:pPr>
              <w:ind w:right="-36"/>
              <w:jc w:val="center"/>
              <w:rPr>
                <w:sz w:val="21"/>
                <w:szCs w:val="21"/>
              </w:rPr>
            </w:pPr>
            <w:r w:rsidRPr="002F7251">
              <w:rPr>
                <w:sz w:val="21"/>
                <w:szCs w:val="21"/>
              </w:rPr>
              <w:t>7.</w:t>
            </w:r>
            <w:r w:rsidR="00A33565" w:rsidRPr="002F7251">
              <w:rPr>
                <w:sz w:val="21"/>
                <w:szCs w:val="21"/>
              </w:rPr>
              <w:t>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083D9F1" w:rsidR="00F5154C" w:rsidRPr="002F7251" w:rsidRDefault="003B2D55" w:rsidP="002F7251">
            <w:pPr>
              <w:ind w:right="-36"/>
              <w:jc w:val="center"/>
              <w:rPr>
                <w:sz w:val="21"/>
                <w:szCs w:val="21"/>
              </w:rPr>
            </w:pPr>
            <w:r w:rsidRPr="002F7251">
              <w:rPr>
                <w:sz w:val="21"/>
                <w:szCs w:val="21"/>
              </w:rPr>
              <w:t>4.1</w:t>
            </w:r>
          </w:p>
        </w:tc>
      </w:tr>
      <w:tr w:rsidR="00F5154C" w:rsidRPr="002F7251" w14:paraId="15DF82AD" w14:textId="77777777" w:rsidTr="00A3356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F7251" w:rsidRDefault="00F5154C" w:rsidP="002F7251">
            <w:pPr>
              <w:ind w:right="-36"/>
              <w:rPr>
                <w:sz w:val="21"/>
                <w:szCs w:val="21"/>
              </w:rPr>
            </w:pPr>
            <w:r w:rsidRPr="002F7251">
              <w:rPr>
                <w:sz w:val="21"/>
                <w:szCs w:val="21"/>
              </w:rPr>
              <w:t>Bloomberg Commodity Index</w:t>
            </w:r>
          </w:p>
        </w:tc>
        <w:tc>
          <w:tcPr>
            <w:tcW w:w="936" w:type="dxa"/>
            <w:tcBorders>
              <w:top w:val="single" w:sz="4" w:space="0" w:color="auto"/>
              <w:left w:val="nil"/>
              <w:bottom w:val="single" w:sz="4" w:space="0" w:color="auto"/>
              <w:right w:val="single" w:sz="4" w:space="0" w:color="auto"/>
            </w:tcBorders>
            <w:vAlign w:val="center"/>
          </w:tcPr>
          <w:p w14:paraId="55E9AFD4" w14:textId="0F8E483C" w:rsidR="00F5154C" w:rsidRPr="002F7251" w:rsidRDefault="00A33565" w:rsidP="002F7251">
            <w:pPr>
              <w:ind w:right="-36"/>
              <w:jc w:val="center"/>
              <w:rPr>
                <w:sz w:val="21"/>
                <w:szCs w:val="21"/>
              </w:rPr>
            </w:pPr>
            <w:r w:rsidRPr="002F7251">
              <w:rPr>
                <w:sz w:val="21"/>
                <w:szCs w:val="21"/>
              </w:rPr>
              <w:t>-</w:t>
            </w:r>
            <w:r w:rsidR="003B2D55" w:rsidRPr="002F7251">
              <w:rPr>
                <w:sz w:val="21"/>
                <w:szCs w:val="21"/>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56D74F9" w:rsidR="00F5154C" w:rsidRPr="002F7251" w:rsidRDefault="002D64F9" w:rsidP="002F7251">
            <w:pPr>
              <w:ind w:right="-36"/>
              <w:jc w:val="center"/>
              <w:rPr>
                <w:sz w:val="21"/>
                <w:szCs w:val="21"/>
              </w:rPr>
            </w:pPr>
            <w:r w:rsidRPr="002F7251">
              <w:rPr>
                <w:sz w:val="21"/>
                <w:szCs w:val="21"/>
              </w:rPr>
              <w:t>-</w:t>
            </w:r>
            <w:r w:rsidR="00A33565" w:rsidRPr="002F7251">
              <w:rPr>
                <w:sz w:val="21"/>
                <w:szCs w:val="21"/>
              </w:rPr>
              <w:t>12.</w:t>
            </w:r>
            <w:r w:rsidR="003B2D55" w:rsidRPr="002F7251">
              <w:rPr>
                <w:sz w:val="21"/>
                <w:szCs w:val="21"/>
              </w:rPr>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8CBD1B1" w:rsidR="00F5154C" w:rsidRPr="002F7251" w:rsidRDefault="001D04EF" w:rsidP="002F7251">
            <w:pPr>
              <w:ind w:right="-36"/>
              <w:jc w:val="center"/>
              <w:rPr>
                <w:sz w:val="21"/>
                <w:szCs w:val="21"/>
              </w:rPr>
            </w:pPr>
            <w:r w:rsidRPr="002F7251">
              <w:rPr>
                <w:sz w:val="21"/>
                <w:szCs w:val="21"/>
              </w:rPr>
              <w:t>-</w:t>
            </w:r>
            <w:r w:rsidR="00A33565" w:rsidRPr="002F7251">
              <w:rPr>
                <w:sz w:val="21"/>
                <w:szCs w:val="21"/>
              </w:rPr>
              <w:t>12</w:t>
            </w:r>
            <w:r w:rsidR="006415B7" w:rsidRPr="002F7251">
              <w:rPr>
                <w:sz w:val="21"/>
                <w:szCs w:val="21"/>
              </w:rPr>
              <w:t>.</w:t>
            </w:r>
            <w:r w:rsidR="003B2D55" w:rsidRPr="002F7251">
              <w:rPr>
                <w:sz w:val="21"/>
                <w:szCs w:val="21"/>
              </w:rPr>
              <w:t>3</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4058F6BC" w:rsidR="00F5154C" w:rsidRPr="002F7251" w:rsidRDefault="009F11D1" w:rsidP="002F7251">
            <w:pPr>
              <w:ind w:right="-36"/>
              <w:jc w:val="center"/>
              <w:rPr>
                <w:sz w:val="21"/>
                <w:szCs w:val="21"/>
              </w:rPr>
            </w:pPr>
            <w:r w:rsidRPr="002F7251">
              <w:rPr>
                <w:sz w:val="21"/>
                <w:szCs w:val="21"/>
              </w:rPr>
              <w:t>-</w:t>
            </w:r>
            <w:r w:rsidR="006415B7" w:rsidRPr="002F7251">
              <w:rPr>
                <w:sz w:val="21"/>
                <w:szCs w:val="21"/>
              </w:rPr>
              <w:t>6</w:t>
            </w:r>
            <w:r w:rsidR="00A33565" w:rsidRPr="002F7251">
              <w:rPr>
                <w:sz w:val="21"/>
                <w:szCs w:val="21"/>
              </w:rPr>
              <w:t>.</w:t>
            </w:r>
            <w:r w:rsidR="003B2D55" w:rsidRPr="002F7251">
              <w:rPr>
                <w:sz w:val="21"/>
                <w:szCs w:val="21"/>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50E2384" w:rsidR="00F5154C" w:rsidRPr="002F7251" w:rsidRDefault="008333CF" w:rsidP="002F7251">
            <w:pPr>
              <w:ind w:right="-36"/>
              <w:jc w:val="center"/>
              <w:rPr>
                <w:sz w:val="21"/>
                <w:szCs w:val="21"/>
              </w:rPr>
            </w:pPr>
            <w:r w:rsidRPr="002F7251">
              <w:rPr>
                <w:sz w:val="21"/>
                <w:szCs w:val="21"/>
              </w:rPr>
              <w:t>-</w:t>
            </w:r>
            <w:r w:rsidR="003B2D55" w:rsidRPr="002F7251">
              <w:rPr>
                <w:sz w:val="21"/>
                <w:szCs w:val="21"/>
              </w:rPr>
              <w:t>6.8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C983D95" w:rsidR="00F5154C" w:rsidRPr="002F7251" w:rsidRDefault="008F0235" w:rsidP="002F7251">
            <w:pPr>
              <w:ind w:right="-36"/>
              <w:jc w:val="center"/>
              <w:rPr>
                <w:sz w:val="21"/>
                <w:szCs w:val="21"/>
              </w:rPr>
            </w:pPr>
            <w:r w:rsidRPr="002F7251">
              <w:rPr>
                <w:sz w:val="21"/>
                <w:szCs w:val="21"/>
              </w:rPr>
              <w:t>-</w:t>
            </w:r>
            <w:r w:rsidR="00A33565" w:rsidRPr="002F7251">
              <w:rPr>
                <w:sz w:val="21"/>
                <w:szCs w:val="21"/>
              </w:rPr>
              <w:t>6.</w:t>
            </w:r>
            <w:r w:rsidR="003B2D55" w:rsidRPr="002F7251">
              <w:rPr>
                <w:sz w:val="21"/>
                <w:szCs w:val="21"/>
              </w:rPr>
              <w:t>2</w:t>
            </w:r>
          </w:p>
        </w:tc>
      </w:tr>
    </w:tbl>
    <w:p w14:paraId="5E61298C" w14:textId="3BDB6DF9" w:rsidR="00B41B8C" w:rsidRPr="002F7251" w:rsidRDefault="00B41B8C" w:rsidP="002F7251">
      <w:pPr>
        <w:ind w:right="-36"/>
        <w:rPr>
          <w:sz w:val="16"/>
        </w:rPr>
      </w:pPr>
      <w:r w:rsidRPr="002F7251">
        <w:rPr>
          <w:sz w:val="16"/>
        </w:rPr>
        <w:t xml:space="preserve">S&amp;P 500, </w:t>
      </w:r>
      <w:r w:rsidR="006063C9" w:rsidRPr="002F7251">
        <w:rPr>
          <w:sz w:val="16"/>
        </w:rPr>
        <w:t xml:space="preserve">Dow Jones Global ex-US, </w:t>
      </w:r>
      <w:r w:rsidRPr="002F7251">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2F7251">
        <w:rPr>
          <w:sz w:val="16"/>
        </w:rPr>
        <w:t xml:space="preserve"> </w:t>
      </w:r>
    </w:p>
    <w:p w14:paraId="5083B7E6" w14:textId="44B231E3" w:rsidR="00B41B8C" w:rsidRPr="002F7251" w:rsidRDefault="00B41B8C" w:rsidP="002F7251">
      <w:pPr>
        <w:ind w:right="-36"/>
        <w:rPr>
          <w:sz w:val="16"/>
        </w:rPr>
      </w:pPr>
      <w:r w:rsidRPr="002F7251">
        <w:rPr>
          <w:sz w:val="16"/>
        </w:rPr>
        <w:t xml:space="preserve">Sources: Yahoo! Finance, </w:t>
      </w:r>
      <w:r w:rsidR="00CF0FAD" w:rsidRPr="002F7251">
        <w:rPr>
          <w:sz w:val="16"/>
        </w:rPr>
        <w:t>MarketWatch</w:t>
      </w:r>
      <w:r w:rsidRPr="002F7251">
        <w:rPr>
          <w:sz w:val="16"/>
        </w:rPr>
        <w:t>, djindexes.com, London Bullion Market Association.</w:t>
      </w:r>
    </w:p>
    <w:p w14:paraId="502EFC39" w14:textId="19AC0F5F" w:rsidR="003646AE" w:rsidRPr="002F7251" w:rsidRDefault="00B41B8C" w:rsidP="002F7251">
      <w:pPr>
        <w:ind w:right="-36"/>
        <w:rPr>
          <w:sz w:val="16"/>
        </w:rPr>
      </w:pPr>
      <w:r w:rsidRPr="002F7251">
        <w:rPr>
          <w:sz w:val="16"/>
        </w:rPr>
        <w:t>Past performance is no guarantee of future results. Indices are unmanaged and cannot be invested into directly. N/A means not applicable.</w:t>
      </w:r>
    </w:p>
    <w:p w14:paraId="77E67234" w14:textId="77777777" w:rsidR="00F228CB" w:rsidRPr="002F7251" w:rsidRDefault="00F228CB" w:rsidP="002F7251">
      <w:pPr>
        <w:ind w:right="-36"/>
      </w:pPr>
    </w:p>
    <w:p w14:paraId="6F0DCDA7" w14:textId="391E2753" w:rsidR="00D1358D" w:rsidRPr="002F7251" w:rsidRDefault="000A5F1A" w:rsidP="002F7251">
      <w:pPr>
        <w:ind w:right="-36"/>
      </w:pPr>
      <w:r w:rsidRPr="00116297">
        <w:rPr>
          <w:b/>
          <w:caps/>
          <w:color w:val="0000FF"/>
        </w:rPr>
        <w:t>wh</w:t>
      </w:r>
      <w:r w:rsidR="005730D4" w:rsidRPr="00116297">
        <w:rPr>
          <w:b/>
          <w:caps/>
          <w:color w:val="0000FF"/>
        </w:rPr>
        <w:t xml:space="preserve">en are people the gloomiest? </w:t>
      </w:r>
      <w:r w:rsidR="005730D4" w:rsidRPr="002F7251">
        <w:t>In 2005, a psychologist considered a variety of criteria – weather, debt levels, income, post-holiday mindset, New Year’s resolutions, motivation levels, and more – and decided the third Monday in January was the day people are gloomiest, reported</w:t>
      </w:r>
      <w:r w:rsidR="0007760A" w:rsidRPr="002F7251">
        <w:t xml:space="preserve"> the United Kingdom’s</w:t>
      </w:r>
      <w:r w:rsidR="005730D4" w:rsidRPr="002F7251">
        <w:t xml:space="preserve"> </w:t>
      </w:r>
      <w:r w:rsidR="005730D4" w:rsidRPr="002F7251">
        <w:rPr>
          <w:i/>
          <w:iCs/>
        </w:rPr>
        <w:t>Medical News</w:t>
      </w:r>
      <w:r w:rsidR="0007760A" w:rsidRPr="002F7251">
        <w:rPr>
          <w:i/>
          <w:iCs/>
        </w:rPr>
        <w:t xml:space="preserve"> Today</w:t>
      </w:r>
      <w:r w:rsidR="005730D4" w:rsidRPr="002F7251">
        <w:t>.</w:t>
      </w:r>
    </w:p>
    <w:p w14:paraId="03292545" w14:textId="5C8769DC" w:rsidR="00F33758" w:rsidRPr="002F7251" w:rsidRDefault="00F33758" w:rsidP="002F7251">
      <w:pPr>
        <w:ind w:right="-36"/>
      </w:pPr>
    </w:p>
    <w:p w14:paraId="51F4F3B1" w14:textId="45C86F9F" w:rsidR="00F33758" w:rsidRPr="002F7251" w:rsidRDefault="00F33758" w:rsidP="002F7251">
      <w:pPr>
        <w:ind w:right="-36"/>
      </w:pPr>
      <w:r w:rsidRPr="002F7251">
        <w:t>His efforts were part of a travel company marketing campaign encouraging people to book flights in order to combat the post-holiday blues.</w:t>
      </w:r>
    </w:p>
    <w:p w14:paraId="26127E40" w14:textId="2E822868" w:rsidR="00F33758" w:rsidRPr="002F7251" w:rsidRDefault="00F33758" w:rsidP="002F7251">
      <w:pPr>
        <w:ind w:right="-36"/>
      </w:pPr>
    </w:p>
    <w:p w14:paraId="4FA551B7" w14:textId="48E57E76" w:rsidR="00232C5F" w:rsidRPr="002F7251" w:rsidRDefault="00DC2111" w:rsidP="002F7251">
      <w:pPr>
        <w:ind w:right="-36"/>
      </w:pPr>
      <w:r w:rsidRPr="002F7251">
        <w:t xml:space="preserve">Now, </w:t>
      </w:r>
      <w:r w:rsidRPr="002F7251">
        <w:rPr>
          <w:i/>
          <w:iCs/>
        </w:rPr>
        <w:t>The Economist</w:t>
      </w:r>
      <w:r w:rsidRPr="002F7251">
        <w:t xml:space="preserve"> has carefully analyzed music consumption to “create a quantitative measure of seasonal misery.” </w:t>
      </w:r>
      <w:r w:rsidR="00284084" w:rsidRPr="002F7251">
        <w:t>The publication used</w:t>
      </w:r>
      <w:r w:rsidRPr="002F7251">
        <w:t xml:space="preserve"> data from a popular music streaming service</w:t>
      </w:r>
      <w:r w:rsidR="00284084" w:rsidRPr="002F7251">
        <w:t xml:space="preserve"> that offers 50 million options to 270 million people in 70 plus countries</w:t>
      </w:r>
      <w:r w:rsidR="00232C5F" w:rsidRPr="002F7251">
        <w:t xml:space="preserve"> to track the type of songs people around the world listened to each month from January 1, 2017 to January 29, 2020</w:t>
      </w:r>
      <w:r w:rsidR="00284084" w:rsidRPr="002F7251">
        <w:t>.</w:t>
      </w:r>
    </w:p>
    <w:p w14:paraId="7736C847" w14:textId="77777777" w:rsidR="00232C5F" w:rsidRPr="002F7251" w:rsidRDefault="00232C5F" w:rsidP="002F7251">
      <w:pPr>
        <w:ind w:right="-36"/>
      </w:pPr>
    </w:p>
    <w:p w14:paraId="767AB52F" w14:textId="05F58D90" w:rsidR="003A18D1" w:rsidRPr="002F7251" w:rsidRDefault="00232C5F" w:rsidP="002F7251">
      <w:pPr>
        <w:ind w:right="-36"/>
      </w:pPr>
      <w:r w:rsidRPr="002F7251">
        <w:rPr>
          <w:i/>
          <w:iCs/>
        </w:rPr>
        <w:t>The Economist</w:t>
      </w:r>
      <w:r w:rsidR="00284084" w:rsidRPr="002F7251">
        <w:t xml:space="preserve"> relied on the streaming company</w:t>
      </w:r>
      <w:r w:rsidR="00AE1E97" w:rsidRPr="002F7251">
        <w:t xml:space="preserve"> to determine the emotional scale of the songs played during any given month. </w:t>
      </w:r>
      <w:r w:rsidR="000A78B4" w:rsidRPr="002F7251">
        <w:t xml:space="preserve">It explained, </w:t>
      </w:r>
      <w:r w:rsidR="00AE1E97" w:rsidRPr="002F7251">
        <w:t>“The firm has an algorithm that classifies a song’s “valence</w:t>
      </w:r>
      <w:r w:rsidR="001A086A">
        <w:t>,</w:t>
      </w:r>
      <w:r w:rsidR="00AE1E97" w:rsidRPr="002F7251">
        <w:t xml:space="preserve">” or how </w:t>
      </w:r>
      <w:r w:rsidR="00284084" w:rsidRPr="002F7251">
        <w:t xml:space="preserve">happy [a song] sounds, on a scale from 0 to 100. The algorithm is trained on ratings of positivity by musical experts and gives Aretha Franklin’s soaring “Respect” a score of 97; Radiohead’s gloomy “Creep” gets just 10.” </w:t>
      </w:r>
      <w:r w:rsidR="00FC2F0A" w:rsidRPr="002F7251">
        <w:t>The happ</w:t>
      </w:r>
      <w:r w:rsidR="00995328" w:rsidRPr="002F7251">
        <w:t>ier</w:t>
      </w:r>
      <w:r w:rsidR="00FC2F0A" w:rsidRPr="002F7251">
        <w:t xml:space="preserve"> end of the valence spectrum also included</w:t>
      </w:r>
      <w:r w:rsidR="003A18D1" w:rsidRPr="002F7251">
        <w:t>:</w:t>
      </w:r>
    </w:p>
    <w:p w14:paraId="34DBC544" w14:textId="77777777" w:rsidR="003A18D1" w:rsidRPr="002F7251" w:rsidRDefault="003A18D1" w:rsidP="002F7251">
      <w:pPr>
        <w:ind w:right="-36"/>
      </w:pPr>
    </w:p>
    <w:p w14:paraId="1A3A3253" w14:textId="3525F471" w:rsidR="003A18D1" w:rsidRPr="002F7251" w:rsidRDefault="00FC2F0A" w:rsidP="002F7251">
      <w:pPr>
        <w:pStyle w:val="ListParagraph"/>
        <w:numPr>
          <w:ilvl w:val="0"/>
          <w:numId w:val="33"/>
        </w:numPr>
        <w:ind w:right="-36"/>
        <w:rPr>
          <w:sz w:val="24"/>
          <w:szCs w:val="24"/>
        </w:rPr>
      </w:pPr>
      <w:proofErr w:type="spellStart"/>
      <w:r w:rsidRPr="002F7251">
        <w:rPr>
          <w:sz w:val="24"/>
          <w:szCs w:val="24"/>
        </w:rPr>
        <w:t>Out</w:t>
      </w:r>
      <w:r w:rsidR="002A6BE6">
        <w:rPr>
          <w:sz w:val="24"/>
          <w:szCs w:val="24"/>
        </w:rPr>
        <w:t>K</w:t>
      </w:r>
      <w:r w:rsidRPr="002F7251">
        <w:rPr>
          <w:sz w:val="24"/>
          <w:szCs w:val="24"/>
        </w:rPr>
        <w:t>ast’s</w:t>
      </w:r>
      <w:proofErr w:type="spellEnd"/>
      <w:r w:rsidRPr="002F7251">
        <w:rPr>
          <w:sz w:val="24"/>
          <w:szCs w:val="24"/>
        </w:rPr>
        <w:t xml:space="preserve"> </w:t>
      </w:r>
      <w:r w:rsidR="009F30D5" w:rsidRPr="002F7251">
        <w:rPr>
          <w:sz w:val="24"/>
          <w:szCs w:val="24"/>
        </w:rPr>
        <w:t>“</w:t>
      </w:r>
      <w:r w:rsidRPr="002F7251">
        <w:rPr>
          <w:sz w:val="24"/>
          <w:szCs w:val="24"/>
        </w:rPr>
        <w:t xml:space="preserve">Hey </w:t>
      </w:r>
      <w:proofErr w:type="spellStart"/>
      <w:r w:rsidRPr="002F7251">
        <w:rPr>
          <w:sz w:val="24"/>
          <w:szCs w:val="24"/>
        </w:rPr>
        <w:t>Ya</w:t>
      </w:r>
      <w:proofErr w:type="spellEnd"/>
      <w:r w:rsidRPr="002F7251">
        <w:rPr>
          <w:sz w:val="24"/>
          <w:szCs w:val="24"/>
        </w:rPr>
        <w:t>!</w:t>
      </w:r>
      <w:r w:rsidR="009F30D5" w:rsidRPr="002F7251">
        <w:rPr>
          <w:sz w:val="24"/>
          <w:szCs w:val="24"/>
        </w:rPr>
        <w:t>”</w:t>
      </w:r>
      <w:r w:rsidRPr="002F7251">
        <w:rPr>
          <w:sz w:val="24"/>
          <w:szCs w:val="24"/>
        </w:rPr>
        <w:t xml:space="preserve"> </w:t>
      </w:r>
    </w:p>
    <w:p w14:paraId="3CE06202" w14:textId="670C55AD" w:rsidR="003A18D1" w:rsidRPr="002F7251" w:rsidRDefault="00FC2F0A" w:rsidP="002F7251">
      <w:pPr>
        <w:pStyle w:val="ListParagraph"/>
        <w:numPr>
          <w:ilvl w:val="0"/>
          <w:numId w:val="33"/>
        </w:numPr>
        <w:ind w:right="-36"/>
        <w:rPr>
          <w:sz w:val="24"/>
          <w:szCs w:val="24"/>
        </w:rPr>
      </w:pPr>
      <w:r w:rsidRPr="002F7251">
        <w:rPr>
          <w:sz w:val="24"/>
          <w:szCs w:val="24"/>
        </w:rPr>
        <w:t xml:space="preserve">Taylor Swift’s </w:t>
      </w:r>
      <w:r w:rsidR="009F30D5" w:rsidRPr="002F7251">
        <w:rPr>
          <w:sz w:val="24"/>
          <w:szCs w:val="24"/>
        </w:rPr>
        <w:t>“</w:t>
      </w:r>
      <w:r w:rsidRPr="002F7251">
        <w:rPr>
          <w:sz w:val="24"/>
          <w:szCs w:val="24"/>
        </w:rPr>
        <w:t>Shake It Off</w:t>
      </w:r>
      <w:r w:rsidR="009F30D5" w:rsidRPr="002F7251">
        <w:rPr>
          <w:sz w:val="24"/>
          <w:szCs w:val="24"/>
        </w:rPr>
        <w:t>”</w:t>
      </w:r>
      <w:r w:rsidRPr="002F7251">
        <w:rPr>
          <w:sz w:val="24"/>
          <w:szCs w:val="24"/>
        </w:rPr>
        <w:t xml:space="preserve"> </w:t>
      </w:r>
    </w:p>
    <w:p w14:paraId="724B836C" w14:textId="5565F1A9" w:rsidR="003A18D1" w:rsidRPr="002F7251" w:rsidRDefault="00FC2F0A" w:rsidP="002F7251">
      <w:pPr>
        <w:pStyle w:val="ListParagraph"/>
        <w:numPr>
          <w:ilvl w:val="0"/>
          <w:numId w:val="33"/>
        </w:numPr>
        <w:ind w:right="-36"/>
        <w:rPr>
          <w:sz w:val="24"/>
          <w:szCs w:val="24"/>
        </w:rPr>
      </w:pPr>
      <w:r w:rsidRPr="002F7251">
        <w:rPr>
          <w:sz w:val="24"/>
          <w:szCs w:val="24"/>
        </w:rPr>
        <w:t xml:space="preserve">Luis Fonsi’s </w:t>
      </w:r>
      <w:r w:rsidR="009F30D5" w:rsidRPr="002F7251">
        <w:rPr>
          <w:sz w:val="24"/>
          <w:szCs w:val="24"/>
        </w:rPr>
        <w:t>“</w:t>
      </w:r>
      <w:r w:rsidRPr="002F7251">
        <w:rPr>
          <w:sz w:val="24"/>
          <w:szCs w:val="24"/>
        </w:rPr>
        <w:t>Despacito</w:t>
      </w:r>
      <w:r w:rsidR="009F30D5" w:rsidRPr="002F7251">
        <w:rPr>
          <w:sz w:val="24"/>
          <w:szCs w:val="24"/>
        </w:rPr>
        <w:t>”</w:t>
      </w:r>
    </w:p>
    <w:p w14:paraId="00349095" w14:textId="77777777" w:rsidR="003A18D1" w:rsidRPr="002F7251" w:rsidRDefault="003A18D1" w:rsidP="002F7251">
      <w:pPr>
        <w:ind w:right="-36"/>
      </w:pPr>
    </w:p>
    <w:p w14:paraId="0081C980" w14:textId="77777777" w:rsidR="003A18D1" w:rsidRPr="002F7251" w:rsidRDefault="00FC2F0A" w:rsidP="002F7251">
      <w:pPr>
        <w:ind w:right="-36"/>
      </w:pPr>
      <w:r w:rsidRPr="002F7251">
        <w:t>The sadder end included</w:t>
      </w:r>
      <w:r w:rsidR="003A18D1" w:rsidRPr="002F7251">
        <w:t>:</w:t>
      </w:r>
      <w:r w:rsidRPr="002F7251">
        <w:t xml:space="preserve"> </w:t>
      </w:r>
    </w:p>
    <w:p w14:paraId="5F5937EA" w14:textId="77777777" w:rsidR="003A18D1" w:rsidRPr="002F7251" w:rsidRDefault="003A18D1" w:rsidP="002F7251">
      <w:pPr>
        <w:ind w:right="-36"/>
      </w:pPr>
    </w:p>
    <w:p w14:paraId="1270F8C9" w14:textId="4DEBDD6C" w:rsidR="003A18D1" w:rsidRPr="002F7251" w:rsidRDefault="00FC2F0A" w:rsidP="002F7251">
      <w:pPr>
        <w:pStyle w:val="ListParagraph"/>
        <w:numPr>
          <w:ilvl w:val="0"/>
          <w:numId w:val="34"/>
        </w:numPr>
        <w:ind w:right="-36"/>
        <w:rPr>
          <w:sz w:val="24"/>
          <w:szCs w:val="24"/>
        </w:rPr>
      </w:pPr>
      <w:r w:rsidRPr="002F7251">
        <w:rPr>
          <w:sz w:val="24"/>
          <w:szCs w:val="24"/>
        </w:rPr>
        <w:t xml:space="preserve">Adele’s </w:t>
      </w:r>
      <w:r w:rsidR="009F30D5" w:rsidRPr="002F7251">
        <w:rPr>
          <w:sz w:val="24"/>
          <w:szCs w:val="24"/>
        </w:rPr>
        <w:t>“</w:t>
      </w:r>
      <w:r w:rsidRPr="002F7251">
        <w:rPr>
          <w:sz w:val="24"/>
          <w:szCs w:val="24"/>
        </w:rPr>
        <w:t>Make You Feel My Love</w:t>
      </w:r>
      <w:r w:rsidR="009F30D5" w:rsidRPr="002F7251">
        <w:rPr>
          <w:sz w:val="24"/>
          <w:szCs w:val="24"/>
        </w:rPr>
        <w:t>”</w:t>
      </w:r>
    </w:p>
    <w:p w14:paraId="2F8392D5" w14:textId="440C9073" w:rsidR="003A18D1" w:rsidRPr="002F7251" w:rsidRDefault="00FC2F0A" w:rsidP="002F7251">
      <w:pPr>
        <w:pStyle w:val="ListParagraph"/>
        <w:numPr>
          <w:ilvl w:val="0"/>
          <w:numId w:val="34"/>
        </w:numPr>
        <w:ind w:right="-36"/>
        <w:rPr>
          <w:sz w:val="24"/>
          <w:szCs w:val="24"/>
        </w:rPr>
      </w:pPr>
      <w:r w:rsidRPr="002F7251">
        <w:rPr>
          <w:sz w:val="24"/>
          <w:szCs w:val="24"/>
        </w:rPr>
        <w:t xml:space="preserve">Simon &amp; Garfunkel’s </w:t>
      </w:r>
      <w:r w:rsidR="009F30D5" w:rsidRPr="002F7251">
        <w:rPr>
          <w:sz w:val="24"/>
          <w:szCs w:val="24"/>
        </w:rPr>
        <w:t>“</w:t>
      </w:r>
      <w:r w:rsidRPr="002F7251">
        <w:rPr>
          <w:sz w:val="24"/>
          <w:szCs w:val="24"/>
        </w:rPr>
        <w:t>Bridge Over Troubled Waters</w:t>
      </w:r>
      <w:r w:rsidR="009F30D5" w:rsidRPr="002F7251">
        <w:rPr>
          <w:sz w:val="24"/>
          <w:szCs w:val="24"/>
        </w:rPr>
        <w:t>”</w:t>
      </w:r>
    </w:p>
    <w:p w14:paraId="69E0630E" w14:textId="698FEC20" w:rsidR="00FC2F0A" w:rsidRPr="002F7251" w:rsidRDefault="003A18D1" w:rsidP="002F7251">
      <w:pPr>
        <w:pStyle w:val="ListParagraph"/>
        <w:numPr>
          <w:ilvl w:val="0"/>
          <w:numId w:val="34"/>
        </w:numPr>
        <w:ind w:right="-36"/>
        <w:rPr>
          <w:sz w:val="24"/>
          <w:szCs w:val="24"/>
        </w:rPr>
      </w:pPr>
      <w:r w:rsidRPr="002F7251">
        <w:rPr>
          <w:sz w:val="24"/>
          <w:szCs w:val="24"/>
        </w:rPr>
        <w:t xml:space="preserve">Nina Simone’s </w:t>
      </w:r>
      <w:r w:rsidR="009F30D5" w:rsidRPr="002F7251">
        <w:rPr>
          <w:sz w:val="24"/>
          <w:szCs w:val="24"/>
        </w:rPr>
        <w:t>“</w:t>
      </w:r>
      <w:r w:rsidRPr="002F7251">
        <w:rPr>
          <w:sz w:val="24"/>
          <w:szCs w:val="24"/>
        </w:rPr>
        <w:t>I Put A Spell On You</w:t>
      </w:r>
      <w:r w:rsidR="009F30D5" w:rsidRPr="002F7251">
        <w:rPr>
          <w:sz w:val="24"/>
          <w:szCs w:val="24"/>
        </w:rPr>
        <w:t>”</w:t>
      </w:r>
    </w:p>
    <w:p w14:paraId="6F6A3771" w14:textId="58DDD93E" w:rsidR="003705D0" w:rsidRPr="002F7251" w:rsidRDefault="003705D0" w:rsidP="002F7251">
      <w:pPr>
        <w:ind w:right="-36"/>
      </w:pPr>
    </w:p>
    <w:p w14:paraId="51E40EA4" w14:textId="2BC7B1E2" w:rsidR="003705D0" w:rsidRPr="002F7251" w:rsidRDefault="003705D0" w:rsidP="002F7251">
      <w:pPr>
        <w:ind w:right="-36"/>
      </w:pPr>
      <w:r w:rsidRPr="002F7251">
        <w:t xml:space="preserve">When the results were tallied, the global top 200 songs </w:t>
      </w:r>
      <w:r w:rsidR="005711BB" w:rsidRPr="002F7251">
        <w:t>for</w:t>
      </w:r>
      <w:r w:rsidRPr="002F7251">
        <w:t xml:space="preserve"> February were the gloomiest overall. If you were curious, people play</w:t>
      </w:r>
      <w:r w:rsidR="005711BB" w:rsidRPr="002F7251">
        <w:t>ed</w:t>
      </w:r>
      <w:r w:rsidRPr="002F7251">
        <w:t xml:space="preserve"> the happiest songs during July, although there </w:t>
      </w:r>
      <w:r w:rsidR="005711BB" w:rsidRPr="002F7251">
        <w:t>wa</w:t>
      </w:r>
      <w:r w:rsidRPr="002F7251">
        <w:t>s a joyful spike in late December</w:t>
      </w:r>
      <w:r w:rsidR="00B75306" w:rsidRPr="002F7251">
        <w:t xml:space="preserve"> for Christmas</w:t>
      </w:r>
      <w:r w:rsidRPr="002F7251">
        <w:t>.</w:t>
      </w:r>
    </w:p>
    <w:p w14:paraId="42938D80" w14:textId="455D8329" w:rsidR="00F9332E" w:rsidRPr="002F7251" w:rsidRDefault="002D3893" w:rsidP="002F7251">
      <w:pPr>
        <w:ind w:right="-36"/>
        <w:rPr>
          <w:color w:val="000000" w:themeColor="text1"/>
        </w:rPr>
      </w:pPr>
      <w:r w:rsidRPr="002F7251">
        <w:rPr>
          <w:color w:val="000000" w:themeColor="text1"/>
        </w:rPr>
        <w:tab/>
      </w:r>
    </w:p>
    <w:p w14:paraId="40B3408F" w14:textId="5E722AAD" w:rsidR="00AD6FF5" w:rsidRPr="00116297" w:rsidRDefault="00FF707C" w:rsidP="002F7251">
      <w:pPr>
        <w:ind w:right="-36"/>
        <w:rPr>
          <w:b/>
          <w:color w:val="0000FF"/>
          <w:sz w:val="28"/>
          <w:szCs w:val="28"/>
        </w:rPr>
      </w:pPr>
      <w:r w:rsidRPr="00116297">
        <w:rPr>
          <w:b/>
          <w:color w:val="0000FF"/>
          <w:sz w:val="28"/>
          <w:szCs w:val="28"/>
        </w:rPr>
        <w:t>W</w:t>
      </w:r>
      <w:r w:rsidR="00425C28" w:rsidRPr="00116297">
        <w:rPr>
          <w:b/>
          <w:color w:val="0000FF"/>
          <w:sz w:val="28"/>
          <w:szCs w:val="28"/>
        </w:rPr>
        <w:t xml:space="preserve">eekly Focus – Think </w:t>
      </w:r>
      <w:r w:rsidR="00425C28" w:rsidRPr="00116297">
        <w:rPr>
          <w:b/>
          <w:bCs/>
          <w:color w:val="0000FF"/>
          <w:sz w:val="28"/>
          <w:szCs w:val="28"/>
        </w:rPr>
        <w:t>About</w:t>
      </w:r>
      <w:r w:rsidR="00425C28" w:rsidRPr="00116297">
        <w:rPr>
          <w:b/>
          <w:color w:val="0000FF"/>
          <w:sz w:val="28"/>
          <w:szCs w:val="28"/>
        </w:rPr>
        <w:t xml:space="preserve"> It</w:t>
      </w:r>
      <w:r w:rsidR="001856C6" w:rsidRPr="00116297">
        <w:rPr>
          <w:color w:val="0000FF"/>
          <w:sz w:val="28"/>
          <w:szCs w:val="28"/>
        </w:rPr>
        <w:t xml:space="preserve"> </w:t>
      </w:r>
    </w:p>
    <w:p w14:paraId="176B91A2" w14:textId="77777777" w:rsidR="002F7251" w:rsidRDefault="002F7251" w:rsidP="002F7251">
      <w:pPr>
        <w:widowControl w:val="0"/>
        <w:adjustRightInd w:val="0"/>
        <w:ind w:right="-36"/>
        <w:rPr>
          <w:color w:val="181818"/>
          <w:shd w:val="clear" w:color="auto" w:fill="FFFFFF"/>
        </w:rPr>
      </w:pPr>
    </w:p>
    <w:p w14:paraId="51A73D72" w14:textId="0F9CBCD3" w:rsidR="00793D97" w:rsidRPr="002F7251" w:rsidRDefault="00D904EC" w:rsidP="002F7251">
      <w:pPr>
        <w:widowControl w:val="0"/>
        <w:adjustRightInd w:val="0"/>
        <w:ind w:right="-36"/>
        <w:rPr>
          <w:color w:val="181818"/>
          <w:shd w:val="clear" w:color="auto" w:fill="FFFFFF"/>
        </w:rPr>
      </w:pPr>
      <w:r w:rsidRPr="002F7251">
        <w:rPr>
          <w:color w:val="181818"/>
          <w:shd w:val="clear" w:color="auto" w:fill="FFFFFF"/>
        </w:rPr>
        <w:t>“</w:t>
      </w:r>
      <w:r w:rsidR="00793D97" w:rsidRPr="002F7251">
        <w:rPr>
          <w:color w:val="181818"/>
          <w:shd w:val="clear" w:color="auto" w:fill="FFFFFF"/>
        </w:rPr>
        <w:t xml:space="preserve">The whole of life itself expresses the blues. That's why I always say the blues are the true facts of </w:t>
      </w:r>
      <w:r w:rsidR="00793D97" w:rsidRPr="002F7251">
        <w:rPr>
          <w:color w:val="181818"/>
          <w:shd w:val="clear" w:color="auto" w:fill="FFFFFF"/>
        </w:rPr>
        <w:lastRenderedPageBreak/>
        <w:t>life expressed in words and song, inspiration, feeling</w:t>
      </w:r>
      <w:r w:rsidR="001A086A">
        <w:rPr>
          <w:color w:val="181818"/>
          <w:shd w:val="clear" w:color="auto" w:fill="FFFFFF"/>
        </w:rPr>
        <w:t>,</w:t>
      </w:r>
      <w:r w:rsidR="00793D97" w:rsidRPr="002F7251">
        <w:rPr>
          <w:color w:val="181818"/>
          <w:shd w:val="clear" w:color="auto" w:fill="FFFFFF"/>
        </w:rPr>
        <w:t xml:space="preserve"> and understanding. The blues can be about anything pertaining to the facts of life. The blues call on God as much as a spiritual song do.”</w:t>
      </w:r>
    </w:p>
    <w:p w14:paraId="58C6160A" w14:textId="13EED354" w:rsidR="00D904EC" w:rsidRPr="002F7251" w:rsidRDefault="0072173A" w:rsidP="002F7251">
      <w:pPr>
        <w:widowControl w:val="0"/>
        <w:adjustRightInd w:val="0"/>
        <w:ind w:right="-36"/>
        <w:jc w:val="right"/>
        <w:rPr>
          <w:i/>
          <w:iCs/>
          <w:color w:val="181818"/>
          <w:shd w:val="clear" w:color="auto" w:fill="FFFFFF"/>
        </w:rPr>
      </w:pPr>
      <w:r w:rsidRPr="002F7251">
        <w:rPr>
          <w:i/>
          <w:iCs/>
          <w:color w:val="181818"/>
          <w:shd w:val="clear" w:color="auto" w:fill="FFFFFF"/>
        </w:rPr>
        <w:t>--</w:t>
      </w:r>
      <w:r w:rsidR="00793D97" w:rsidRPr="002F7251">
        <w:rPr>
          <w:i/>
          <w:iCs/>
          <w:color w:val="181818"/>
          <w:shd w:val="clear" w:color="auto" w:fill="FFFFFF"/>
        </w:rPr>
        <w:t>Willie Dixon, Blues musician</w:t>
      </w:r>
    </w:p>
    <w:p w14:paraId="12FCEF98" w14:textId="77777777" w:rsidR="0072173A" w:rsidRPr="002F7251" w:rsidRDefault="0072173A" w:rsidP="002F7251">
      <w:pPr>
        <w:widowControl w:val="0"/>
        <w:adjustRightInd w:val="0"/>
        <w:ind w:right="-36"/>
        <w:rPr>
          <w:color w:val="181818"/>
          <w:shd w:val="clear" w:color="auto" w:fill="FFFFFF"/>
        </w:rPr>
      </w:pPr>
    </w:p>
    <w:p w14:paraId="7D546448" w14:textId="77E9A0AD" w:rsidR="00370AE2" w:rsidRPr="002F7251" w:rsidRDefault="00370AE2" w:rsidP="002F7251">
      <w:pPr>
        <w:widowControl w:val="0"/>
        <w:adjustRightInd w:val="0"/>
        <w:ind w:right="-36"/>
      </w:pPr>
      <w:r w:rsidRPr="002F7251">
        <w:t>Best regards,</w:t>
      </w:r>
    </w:p>
    <w:p w14:paraId="29981E49" w14:textId="77777777" w:rsidR="00370AE2" w:rsidRPr="002F7251" w:rsidRDefault="00370AE2" w:rsidP="002F7251">
      <w:pPr>
        <w:ind w:right="-36"/>
        <w:rPr>
          <w:color w:val="FF0000"/>
        </w:rPr>
      </w:pPr>
    </w:p>
    <w:p w14:paraId="1F6F5D81" w14:textId="0BCD299C" w:rsidR="00E953CC" w:rsidRDefault="00E953CC" w:rsidP="002F7251">
      <w:pPr>
        <w:ind w:right="-36"/>
        <w:rPr>
          <w:b/>
          <w:bCs/>
          <w:color w:val="0000FF"/>
        </w:rPr>
      </w:pPr>
      <w:r>
        <w:rPr>
          <w:b/>
          <w:bCs/>
          <w:color w:val="0000FF"/>
        </w:rPr>
        <w:t>Chris Dumford, CFP</w:t>
      </w:r>
      <w:r w:rsidRPr="00E953CC">
        <w:rPr>
          <w:b/>
          <w:bCs/>
          <w:color w:val="0000FF"/>
          <w:vertAlign w:val="superscript"/>
        </w:rPr>
        <w:t>®</w:t>
      </w:r>
      <w:r>
        <w:rPr>
          <w:b/>
          <w:bCs/>
          <w:color w:val="0000FF"/>
        </w:rPr>
        <w:t>, AIF</w:t>
      </w:r>
      <w:bookmarkStart w:id="0" w:name="_GoBack"/>
      <w:r w:rsidRPr="00E953CC">
        <w:rPr>
          <w:b/>
          <w:bCs/>
          <w:color w:val="0000FF"/>
          <w:vertAlign w:val="superscript"/>
        </w:rPr>
        <w:t>®</w:t>
      </w:r>
      <w:bookmarkEnd w:id="0"/>
    </w:p>
    <w:p w14:paraId="4BCEA15F" w14:textId="72A42D6B" w:rsidR="00370AE2" w:rsidRPr="00116297" w:rsidRDefault="00B2587A" w:rsidP="002F7251">
      <w:pPr>
        <w:ind w:right="-36"/>
        <w:rPr>
          <w:b/>
          <w:bCs/>
          <w:color w:val="0000FF"/>
        </w:rPr>
      </w:pPr>
      <w:r w:rsidRPr="00116297">
        <w:rPr>
          <w:b/>
          <w:bCs/>
          <w:color w:val="0000FF"/>
        </w:rPr>
        <w:t>Larry Makatura, CFP</w:t>
      </w:r>
      <w:r w:rsidRPr="00116297">
        <w:rPr>
          <w:b/>
          <w:bCs/>
          <w:color w:val="0000FF"/>
          <w:vertAlign w:val="superscript"/>
        </w:rPr>
        <w:t>®</w:t>
      </w:r>
      <w:r w:rsidRPr="00116297">
        <w:rPr>
          <w:b/>
          <w:bCs/>
          <w:color w:val="0000FF"/>
        </w:rPr>
        <w:t>, AIF</w:t>
      </w:r>
      <w:r w:rsidRPr="00116297">
        <w:rPr>
          <w:b/>
          <w:bCs/>
          <w:color w:val="0000FF"/>
          <w:vertAlign w:val="superscript"/>
        </w:rPr>
        <w:t>®</w:t>
      </w:r>
    </w:p>
    <w:p w14:paraId="5111A4F5" w14:textId="77777777" w:rsidR="00370AE2" w:rsidRPr="002F7251" w:rsidRDefault="00370AE2" w:rsidP="002F7251">
      <w:pPr>
        <w:ind w:right="-36"/>
        <w:rPr>
          <w:color w:val="FF0000"/>
        </w:rPr>
      </w:pPr>
    </w:p>
    <w:p w14:paraId="2CF236FA" w14:textId="77777777" w:rsidR="00370AE2" w:rsidRPr="002F7251" w:rsidRDefault="00370AE2" w:rsidP="002F7251">
      <w:pPr>
        <w:ind w:right="-36"/>
      </w:pPr>
      <w:r w:rsidRPr="002F7251">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2F7251" w:rsidRDefault="00370AE2" w:rsidP="002F7251">
      <w:pPr>
        <w:ind w:right="-36"/>
      </w:pPr>
    </w:p>
    <w:p w14:paraId="58DF0C02" w14:textId="79EBD9DE" w:rsidR="00370AE2" w:rsidRPr="002F7251" w:rsidRDefault="00370AE2" w:rsidP="002F7251">
      <w:pPr>
        <w:ind w:right="-36"/>
      </w:pPr>
      <w:r w:rsidRPr="002F7251">
        <w:t xml:space="preserve">Securities offered through </w:t>
      </w:r>
      <w:r w:rsidR="00B2587A" w:rsidRPr="00B2587A">
        <w:rPr>
          <w:b/>
          <w:bCs/>
        </w:rPr>
        <w:t>LPL Financial,</w:t>
      </w:r>
      <w:r w:rsidRPr="00B2587A">
        <w:t xml:space="preserve"> </w:t>
      </w:r>
      <w:r w:rsidRPr="002F7251">
        <w:t>Member FINRA/SIPC.</w:t>
      </w:r>
    </w:p>
    <w:p w14:paraId="7FDC84E3" w14:textId="77777777" w:rsidR="00370AE2" w:rsidRPr="002F7251" w:rsidRDefault="00370AE2" w:rsidP="002F7251">
      <w:pPr>
        <w:ind w:right="-36"/>
      </w:pPr>
    </w:p>
    <w:p w14:paraId="49E2E257" w14:textId="77777777" w:rsidR="00370AE2" w:rsidRPr="002F7251" w:rsidRDefault="00370AE2" w:rsidP="002F7251">
      <w:pPr>
        <w:ind w:right="-36"/>
        <w:rPr>
          <w:sz w:val="22"/>
          <w:szCs w:val="22"/>
        </w:rPr>
      </w:pPr>
      <w:r w:rsidRPr="002F7251">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2F7251" w:rsidRDefault="00370AE2" w:rsidP="002F7251">
      <w:pPr>
        <w:ind w:right="-36"/>
        <w:rPr>
          <w:sz w:val="22"/>
          <w:szCs w:val="22"/>
        </w:rPr>
      </w:pPr>
      <w:r w:rsidRPr="002F7251">
        <w:rPr>
          <w:sz w:val="22"/>
          <w:szCs w:val="22"/>
        </w:rPr>
        <w:t>* This newsletter was prepared by Carson Coaching. Carson Coaching is not affiliated with the named firm.</w:t>
      </w:r>
    </w:p>
    <w:p w14:paraId="6B40A696" w14:textId="77777777" w:rsidR="00370AE2" w:rsidRPr="002F7251" w:rsidRDefault="00370AE2" w:rsidP="002F7251">
      <w:pPr>
        <w:ind w:right="-36"/>
        <w:rPr>
          <w:sz w:val="22"/>
          <w:szCs w:val="22"/>
        </w:rPr>
      </w:pPr>
      <w:r w:rsidRPr="002F7251">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2F7251" w:rsidRDefault="00370AE2" w:rsidP="002F7251">
      <w:pPr>
        <w:ind w:right="-36"/>
        <w:rPr>
          <w:sz w:val="22"/>
          <w:szCs w:val="22"/>
        </w:rPr>
      </w:pPr>
      <w:r w:rsidRPr="002F7251">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2F7251" w:rsidRDefault="00370AE2" w:rsidP="002F7251">
      <w:pPr>
        <w:ind w:right="-36"/>
        <w:rPr>
          <w:sz w:val="22"/>
          <w:szCs w:val="22"/>
        </w:rPr>
      </w:pPr>
      <w:r w:rsidRPr="002F7251">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2F7251" w:rsidRDefault="00370AE2" w:rsidP="002F7251">
      <w:pPr>
        <w:ind w:right="-36"/>
        <w:rPr>
          <w:sz w:val="22"/>
          <w:szCs w:val="22"/>
        </w:rPr>
      </w:pPr>
      <w:r w:rsidRPr="002F7251">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2F7251" w:rsidRDefault="00370AE2" w:rsidP="002F7251">
      <w:pPr>
        <w:ind w:right="-36"/>
        <w:rPr>
          <w:sz w:val="22"/>
          <w:szCs w:val="22"/>
        </w:rPr>
      </w:pPr>
      <w:r w:rsidRPr="002F7251">
        <w:rPr>
          <w:sz w:val="22"/>
          <w:szCs w:val="22"/>
        </w:rPr>
        <w:t>* The Dow Jones Global ex-U.S. Index covers approximately 95% of the market capitalization of the 45 developed and emerging countries included in the Index.</w:t>
      </w:r>
    </w:p>
    <w:p w14:paraId="4AED1DB5" w14:textId="77777777" w:rsidR="00370AE2" w:rsidRPr="002F7251" w:rsidRDefault="00370AE2" w:rsidP="002F7251">
      <w:pPr>
        <w:ind w:right="-36"/>
        <w:rPr>
          <w:sz w:val="22"/>
          <w:szCs w:val="22"/>
        </w:rPr>
      </w:pPr>
      <w:r w:rsidRPr="002F7251">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2F7251" w:rsidRDefault="00370AE2" w:rsidP="002F7251">
      <w:pPr>
        <w:ind w:right="-36"/>
        <w:rPr>
          <w:sz w:val="22"/>
          <w:szCs w:val="22"/>
        </w:rPr>
      </w:pPr>
      <w:r w:rsidRPr="002F7251">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2F7251" w:rsidRDefault="00370AE2" w:rsidP="002F7251">
      <w:pPr>
        <w:ind w:right="-36"/>
        <w:rPr>
          <w:sz w:val="22"/>
          <w:szCs w:val="22"/>
        </w:rPr>
      </w:pPr>
      <w:r w:rsidRPr="002F7251">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2F7251" w:rsidRDefault="00370AE2" w:rsidP="002F7251">
      <w:pPr>
        <w:ind w:right="-36"/>
        <w:rPr>
          <w:sz w:val="22"/>
          <w:szCs w:val="22"/>
        </w:rPr>
      </w:pPr>
      <w:r w:rsidRPr="002F7251">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2F7251" w:rsidRDefault="00370AE2" w:rsidP="002F7251">
      <w:pPr>
        <w:ind w:right="-36"/>
        <w:rPr>
          <w:sz w:val="22"/>
          <w:szCs w:val="22"/>
        </w:rPr>
      </w:pPr>
      <w:r w:rsidRPr="002F7251">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2F7251" w:rsidRDefault="00370AE2" w:rsidP="002F7251">
      <w:pPr>
        <w:ind w:right="-36"/>
        <w:rPr>
          <w:sz w:val="22"/>
          <w:szCs w:val="22"/>
        </w:rPr>
      </w:pPr>
      <w:r w:rsidRPr="002F7251">
        <w:rPr>
          <w:sz w:val="22"/>
          <w:szCs w:val="22"/>
        </w:rPr>
        <w:t>* The NASDAQ Composite is an unmanaged index of securities traded on the NASDAQ system.</w:t>
      </w:r>
    </w:p>
    <w:p w14:paraId="66E1A312" w14:textId="77777777" w:rsidR="00370AE2" w:rsidRPr="002F7251" w:rsidRDefault="00370AE2" w:rsidP="002F7251">
      <w:pPr>
        <w:ind w:right="-36"/>
        <w:rPr>
          <w:sz w:val="22"/>
          <w:szCs w:val="22"/>
        </w:rPr>
      </w:pPr>
      <w:r w:rsidRPr="002F7251">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2F7251" w:rsidRDefault="00370AE2" w:rsidP="002F7251">
      <w:pPr>
        <w:ind w:right="-36"/>
        <w:rPr>
          <w:sz w:val="22"/>
          <w:szCs w:val="22"/>
        </w:rPr>
      </w:pPr>
      <w:r w:rsidRPr="002F7251">
        <w:rPr>
          <w:sz w:val="22"/>
          <w:szCs w:val="22"/>
        </w:rPr>
        <w:t>* Yahoo! Finance is the source for any reference to the performance of an index between two specific periods.</w:t>
      </w:r>
    </w:p>
    <w:p w14:paraId="3D3EF5E7" w14:textId="77777777" w:rsidR="00370AE2" w:rsidRPr="002F7251" w:rsidRDefault="00370AE2" w:rsidP="002F7251">
      <w:pPr>
        <w:ind w:right="-36"/>
        <w:rPr>
          <w:sz w:val="22"/>
          <w:szCs w:val="22"/>
        </w:rPr>
      </w:pPr>
      <w:r w:rsidRPr="002F7251">
        <w:rPr>
          <w:sz w:val="22"/>
          <w:szCs w:val="22"/>
        </w:rPr>
        <w:t>* Opinions expressed are subject to change without notice and are not intended as investment advice or to predict future performance.</w:t>
      </w:r>
    </w:p>
    <w:p w14:paraId="336C7E74" w14:textId="77777777" w:rsidR="00370AE2" w:rsidRPr="002F7251" w:rsidRDefault="00370AE2" w:rsidP="002F7251">
      <w:pPr>
        <w:ind w:right="-36"/>
        <w:rPr>
          <w:sz w:val="22"/>
          <w:szCs w:val="22"/>
        </w:rPr>
      </w:pPr>
      <w:r w:rsidRPr="002F7251">
        <w:rPr>
          <w:sz w:val="22"/>
          <w:szCs w:val="22"/>
        </w:rPr>
        <w:lastRenderedPageBreak/>
        <w:t>* Economic forecasts set forth may not develop as predicted and there can be no guarantee that strategies promoted will be successful.</w:t>
      </w:r>
    </w:p>
    <w:p w14:paraId="643BF251" w14:textId="77777777" w:rsidR="00370AE2" w:rsidRPr="002F7251" w:rsidRDefault="00370AE2" w:rsidP="002F7251">
      <w:pPr>
        <w:ind w:right="-36"/>
        <w:rPr>
          <w:color w:val="FFFFFF"/>
          <w:sz w:val="22"/>
          <w:szCs w:val="22"/>
        </w:rPr>
      </w:pPr>
      <w:r w:rsidRPr="002F7251">
        <w:rPr>
          <w:sz w:val="22"/>
          <w:szCs w:val="22"/>
        </w:rPr>
        <w:t>* Past performance does not guarantee future results. Investing involves risk, including loss of principal.</w:t>
      </w:r>
    </w:p>
    <w:p w14:paraId="6ACC06E2" w14:textId="77777777" w:rsidR="00370AE2" w:rsidRPr="002F7251" w:rsidRDefault="00370AE2" w:rsidP="002F7251">
      <w:pPr>
        <w:ind w:right="-36"/>
        <w:rPr>
          <w:color w:val="000000"/>
          <w:sz w:val="22"/>
          <w:szCs w:val="22"/>
        </w:rPr>
      </w:pPr>
      <w:r w:rsidRPr="002F7251">
        <w:rPr>
          <w:color w:val="000000"/>
          <w:sz w:val="22"/>
          <w:szCs w:val="22"/>
        </w:rPr>
        <w:t xml:space="preserve">* </w:t>
      </w:r>
      <w:r w:rsidRPr="002F7251">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2F7251" w:rsidRDefault="00370AE2" w:rsidP="002F7251">
      <w:pPr>
        <w:ind w:right="-36"/>
        <w:rPr>
          <w:sz w:val="22"/>
          <w:szCs w:val="22"/>
        </w:rPr>
      </w:pPr>
      <w:r w:rsidRPr="002F7251">
        <w:rPr>
          <w:sz w:val="22"/>
          <w:szCs w:val="22"/>
        </w:rPr>
        <w:t>* There is no guarantee a diversified portfolio will enhance overall returns or outperform a non-diversified portfolio. Diversification does not protect against market risk.</w:t>
      </w:r>
    </w:p>
    <w:p w14:paraId="6178E31F" w14:textId="77777777" w:rsidR="00370AE2" w:rsidRPr="002F7251" w:rsidRDefault="00370AE2" w:rsidP="002F7251">
      <w:pPr>
        <w:ind w:right="-36"/>
        <w:rPr>
          <w:sz w:val="22"/>
          <w:szCs w:val="22"/>
        </w:rPr>
      </w:pPr>
      <w:r w:rsidRPr="002F7251">
        <w:rPr>
          <w:sz w:val="22"/>
          <w:szCs w:val="22"/>
        </w:rPr>
        <w:t>* Asset allocation does not ensure a profit or protect against a loss.</w:t>
      </w:r>
    </w:p>
    <w:p w14:paraId="75AE157E" w14:textId="77777777" w:rsidR="00370AE2" w:rsidRPr="002F7251" w:rsidRDefault="00370AE2" w:rsidP="002F7251">
      <w:pPr>
        <w:ind w:right="-36"/>
        <w:rPr>
          <w:sz w:val="22"/>
          <w:szCs w:val="22"/>
        </w:rPr>
      </w:pPr>
      <w:r w:rsidRPr="002F7251">
        <w:rPr>
          <w:sz w:val="22"/>
          <w:szCs w:val="22"/>
        </w:rPr>
        <w:t>* Consult your financial professional before making any investment decision.</w:t>
      </w:r>
    </w:p>
    <w:p w14:paraId="46C1498D" w14:textId="65846C60" w:rsidR="00370AE2" w:rsidRPr="00116297" w:rsidRDefault="00370AE2" w:rsidP="002F7251">
      <w:pPr>
        <w:ind w:right="-36"/>
        <w:rPr>
          <w:color w:val="0000FF"/>
          <w:sz w:val="22"/>
          <w:szCs w:val="22"/>
        </w:rPr>
      </w:pPr>
      <w:r w:rsidRPr="002F7251">
        <w:rPr>
          <w:sz w:val="22"/>
          <w:szCs w:val="22"/>
        </w:rPr>
        <w:t>* To unsubscribe from the</w:t>
      </w:r>
      <w:r w:rsidR="00B2587A">
        <w:rPr>
          <w:sz w:val="22"/>
          <w:szCs w:val="22"/>
        </w:rPr>
        <w:t xml:space="preserve"> </w:t>
      </w:r>
      <w:r w:rsidR="00B2587A" w:rsidRPr="00116297">
        <w:rPr>
          <w:color w:val="0000FF"/>
          <w:sz w:val="22"/>
          <w:szCs w:val="22"/>
        </w:rPr>
        <w:t>Horizon Wealth Management Weekly Market Commentary</w:t>
      </w:r>
      <w:r w:rsidRPr="00116297">
        <w:rPr>
          <w:color w:val="0000FF"/>
          <w:sz w:val="22"/>
          <w:szCs w:val="22"/>
        </w:rPr>
        <w:t xml:space="preserve"> </w:t>
      </w:r>
      <w:r w:rsidRPr="002F7251">
        <w:rPr>
          <w:sz w:val="22"/>
          <w:szCs w:val="22"/>
        </w:rPr>
        <w:t>please reply to this email with “Unsubscribe” in the subject line or write us at</w:t>
      </w:r>
      <w:r w:rsidR="00B2587A">
        <w:rPr>
          <w:sz w:val="22"/>
          <w:szCs w:val="22"/>
        </w:rPr>
        <w:t xml:space="preserve"> </w:t>
      </w:r>
      <w:r w:rsidR="00B2587A" w:rsidRPr="00116297">
        <w:rPr>
          <w:color w:val="0000FF"/>
          <w:sz w:val="22"/>
          <w:szCs w:val="22"/>
        </w:rPr>
        <w:t xml:space="preserve">Horizon Wealth Management, 2801 </w:t>
      </w:r>
      <w:proofErr w:type="spellStart"/>
      <w:r w:rsidR="00B2587A" w:rsidRPr="00116297">
        <w:rPr>
          <w:color w:val="0000FF"/>
          <w:sz w:val="22"/>
          <w:szCs w:val="22"/>
        </w:rPr>
        <w:t>Townsgate</w:t>
      </w:r>
      <w:proofErr w:type="spellEnd"/>
      <w:r w:rsidR="00B2587A" w:rsidRPr="00116297">
        <w:rPr>
          <w:color w:val="0000FF"/>
          <w:sz w:val="22"/>
          <w:szCs w:val="22"/>
        </w:rPr>
        <w:t xml:space="preserve"> Road, Suite 106, Westlake Village, CA 91361</w:t>
      </w:r>
      <w:r w:rsidRPr="00116297">
        <w:rPr>
          <w:color w:val="0000FF"/>
          <w:sz w:val="22"/>
          <w:szCs w:val="22"/>
        </w:rPr>
        <w:t>.</w:t>
      </w:r>
    </w:p>
    <w:p w14:paraId="2B3CBC5E" w14:textId="77777777" w:rsidR="003669EE" w:rsidRPr="002F7251" w:rsidRDefault="003669EE" w:rsidP="002F7251">
      <w:pPr>
        <w:ind w:right="-36"/>
        <w:rPr>
          <w:sz w:val="22"/>
          <w:szCs w:val="22"/>
        </w:rPr>
      </w:pPr>
    </w:p>
    <w:p w14:paraId="502E0B64" w14:textId="52069EC3" w:rsidR="00382257" w:rsidRPr="002F7251" w:rsidRDefault="003669EE" w:rsidP="002F7251">
      <w:pPr>
        <w:widowControl w:val="0"/>
        <w:adjustRightInd w:val="0"/>
        <w:ind w:right="-36"/>
        <w:rPr>
          <w:sz w:val="22"/>
          <w:szCs w:val="22"/>
        </w:rPr>
      </w:pPr>
      <w:r w:rsidRPr="002F7251">
        <w:rPr>
          <w:sz w:val="22"/>
          <w:szCs w:val="22"/>
        </w:rPr>
        <w:t>Sources:</w:t>
      </w:r>
    </w:p>
    <w:p w14:paraId="0F1E3736" w14:textId="32167746" w:rsidR="00926CD6" w:rsidRDefault="00774A71" w:rsidP="002F7251">
      <w:pPr>
        <w:ind w:right="-36"/>
        <w:rPr>
          <w:sz w:val="22"/>
          <w:szCs w:val="22"/>
        </w:rPr>
      </w:pPr>
      <w:hyperlink r:id="rId8" w:history="1">
        <w:r w:rsidR="002F7251" w:rsidRPr="0000248B">
          <w:rPr>
            <w:rStyle w:val="Hyperlink"/>
            <w:sz w:val="22"/>
            <w:szCs w:val="22"/>
          </w:rPr>
          <w:t>https://www.nbcnews.com/business/markets/wall-street-takes-deep-br</w:t>
        </w:r>
        <w:r w:rsidR="002F7251" w:rsidRPr="00B2587A">
          <w:rPr>
            <w:rStyle w:val="Hyperlink"/>
            <w:sz w:val="22"/>
            <w:szCs w:val="22"/>
          </w:rPr>
          <w:t>ea</w:t>
        </w:r>
        <w:r w:rsidR="002F7251" w:rsidRPr="00116297">
          <w:rPr>
            <w:rStyle w:val="Hyperlink"/>
            <w:sz w:val="22"/>
            <w:szCs w:val="22"/>
          </w:rPr>
          <w:t>th-after-worst-week-decade-</w:t>
        </w:r>
        <w:r w:rsidR="002F7251" w:rsidRPr="0000248B">
          <w:rPr>
            <w:rStyle w:val="Hyperlink"/>
            <w:sz w:val="22"/>
            <w:szCs w:val="22"/>
          </w:rPr>
          <w:t>n1146886</w:t>
        </w:r>
      </w:hyperlink>
    </w:p>
    <w:p w14:paraId="0DAFEDA5" w14:textId="4AEEFBA1" w:rsidR="00336E2B" w:rsidRPr="002F7251" w:rsidRDefault="00774A71" w:rsidP="002F7251">
      <w:pPr>
        <w:ind w:right="-36"/>
        <w:rPr>
          <w:sz w:val="22"/>
          <w:szCs w:val="22"/>
        </w:rPr>
      </w:pPr>
      <w:hyperlink r:id="rId9" w:history="1">
        <w:r w:rsidR="00336E2B" w:rsidRPr="002F7251">
          <w:rPr>
            <w:rStyle w:val="Hyperlink"/>
            <w:sz w:val="22"/>
            <w:szCs w:val="22"/>
          </w:rPr>
          <w:t>https://www.reuters.com/article/us-health-coronavirus-g7/us-mnuchin-powell-to-lead-g7-finance-call-on-coronavirus-response-idUSKBN20P2JT</w:t>
        </w:r>
      </w:hyperlink>
    </w:p>
    <w:p w14:paraId="4964CEB8" w14:textId="717D35AB" w:rsidR="00F33758" w:rsidRPr="002F7251" w:rsidRDefault="00774A71" w:rsidP="002F7251">
      <w:pPr>
        <w:ind w:right="-36"/>
        <w:rPr>
          <w:sz w:val="22"/>
          <w:szCs w:val="22"/>
        </w:rPr>
      </w:pPr>
      <w:hyperlink r:id="rId10" w:history="1">
        <w:r w:rsidR="001841DE" w:rsidRPr="002F7251">
          <w:rPr>
            <w:rStyle w:val="Hyperlink"/>
            <w:sz w:val="22"/>
            <w:szCs w:val="22"/>
          </w:rPr>
          <w:t>https://www.cfr.org/backgrounder/g7-and-future-multilateralism</w:t>
        </w:r>
      </w:hyperlink>
    </w:p>
    <w:p w14:paraId="32C2CFBB" w14:textId="145E083C" w:rsidR="001841DE" w:rsidRDefault="00774A71" w:rsidP="002F7251">
      <w:pPr>
        <w:ind w:right="-36"/>
        <w:rPr>
          <w:color w:val="000000" w:themeColor="text1"/>
          <w:sz w:val="22"/>
          <w:szCs w:val="22"/>
        </w:rPr>
      </w:pPr>
      <w:hyperlink r:id="rId11" w:history="1">
        <w:r w:rsidR="002F7251" w:rsidRPr="0000248B">
          <w:rPr>
            <w:rStyle w:val="Hyperlink"/>
            <w:sz w:val="22"/>
            <w:szCs w:val="22"/>
          </w:rPr>
          <w:t>https://www.barrons.com/articles/dow-jones-industrial-average-finishes-week-higher-the-pain-isnt-over-51583548961?mod=hp_DAY_1</w:t>
        </w:r>
      </w:hyperlink>
      <w:r w:rsidR="00DD1F8F">
        <w:rPr>
          <w:sz w:val="22"/>
          <w:szCs w:val="22"/>
        </w:rPr>
        <w:t xml:space="preserve"> </w:t>
      </w:r>
      <w:r w:rsidR="00DD1F8F">
        <w:rPr>
          <w:color w:val="000000" w:themeColor="text1"/>
          <w:sz w:val="22"/>
          <w:szCs w:val="22"/>
        </w:rPr>
        <w:t xml:space="preserve">(or go to </w:t>
      </w:r>
      <w:hyperlink r:id="rId12" w:history="1">
        <w:r w:rsidR="00DD1F8F" w:rsidRPr="0000248B">
          <w:rPr>
            <w:rStyle w:val="Hyperlink"/>
            <w:sz w:val="22"/>
            <w:szCs w:val="22"/>
          </w:rPr>
          <w:t>https://peakcontent.s3-us-west-2.amazonaws.com/+Peak+Commentary/03-09-20_Barrons-The_Stock_Market_Finished_the_Week_Higher-The_Pain_Isnt_Over-Footonote_4.pdf</w:t>
        </w:r>
      </w:hyperlink>
      <w:r w:rsidR="00DD1F8F">
        <w:rPr>
          <w:color w:val="000000" w:themeColor="text1"/>
          <w:sz w:val="22"/>
          <w:szCs w:val="22"/>
        </w:rPr>
        <w:t>)</w:t>
      </w:r>
    </w:p>
    <w:p w14:paraId="7740A039" w14:textId="36B7BAF7" w:rsidR="001841DE" w:rsidRDefault="00774A71" w:rsidP="002F7251">
      <w:pPr>
        <w:ind w:right="-36"/>
        <w:rPr>
          <w:rStyle w:val="Hyperlink"/>
          <w:color w:val="000000" w:themeColor="text1"/>
          <w:sz w:val="22"/>
          <w:szCs w:val="22"/>
          <w:u w:val="none"/>
        </w:rPr>
      </w:pPr>
      <w:hyperlink r:id="rId13" w:history="1">
        <w:r w:rsidR="00867779" w:rsidRPr="002F7251">
          <w:rPr>
            <w:rStyle w:val="Hyperlink"/>
            <w:sz w:val="22"/>
            <w:szCs w:val="22"/>
          </w:rPr>
          <w:t>https://www.barrons.com/articles/u-s-treasury-yields-plummet-past-0-8-for-the-first-time-51583501109</w:t>
        </w:r>
      </w:hyperlink>
      <w:r w:rsidR="00DD1F8F">
        <w:rPr>
          <w:rStyle w:val="Hyperlink"/>
          <w:sz w:val="22"/>
          <w:szCs w:val="22"/>
          <w:u w:val="none"/>
        </w:rPr>
        <w:t xml:space="preserve"> </w:t>
      </w:r>
      <w:r w:rsidR="00DD1F8F">
        <w:rPr>
          <w:rStyle w:val="Hyperlink"/>
          <w:color w:val="000000" w:themeColor="text1"/>
          <w:sz w:val="22"/>
          <w:szCs w:val="22"/>
          <w:u w:val="none"/>
        </w:rPr>
        <w:t xml:space="preserve">(or go to </w:t>
      </w:r>
      <w:hyperlink r:id="rId14" w:history="1">
        <w:r w:rsidR="00DD1F8F" w:rsidRPr="0000248B">
          <w:rPr>
            <w:rStyle w:val="Hyperlink"/>
            <w:sz w:val="22"/>
            <w:szCs w:val="22"/>
          </w:rPr>
          <w:t>https://peakcontent.s3-us-west-2.amazonaws.com/+Peak+Commentary/03-09-20_Barrons-US_Treasury_Yields_Keep_on_Plummeting-Footnote_5.pdf</w:t>
        </w:r>
      </w:hyperlink>
      <w:r w:rsidR="00DD1F8F">
        <w:rPr>
          <w:rStyle w:val="Hyperlink"/>
          <w:color w:val="000000" w:themeColor="text1"/>
          <w:sz w:val="22"/>
          <w:szCs w:val="22"/>
          <w:u w:val="none"/>
        </w:rPr>
        <w:t>)</w:t>
      </w:r>
    </w:p>
    <w:p w14:paraId="6A843527" w14:textId="58C75DD6" w:rsidR="001F298B" w:rsidRDefault="00774A71" w:rsidP="002F7251">
      <w:pPr>
        <w:ind w:right="-36"/>
        <w:rPr>
          <w:rStyle w:val="Hyperlink"/>
          <w:color w:val="000000" w:themeColor="text1"/>
          <w:sz w:val="22"/>
          <w:szCs w:val="22"/>
          <w:u w:val="none"/>
        </w:rPr>
      </w:pPr>
      <w:hyperlink r:id="rId15" w:history="1">
        <w:r w:rsidR="001F298B" w:rsidRPr="002F7251">
          <w:rPr>
            <w:rStyle w:val="Hyperlink"/>
            <w:sz w:val="22"/>
            <w:szCs w:val="22"/>
          </w:rPr>
          <w:t>https://www.barrons.com/articles/the-rate-cut-drug-might-not-cure-ailing-market-51583545555?mod=hp_DAY_2</w:t>
        </w:r>
      </w:hyperlink>
      <w:r w:rsidR="00DD1F8F">
        <w:rPr>
          <w:rStyle w:val="Hyperlink"/>
          <w:sz w:val="22"/>
          <w:szCs w:val="22"/>
          <w:u w:val="none"/>
        </w:rPr>
        <w:t xml:space="preserve"> </w:t>
      </w:r>
      <w:r w:rsidR="00DD1F8F">
        <w:rPr>
          <w:rStyle w:val="Hyperlink"/>
          <w:color w:val="000000" w:themeColor="text1"/>
          <w:sz w:val="22"/>
          <w:szCs w:val="22"/>
          <w:u w:val="none"/>
        </w:rPr>
        <w:t xml:space="preserve">(or go to </w:t>
      </w:r>
      <w:hyperlink r:id="rId16" w:history="1">
        <w:r w:rsidR="00DD1F8F" w:rsidRPr="0000248B">
          <w:rPr>
            <w:rStyle w:val="Hyperlink"/>
            <w:sz w:val="22"/>
            <w:szCs w:val="22"/>
          </w:rPr>
          <w:t>https://peakcontent.s3-us-west-2.amazonaws.com/+Peak+Commentary/03-09-20_Barrons-The_Rate-Cut_Drug_Might_Not_Cure_Ailing_Market-Footnote_6.pdf</w:t>
        </w:r>
      </w:hyperlink>
      <w:r w:rsidR="00DD1F8F">
        <w:rPr>
          <w:rStyle w:val="Hyperlink"/>
          <w:color w:val="000000" w:themeColor="text1"/>
          <w:sz w:val="22"/>
          <w:szCs w:val="22"/>
          <w:u w:val="none"/>
        </w:rPr>
        <w:t>)</w:t>
      </w:r>
    </w:p>
    <w:p w14:paraId="17DC8183" w14:textId="0E812B37" w:rsidR="00C76AE8" w:rsidRDefault="00774A71" w:rsidP="002F7251">
      <w:pPr>
        <w:ind w:right="-36"/>
        <w:rPr>
          <w:sz w:val="22"/>
          <w:szCs w:val="22"/>
        </w:rPr>
      </w:pPr>
      <w:hyperlink r:id="rId17" w:history="1">
        <w:r w:rsidR="002F7251" w:rsidRPr="0000248B">
          <w:rPr>
            <w:rStyle w:val="Hyperlink"/>
            <w:sz w:val="22"/>
            <w:szCs w:val="22"/>
          </w:rPr>
          <w:t>https://www.project-syndicate.org/commentary/next-global-recession-hits-the-supply-side-by-kenneth-rogoff-2020-03</w:t>
        </w:r>
      </w:hyperlink>
    </w:p>
    <w:p w14:paraId="36B569C6" w14:textId="67FDCD67" w:rsidR="00F33758" w:rsidRPr="002F7251" w:rsidRDefault="00774A71" w:rsidP="002F7251">
      <w:pPr>
        <w:ind w:right="-36"/>
        <w:rPr>
          <w:sz w:val="22"/>
          <w:szCs w:val="22"/>
        </w:rPr>
      </w:pPr>
      <w:hyperlink r:id="rId18" w:anchor="A-self-fulfilling-prophecy" w:history="1">
        <w:r w:rsidR="00284084" w:rsidRPr="002F7251">
          <w:rPr>
            <w:rStyle w:val="Hyperlink"/>
            <w:sz w:val="22"/>
            <w:szCs w:val="22"/>
          </w:rPr>
          <w:t>https://www.medicalnewstoday.com/articles/324236#A-self-fulfilling-prophecy</w:t>
        </w:r>
      </w:hyperlink>
    </w:p>
    <w:p w14:paraId="01CE8977" w14:textId="12497D16" w:rsidR="00284084" w:rsidRDefault="00774A71" w:rsidP="002F7251">
      <w:pPr>
        <w:ind w:right="-36"/>
        <w:rPr>
          <w:rStyle w:val="Hyperlink"/>
          <w:color w:val="000000" w:themeColor="text1"/>
          <w:sz w:val="22"/>
          <w:szCs w:val="22"/>
          <w:u w:val="none"/>
        </w:rPr>
      </w:pPr>
      <w:hyperlink r:id="rId19" w:history="1">
        <w:r w:rsidR="005A027E" w:rsidRPr="002F7251">
          <w:rPr>
            <w:rStyle w:val="Hyperlink"/>
            <w:sz w:val="22"/>
            <w:szCs w:val="22"/>
          </w:rPr>
          <w:t>https://www.economist.com/graphic-detail/2020/02/08/data-from-spotify-suggest-that-listeners-are-gloomiest-in-february</w:t>
        </w:r>
      </w:hyperlink>
      <w:r w:rsidR="00DD1F8F">
        <w:rPr>
          <w:rStyle w:val="Hyperlink"/>
          <w:sz w:val="22"/>
          <w:szCs w:val="22"/>
          <w:u w:val="none"/>
        </w:rPr>
        <w:t xml:space="preserve"> </w:t>
      </w:r>
      <w:r w:rsidR="00DD1F8F">
        <w:rPr>
          <w:rStyle w:val="Hyperlink"/>
          <w:color w:val="000000" w:themeColor="text1"/>
          <w:sz w:val="22"/>
          <w:szCs w:val="22"/>
          <w:u w:val="none"/>
        </w:rPr>
        <w:t xml:space="preserve">(or go to </w:t>
      </w:r>
      <w:hyperlink r:id="rId20" w:history="1">
        <w:r w:rsidR="00DD1F8F" w:rsidRPr="0000248B">
          <w:rPr>
            <w:rStyle w:val="Hyperlink"/>
            <w:sz w:val="22"/>
            <w:szCs w:val="22"/>
          </w:rPr>
          <w:t>https://peakcontent.s3-us-west-2.amazonaws.com/+Peak+Commentary/03-09-20_TheEconomist-Data_from_Spotify_Suggest_that_Listeners_are_Gloomiest_in_February-Footnote_9.pdf</w:t>
        </w:r>
      </w:hyperlink>
      <w:r w:rsidR="00DD1F8F">
        <w:rPr>
          <w:rStyle w:val="Hyperlink"/>
          <w:color w:val="000000" w:themeColor="text1"/>
          <w:sz w:val="22"/>
          <w:szCs w:val="22"/>
          <w:u w:val="none"/>
        </w:rPr>
        <w:t>)</w:t>
      </w:r>
    </w:p>
    <w:p w14:paraId="55F23035" w14:textId="4D200A0A" w:rsidR="005A027E" w:rsidRDefault="00774A71" w:rsidP="002F7251">
      <w:pPr>
        <w:ind w:right="-36"/>
        <w:rPr>
          <w:sz w:val="22"/>
          <w:szCs w:val="22"/>
        </w:rPr>
      </w:pPr>
      <w:hyperlink r:id="rId21" w:history="1">
        <w:r w:rsidR="002F7251" w:rsidRPr="0000248B">
          <w:rPr>
            <w:rStyle w:val="Hyperlink"/>
            <w:sz w:val="22"/>
            <w:szCs w:val="22"/>
          </w:rPr>
          <w:t>https://www.azquotes.com/quote/709869?ref=blues-music</w:t>
        </w:r>
      </w:hyperlink>
    </w:p>
    <w:p w14:paraId="117DB1E6" w14:textId="77777777" w:rsidR="00B73611" w:rsidRPr="002F7251" w:rsidRDefault="00B73611" w:rsidP="002F7251">
      <w:pPr>
        <w:ind w:right="-36"/>
        <w:rPr>
          <w:sz w:val="22"/>
          <w:szCs w:val="22"/>
        </w:rPr>
      </w:pPr>
    </w:p>
    <w:sectPr w:rsidR="00B73611" w:rsidRPr="002F7251" w:rsidSect="002F725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FE06B" w14:textId="77777777" w:rsidR="00774A71" w:rsidRDefault="00774A71" w:rsidP="006C05CA">
      <w:r>
        <w:separator/>
      </w:r>
    </w:p>
  </w:endnote>
  <w:endnote w:type="continuationSeparator" w:id="0">
    <w:p w14:paraId="36673B3B" w14:textId="77777777" w:rsidR="00774A71" w:rsidRDefault="00774A7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D5FB" w14:textId="77777777" w:rsidR="00774A71" w:rsidRDefault="00774A71" w:rsidP="006C05CA">
      <w:r>
        <w:separator/>
      </w:r>
    </w:p>
  </w:footnote>
  <w:footnote w:type="continuationSeparator" w:id="0">
    <w:p w14:paraId="0D3FF093" w14:textId="77777777" w:rsidR="00774A71" w:rsidRDefault="00774A7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1"/>
  </w:num>
  <w:num w:numId="4">
    <w:abstractNumId w:val="19"/>
  </w:num>
  <w:num w:numId="5">
    <w:abstractNumId w:val="33"/>
  </w:num>
  <w:num w:numId="6">
    <w:abstractNumId w:val="31"/>
  </w:num>
  <w:num w:numId="7">
    <w:abstractNumId w:val="3"/>
  </w:num>
  <w:num w:numId="8">
    <w:abstractNumId w:val="30"/>
  </w:num>
  <w:num w:numId="9">
    <w:abstractNumId w:val="18"/>
  </w:num>
  <w:num w:numId="10">
    <w:abstractNumId w:val="22"/>
  </w:num>
  <w:num w:numId="11">
    <w:abstractNumId w:val="1"/>
  </w:num>
  <w:num w:numId="12">
    <w:abstractNumId w:val="8"/>
  </w:num>
  <w:num w:numId="13">
    <w:abstractNumId w:val="2"/>
  </w:num>
  <w:num w:numId="14">
    <w:abstractNumId w:val="4"/>
  </w:num>
  <w:num w:numId="15">
    <w:abstractNumId w:val="29"/>
  </w:num>
  <w:num w:numId="16">
    <w:abstractNumId w:val="7"/>
  </w:num>
  <w:num w:numId="17">
    <w:abstractNumId w:val="5"/>
  </w:num>
  <w:num w:numId="18">
    <w:abstractNumId w:val="10"/>
  </w:num>
  <w:num w:numId="19">
    <w:abstractNumId w:val="28"/>
  </w:num>
  <w:num w:numId="20">
    <w:abstractNumId w:val="9"/>
  </w:num>
  <w:num w:numId="21">
    <w:abstractNumId w:val="24"/>
  </w:num>
  <w:num w:numId="22">
    <w:abstractNumId w:val="6"/>
  </w:num>
  <w:num w:numId="23">
    <w:abstractNumId w:val="12"/>
  </w:num>
  <w:num w:numId="24">
    <w:abstractNumId w:val="20"/>
  </w:num>
  <w:num w:numId="25">
    <w:abstractNumId w:val="15"/>
  </w:num>
  <w:num w:numId="26">
    <w:abstractNumId w:val="14"/>
  </w:num>
  <w:num w:numId="27">
    <w:abstractNumId w:val="27"/>
  </w:num>
  <w:num w:numId="28">
    <w:abstractNumId w:val="26"/>
  </w:num>
  <w:num w:numId="29">
    <w:abstractNumId w:val="17"/>
  </w:num>
  <w:num w:numId="30">
    <w:abstractNumId w:val="13"/>
  </w:num>
  <w:num w:numId="31">
    <w:abstractNumId w:val="16"/>
  </w:num>
  <w:num w:numId="32">
    <w:abstractNumId w:val="11"/>
  </w:num>
  <w:num w:numId="33">
    <w:abstractNumId w:val="0"/>
  </w:num>
  <w:num w:numId="34">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9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297"/>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6E7"/>
    <w:rsid w:val="0019789C"/>
    <w:rsid w:val="00197935"/>
    <w:rsid w:val="00197D3E"/>
    <w:rsid w:val="00197EC9"/>
    <w:rsid w:val="00197ED8"/>
    <w:rsid w:val="001A01DF"/>
    <w:rsid w:val="001A0209"/>
    <w:rsid w:val="001A0273"/>
    <w:rsid w:val="001A03DC"/>
    <w:rsid w:val="001A0418"/>
    <w:rsid w:val="001A0702"/>
    <w:rsid w:val="001A080F"/>
    <w:rsid w:val="001A086A"/>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BA0"/>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E6"/>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0D2"/>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51"/>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26A"/>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0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4A71"/>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16E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779"/>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154"/>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87A"/>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63"/>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AFE"/>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1F8F"/>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CC"/>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9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business/markets/wall-street-takes-deep-breath-after-worst-week-decade-n1146886" TargetMode="External"/><Relationship Id="rId13" Type="http://schemas.openxmlformats.org/officeDocument/2006/relationships/hyperlink" Target="https://www.barrons.com/articles/u-s-treasury-yields-plummet-past-0-8-for-the-first-time-51583501109" TargetMode="External"/><Relationship Id="rId18" Type="http://schemas.openxmlformats.org/officeDocument/2006/relationships/hyperlink" Target="https://www.medicalnewstoday.com/articles/324236" TargetMode="External"/><Relationship Id="rId3" Type="http://schemas.openxmlformats.org/officeDocument/2006/relationships/styles" Target="styles.xml"/><Relationship Id="rId21" Type="http://schemas.openxmlformats.org/officeDocument/2006/relationships/hyperlink" Target="https://www.azquotes.com/quote/709869?ref=blues-music"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3-09-20_Barrons-The_Stock_Market_Finished_the_Week_Higher-The_Pain_Isnt_Over-Footonote_4.pdf" TargetMode="External"/><Relationship Id="rId17" Type="http://schemas.openxmlformats.org/officeDocument/2006/relationships/hyperlink" Target="https://www.project-syndicate.org/commentary/next-global-recession-hits-the-supply-side-by-kenneth-rogoff-2020-03"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3-09-20_Barrons-The_Rate-Cut_Drug_Might_Not_Cure_Ailing_Market-Footnote_6.pdf" TargetMode="External"/><Relationship Id="rId20" Type="http://schemas.openxmlformats.org/officeDocument/2006/relationships/hyperlink" Target="https://peakcontent.s3-us-west-2.amazonaws.com/+Peak+Commentary/03-09-20_TheEconomist-Data_from_Spotify_Suggest_that_Listeners_are_Gloomiest_in_February-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finishes-week-higher-the-pain-isnt-over-51583548961?mod=hp_DAY_1" TargetMode="External"/><Relationship Id="rId5" Type="http://schemas.openxmlformats.org/officeDocument/2006/relationships/webSettings" Target="webSettings.xml"/><Relationship Id="rId15" Type="http://schemas.openxmlformats.org/officeDocument/2006/relationships/hyperlink" Target="https://www.barrons.com/articles/the-rate-cut-drug-might-not-cure-ailing-market-51583545555?mod=hp_DAY_2" TargetMode="External"/><Relationship Id="rId23" Type="http://schemas.openxmlformats.org/officeDocument/2006/relationships/theme" Target="theme/theme1.xml"/><Relationship Id="rId10" Type="http://schemas.openxmlformats.org/officeDocument/2006/relationships/hyperlink" Target="https://www.cfr.org/backgrounder/g7-and-future-multilateralism" TargetMode="External"/><Relationship Id="rId19" Type="http://schemas.openxmlformats.org/officeDocument/2006/relationships/hyperlink" Target="https://www.economist.com/graphic-detail/2020/02/08/data-from-spotify-suggest-that-listeners-are-gloomiest-in-february" TargetMode="External"/><Relationship Id="rId4" Type="http://schemas.openxmlformats.org/officeDocument/2006/relationships/settings" Target="settings.xml"/><Relationship Id="rId9" Type="http://schemas.openxmlformats.org/officeDocument/2006/relationships/hyperlink" Target="https://www.reuters.com/article/us-health-coronavirus-g7/us-mnuchin-powell-to-lead-g7-finance-call-on-coronavirus-response-idUSKBN20P2JT" TargetMode="External"/><Relationship Id="rId14" Type="http://schemas.openxmlformats.org/officeDocument/2006/relationships/hyperlink" Target="https://peakcontent.s3-us-west-2.amazonaws.com/+Peak+Commentary/03-09-20_Barrons-US_Treasury_Yields_Keep_on_Plummeting-Footnote_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A3D0-8A9B-4A7E-AEAA-C77F42D0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
  <LinksUpToDate>false</LinksUpToDate>
  <CharactersWithSpaces>13551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03-09-20</dc:title>
  <dc:subject/>
  <dc:creator>Carson Coaching</dc:creator>
  <cp:keywords/>
  <dc:description/>
  <cp:lastModifiedBy>Larry Makatura</cp:lastModifiedBy>
  <cp:revision>3</cp:revision>
  <cp:lastPrinted>2020-03-08T19:00:00Z</cp:lastPrinted>
  <dcterms:created xsi:type="dcterms:W3CDTF">2020-03-09T17:18:00Z</dcterms:created>
  <dcterms:modified xsi:type="dcterms:W3CDTF">2020-03-09T17:21:00Z</dcterms:modified>
  <cp:category/>
</cp:coreProperties>
</file>