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1E1" w:rsidRPr="008C41E1" w:rsidRDefault="008C41E1" w:rsidP="008C41E1">
      <w:pPr>
        <w:pStyle w:val="NoSpacing"/>
        <w:rPr>
          <w:b/>
          <w:bCs/>
          <w:kern w:val="36"/>
          <w:sz w:val="32"/>
        </w:rPr>
      </w:pPr>
      <w:bookmarkStart w:id="0" w:name="_GoBack"/>
      <w:bookmarkEnd w:id="0"/>
      <w:r w:rsidRPr="008C41E1">
        <w:rPr>
          <w:b/>
          <w:bCs/>
          <w:kern w:val="36"/>
          <w:sz w:val="32"/>
        </w:rPr>
        <w:t xml:space="preserve">Why U.S. investors should be buying this stock market pullback ‘with both arms’ </w:t>
      </w:r>
    </w:p>
    <w:p w:rsidR="008C41E1" w:rsidRPr="008C41E1" w:rsidRDefault="008C41E1" w:rsidP="008C41E1">
      <w:pPr>
        <w:pStyle w:val="NoSpacing"/>
      </w:pPr>
      <w:r w:rsidRPr="008C41E1">
        <w:t xml:space="preserve">By </w:t>
      </w:r>
      <w:hyperlink r:id="rId4" w:history="1">
        <w:r w:rsidRPr="008C41E1">
          <w:t xml:space="preserve">Barbara </w:t>
        </w:r>
        <w:proofErr w:type="spellStart"/>
        <w:r w:rsidRPr="008C41E1">
          <w:t>Kollmeyer</w:t>
        </w:r>
        <w:proofErr w:type="spellEnd"/>
      </w:hyperlink>
      <w:r w:rsidRPr="008C41E1">
        <w:t xml:space="preserve"> </w:t>
      </w:r>
    </w:p>
    <w:p w:rsidR="008C41E1" w:rsidRDefault="008C41E1" w:rsidP="008C41E1">
      <w:pPr>
        <w:pStyle w:val="NoSpacing"/>
      </w:pPr>
      <w:r w:rsidRPr="008C41E1">
        <w:t>Published: Oct 11, 2018 1:00 p.m. ET</w:t>
      </w:r>
    </w:p>
    <w:p w:rsidR="008C41E1" w:rsidRPr="008C41E1" w:rsidRDefault="008C41E1" w:rsidP="008C41E1">
      <w:pPr>
        <w:pStyle w:val="NoSpacing"/>
      </w:pPr>
    </w:p>
    <w:p w:rsidR="008C41E1" w:rsidRPr="008C41E1" w:rsidRDefault="008C41E1" w:rsidP="008C41E1">
      <w:pPr>
        <w:pStyle w:val="NoSpacing"/>
        <w:rPr>
          <w:b/>
          <w:bCs/>
        </w:rPr>
      </w:pPr>
      <w:r w:rsidRPr="008C41E1">
        <w:rPr>
          <w:b/>
          <w:bCs/>
        </w:rPr>
        <w:t>Critical information for the U.S. trading day</w:t>
      </w:r>
    </w:p>
    <w:p w:rsidR="008C41E1" w:rsidRDefault="008C41E1" w:rsidP="008C41E1">
      <w:pPr>
        <w:pStyle w:val="NoSpacing"/>
        <w:rPr>
          <w:i/>
          <w:iCs/>
        </w:rPr>
      </w:pPr>
      <w:r w:rsidRPr="008C41E1">
        <w:rPr>
          <w:noProof/>
        </w:rPr>
        <w:drawing>
          <wp:inline distT="0" distB="0" distL="0" distR="0">
            <wp:extent cx="3085465" cy="1736962"/>
            <wp:effectExtent l="0" t="0" r="635" b="0"/>
            <wp:docPr id="1" name="Picture 1" descr="https://ei.marketwatch.com/Multimedia/2018/10/11/Photos/ZH/MW-GR560_fans_2_20181011054319_ZH.jpg?uuid=162beaa0-cd3a-11e8-a5ec-ac162d7bc1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i.marketwatch.com/Multimedia/2018/10/11/Photos/ZH/MW-GR560_fans_2_20181011054319_ZH.jpg?uuid=162beaa0-cd3a-11e8-a5ec-ac162d7bc1f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3047" cy="1752489"/>
                    </a:xfrm>
                    <a:prstGeom prst="rect">
                      <a:avLst/>
                    </a:prstGeom>
                    <a:noFill/>
                    <a:ln>
                      <a:noFill/>
                    </a:ln>
                  </pic:spPr>
                </pic:pic>
              </a:graphicData>
            </a:graphic>
          </wp:inline>
        </w:drawing>
      </w:r>
    </w:p>
    <w:p w:rsidR="008C41E1" w:rsidRPr="008C41E1" w:rsidRDefault="008C41E1" w:rsidP="008C41E1">
      <w:pPr>
        <w:pStyle w:val="NoSpacing"/>
        <w:rPr>
          <w:sz w:val="16"/>
        </w:rPr>
      </w:pPr>
      <w:r w:rsidRPr="008C41E1">
        <w:rPr>
          <w:i/>
          <w:iCs/>
          <w:sz w:val="16"/>
        </w:rPr>
        <w:t>Getty Images</w:t>
      </w:r>
      <w:r w:rsidRPr="008C41E1">
        <w:rPr>
          <w:sz w:val="16"/>
        </w:rPr>
        <w:t xml:space="preserve"> </w:t>
      </w:r>
    </w:p>
    <w:p w:rsidR="008C41E1" w:rsidRDefault="008C41E1" w:rsidP="008C41E1">
      <w:pPr>
        <w:pStyle w:val="NoSpacing"/>
      </w:pPr>
    </w:p>
    <w:p w:rsidR="008C41E1" w:rsidRPr="008C41E1" w:rsidRDefault="008C41E1" w:rsidP="008C41E1">
      <w:pPr>
        <w:pStyle w:val="NoSpacing"/>
      </w:pPr>
      <w:r w:rsidRPr="008C41E1">
        <w:t xml:space="preserve">No backing down. </w:t>
      </w:r>
    </w:p>
    <w:p w:rsidR="008C41E1" w:rsidRDefault="008C41E1" w:rsidP="008C41E1">
      <w:pPr>
        <w:pStyle w:val="NoSpacing"/>
      </w:pPr>
    </w:p>
    <w:p w:rsidR="008C41E1" w:rsidRPr="008C41E1" w:rsidRDefault="008C41E1" w:rsidP="008C41E1">
      <w:pPr>
        <w:pStyle w:val="NoSpacing"/>
      </w:pPr>
      <w:r w:rsidRPr="008C41E1">
        <w:t xml:space="preserve">Should I stay or should I run like crazy? </w:t>
      </w:r>
    </w:p>
    <w:p w:rsidR="008C41E1" w:rsidRDefault="008C41E1" w:rsidP="008C41E1">
      <w:pPr>
        <w:pStyle w:val="NoSpacing"/>
      </w:pPr>
    </w:p>
    <w:p w:rsidR="008C41E1" w:rsidRPr="008C41E1" w:rsidRDefault="008C41E1" w:rsidP="008C41E1">
      <w:pPr>
        <w:pStyle w:val="NoSpacing"/>
      </w:pPr>
      <w:r w:rsidRPr="008C41E1">
        <w:t xml:space="preserve">Investors no doubt have </w:t>
      </w:r>
      <w:hyperlink r:id="rId6" w:history="1">
        <w:r w:rsidRPr="008C41E1">
          <w:t>plenty of questions</w:t>
        </w:r>
      </w:hyperlink>
      <w:r w:rsidRPr="008C41E1">
        <w:t xml:space="preserve"> after Wall Street’s Wednesday meltdown.</w:t>
      </w:r>
    </w:p>
    <w:p w:rsidR="008C41E1" w:rsidRDefault="008C41E1" w:rsidP="008C41E1">
      <w:pPr>
        <w:pStyle w:val="NoSpacing"/>
      </w:pPr>
    </w:p>
    <w:p w:rsidR="008C41E1" w:rsidRPr="008C41E1" w:rsidRDefault="008C41E1" w:rsidP="008C41E1">
      <w:pPr>
        <w:pStyle w:val="NoSpacing"/>
      </w:pPr>
      <w:r w:rsidRPr="008C41E1">
        <w:t>The selloff may have legs, judging by the looks of things this morning, while potential catalysts pile up—bond yields, the trade war, global growth worries, earnings jitters, your taxi driver telling you to sell.</w:t>
      </w:r>
    </w:p>
    <w:p w:rsidR="008C41E1" w:rsidRDefault="008C41E1" w:rsidP="008C41E1">
      <w:pPr>
        <w:pStyle w:val="NoSpacing"/>
      </w:pPr>
    </w:p>
    <w:p w:rsidR="008C41E1" w:rsidRPr="008C41E1" w:rsidRDefault="008C41E1" w:rsidP="008C41E1">
      <w:pPr>
        <w:pStyle w:val="NoSpacing"/>
      </w:pPr>
      <w:r>
        <w:t>B</w:t>
      </w:r>
      <w:r w:rsidRPr="008C41E1">
        <w:t xml:space="preserve">ut maybe </w:t>
      </w:r>
      <w:r w:rsidRPr="008C41E1">
        <w:rPr>
          <w:i/>
          <w:iCs/>
        </w:rPr>
        <w:t>none</w:t>
      </w:r>
      <w:r w:rsidRPr="008C41E1">
        <w:t xml:space="preserve"> of that should matter to future retirees, who may want to recall some evergreen advice from investing legend Warren Buffett: “Be fearful when others are greedy and greedy only when others are fearful.” </w:t>
      </w:r>
    </w:p>
    <w:p w:rsidR="008C41E1" w:rsidRDefault="008C41E1" w:rsidP="008C41E1">
      <w:pPr>
        <w:pStyle w:val="NoSpacing"/>
      </w:pPr>
    </w:p>
    <w:p w:rsidR="008C41E1" w:rsidRPr="008C41E1" w:rsidRDefault="008C41E1" w:rsidP="008C41E1">
      <w:pPr>
        <w:pStyle w:val="NoSpacing"/>
      </w:pPr>
      <w:r w:rsidRPr="008C41E1">
        <w:t xml:space="preserve">That leads us to our </w:t>
      </w:r>
      <w:r w:rsidRPr="008C41E1">
        <w:rPr>
          <w:b/>
          <w:bCs/>
        </w:rPr>
        <w:t>call of the day</w:t>
      </w:r>
      <w:r w:rsidRPr="008C41E1">
        <w:t>, from Reformed Broker’s Josh Brown, who says savvy U.S. investors are not for scaring.</w:t>
      </w:r>
    </w:p>
    <w:p w:rsidR="008C41E1" w:rsidRPr="008C41E1" w:rsidRDefault="008C41E1" w:rsidP="008C41E1">
      <w:pPr>
        <w:pStyle w:val="NoSpacing"/>
      </w:pPr>
      <w:r w:rsidRPr="008C41E1">
        <w:t xml:space="preserve">“Americans have accumulated $28.3 trillion in retirement assets, 19% of which is in 401(k) accounts ($5.3 trillion). There are 550,000 plans and 54 million participants. These dollars are coming in every month, the lower the prices for stocks, the better,” said Brown in a wee-hours </w:t>
      </w:r>
      <w:hyperlink r:id="rId7" w:tgtFrame="_new" w:history="1">
        <w:r w:rsidRPr="008C41E1">
          <w:t>tweet-rant</w:t>
        </w:r>
      </w:hyperlink>
      <w:r w:rsidRPr="008C41E1">
        <w:t>, as he adds: “</w:t>
      </w:r>
      <w:r>
        <w:t>Just</w:t>
      </w:r>
      <w:r w:rsidRPr="008C41E1">
        <w:t xml:space="preserve"> bring it.”</w:t>
      </w:r>
    </w:p>
    <w:p w:rsidR="008C41E1" w:rsidRPr="008C41E1" w:rsidRDefault="008C41E1" w:rsidP="008C41E1">
      <w:pPr>
        <w:pStyle w:val="NoSpacing"/>
      </w:pPr>
      <w:r w:rsidRPr="008C41E1">
        <w:t>Brown goes on to say that with 160 million Americans in the workforce and 80% of them under 54, “they’re in the accumulation phase of their lives. I know you want them to panic for the clicks, but they won’t. They are automated buyers of dips. It‘s the best thing for them.”</w:t>
      </w:r>
    </w:p>
    <w:p w:rsidR="008C41E1" w:rsidRDefault="008C41E1" w:rsidP="008C41E1">
      <w:pPr>
        <w:pStyle w:val="NoSpacing"/>
      </w:pPr>
    </w:p>
    <w:p w:rsidR="008C41E1" w:rsidRPr="008C41E1" w:rsidRDefault="008C41E1" w:rsidP="008C41E1">
      <w:pPr>
        <w:pStyle w:val="NoSpacing"/>
      </w:pPr>
      <w:r w:rsidRPr="008C41E1">
        <w:t xml:space="preserve">Understandably, not everyone may be feeling so Buffett-brave after Wednesday’s drama. Blogging for </w:t>
      </w:r>
      <w:hyperlink r:id="rId8" w:tgtFrame="_new" w:history="1">
        <w:proofErr w:type="spellStart"/>
        <w:r w:rsidRPr="008C41E1">
          <w:t>CrackedMarket</w:t>
        </w:r>
        <w:proofErr w:type="spellEnd"/>
      </w:hyperlink>
      <w:r w:rsidRPr="008C41E1">
        <w:t xml:space="preserve">, Jani </w:t>
      </w:r>
      <w:proofErr w:type="spellStart"/>
      <w:r w:rsidRPr="008C41E1">
        <w:t>Ziedins</w:t>
      </w:r>
      <w:proofErr w:type="spellEnd"/>
      <w:r w:rsidRPr="008C41E1">
        <w:t xml:space="preserve"> says those losing sleep over this fresh volatility may want to trim position sizes to something that is more manageable. </w:t>
      </w:r>
    </w:p>
    <w:p w:rsidR="008C41E1" w:rsidRDefault="008C41E1" w:rsidP="008C41E1">
      <w:pPr>
        <w:pStyle w:val="NoSpacing"/>
        <w:rPr>
          <w:b/>
          <w:bCs/>
        </w:rPr>
      </w:pPr>
    </w:p>
    <w:p w:rsidR="008C41E1" w:rsidRPr="008C41E1" w:rsidRDefault="008C41E1" w:rsidP="008C41E1">
      <w:pPr>
        <w:pStyle w:val="NoSpacing"/>
        <w:ind w:firstLine="720"/>
      </w:pPr>
      <w:r w:rsidRPr="008C41E1">
        <w:rPr>
          <w:b/>
          <w:bCs/>
        </w:rPr>
        <w:t>Read:</w:t>
      </w:r>
      <w:r w:rsidRPr="008C41E1">
        <w:t xml:space="preserve"> </w:t>
      </w:r>
      <w:hyperlink r:id="rId9" w:history="1">
        <w:r w:rsidRPr="008C41E1">
          <w:t>How much of your 401(k) retirement plan is affected by market volatility?</w:t>
        </w:r>
      </w:hyperlink>
      <w:r w:rsidRPr="008C41E1">
        <w:t xml:space="preserve"> </w:t>
      </w:r>
    </w:p>
    <w:p w:rsidR="008C41E1" w:rsidRPr="008C41E1" w:rsidRDefault="008C41E1" w:rsidP="008C41E1">
      <w:pPr>
        <w:pStyle w:val="NoSpacing"/>
        <w:ind w:left="720"/>
      </w:pPr>
      <w:r w:rsidRPr="008C41E1">
        <w:t xml:space="preserve">“The key to surviving the market is keeping your head when everyone else is losing theirs. Do whatever is necessary to reclaim your perspective. If that means dialing back your position sizes, then that is what you need to do,” says </w:t>
      </w:r>
      <w:proofErr w:type="spellStart"/>
      <w:r w:rsidRPr="008C41E1">
        <w:t>Ziedins</w:t>
      </w:r>
      <w:proofErr w:type="spellEnd"/>
      <w:r w:rsidRPr="008C41E1">
        <w:t>.</w:t>
      </w:r>
      <w:r>
        <w:t xml:space="preserve"> </w:t>
      </w:r>
      <w:r w:rsidRPr="008C41E1">
        <w:t xml:space="preserve">So if you think a 0.25% bump in Treasury rates will clobber the economy, then sell and lock-in profits, but if you don’t think the economy is “teetering on the verge of a recession,” ignore the noise and wait for prices go up, he says. </w:t>
      </w:r>
    </w:p>
    <w:p w:rsidR="008C41E1" w:rsidRPr="008C41E1" w:rsidRDefault="008C41E1" w:rsidP="008C41E1">
      <w:pPr>
        <w:pStyle w:val="NoSpacing"/>
        <w:ind w:left="720"/>
      </w:pPr>
      <w:r w:rsidRPr="008C41E1">
        <w:t xml:space="preserve">As for </w:t>
      </w:r>
      <w:proofErr w:type="spellStart"/>
      <w:r w:rsidRPr="008C41E1">
        <w:t>Ziedins</w:t>
      </w:r>
      <w:proofErr w:type="spellEnd"/>
      <w:r w:rsidRPr="008C41E1">
        <w:t xml:space="preserve"> himself: “If I wasn’t already fully invested in this market, I would be buying this dip with both arms.”</w:t>
      </w:r>
    </w:p>
    <w:p w:rsidR="008C41E1" w:rsidRPr="008C41E1" w:rsidRDefault="008C41E1" w:rsidP="008C41E1">
      <w:pPr>
        <w:pStyle w:val="NoSpacing"/>
        <w:ind w:firstLine="720"/>
      </w:pPr>
      <w:r w:rsidRPr="008C41E1">
        <w:rPr>
          <w:b/>
          <w:bCs/>
        </w:rPr>
        <w:t>Read:</w:t>
      </w:r>
      <w:r w:rsidRPr="008C41E1">
        <w:t xml:space="preserve"> </w:t>
      </w:r>
      <w:hyperlink r:id="rId10" w:history="1">
        <w:r w:rsidRPr="008C41E1">
          <w:t>Why the stock market ushered in its worst start to a quarter in about 2 years</w:t>
        </w:r>
      </w:hyperlink>
      <w:r w:rsidRPr="008C41E1">
        <w:t xml:space="preserve"> </w:t>
      </w:r>
    </w:p>
    <w:p w:rsidR="008C41E1" w:rsidRPr="008C41E1" w:rsidRDefault="008C41E1" w:rsidP="008C41E1">
      <w:pPr>
        <w:pStyle w:val="NoSpacing"/>
        <w:ind w:firstLine="720"/>
        <w:rPr>
          <w:b/>
          <w:bCs/>
        </w:rPr>
      </w:pPr>
      <w:r w:rsidRPr="008C41E1">
        <w:rPr>
          <w:b/>
          <w:bCs/>
        </w:rPr>
        <w:t>The quote</w:t>
      </w:r>
    </w:p>
    <w:p w:rsidR="008C41E1" w:rsidRPr="008C41E1" w:rsidRDefault="008C41E1" w:rsidP="008C41E1">
      <w:pPr>
        <w:pStyle w:val="NoSpacing"/>
        <w:ind w:left="720"/>
      </w:pPr>
      <w:r w:rsidRPr="008C41E1">
        <w:lastRenderedPageBreak/>
        <w:t xml:space="preserve">“The Fed is going wild. I don’t know what their problem is, but they’re raising interest rates and it’s ridiculous.”—That was U.S. President Trump on Fox News late Wednesday, after making </w:t>
      </w:r>
      <w:hyperlink r:id="rId11" w:history="1">
        <w:r w:rsidRPr="008C41E1">
          <w:t>similar comments</w:t>
        </w:r>
      </w:hyperlink>
      <w:r w:rsidRPr="008C41E1">
        <w:t xml:space="preserve"> at a rally in Pennsylvania earlier in the day. </w:t>
      </w:r>
    </w:p>
    <w:p w:rsidR="008C41E1" w:rsidRPr="008C41E1" w:rsidRDefault="008C41E1" w:rsidP="008C41E1">
      <w:pPr>
        <w:pStyle w:val="NoSpacing"/>
        <w:ind w:left="720"/>
      </w:pPr>
      <w:r w:rsidRPr="008C41E1">
        <w:t xml:space="preserve">Some say, </w:t>
      </w:r>
      <w:hyperlink r:id="rId12" w:history="1">
        <w:r w:rsidRPr="008C41E1">
          <w:t>he’s right,</w:t>
        </w:r>
      </w:hyperlink>
      <w:r w:rsidRPr="008C41E1">
        <w:t xml:space="preserve"> and the Fed </w:t>
      </w:r>
      <w:hyperlink r:id="rId13" w:history="1">
        <w:r w:rsidRPr="008C41E1">
          <w:t>needs to cool it</w:t>
        </w:r>
      </w:hyperlink>
      <w:r w:rsidRPr="008C41E1">
        <w:t xml:space="preserve">, while </w:t>
      </w:r>
      <w:hyperlink r:id="rId14" w:history="1">
        <w:r w:rsidRPr="008C41E1">
          <w:t>Mohamed El-</w:t>
        </w:r>
        <w:proofErr w:type="spellStart"/>
        <w:r w:rsidRPr="008C41E1">
          <w:t>Erian</w:t>
        </w:r>
        <w:proofErr w:type="spellEnd"/>
      </w:hyperlink>
      <w:r w:rsidRPr="008C41E1">
        <w:t xml:space="preserve"> says don’t count on a market rout derailing the Fed. In any case, here’s what Trump’s tirade </w:t>
      </w:r>
      <w:hyperlink r:id="rId15" w:history="1">
        <w:r w:rsidRPr="008C41E1">
          <w:t xml:space="preserve">means for the markets </w:t>
        </w:r>
      </w:hyperlink>
    </w:p>
    <w:p w:rsidR="008C41E1" w:rsidRPr="008C41E1" w:rsidRDefault="008C41E1" w:rsidP="008C41E1">
      <w:pPr>
        <w:pStyle w:val="NoSpacing"/>
      </w:pPr>
    </w:p>
    <w:p w:rsidR="008C41E1" w:rsidRPr="008C41E1" w:rsidRDefault="008C41E1" w:rsidP="008C41E1">
      <w:pPr>
        <w:pStyle w:val="NoSpacing"/>
        <w:rPr>
          <w:b/>
        </w:rPr>
      </w:pPr>
      <w:r w:rsidRPr="008C41E1">
        <w:rPr>
          <w:b/>
        </w:rPr>
        <w:t>The market</w:t>
      </w:r>
    </w:p>
    <w:p w:rsidR="008C41E1" w:rsidRPr="008C41E1" w:rsidRDefault="008C41E1" w:rsidP="008C41E1">
      <w:pPr>
        <w:pStyle w:val="NoSpacing"/>
      </w:pPr>
      <w:r w:rsidRPr="008C41E1">
        <w:t xml:space="preserve">The Dow </w:t>
      </w:r>
      <w:hyperlink r:id="rId16" w:history="1">
        <w:r w:rsidRPr="008C41E1">
          <w:rPr>
            <w:rStyle w:val="Hyperlink"/>
            <w:color w:val="auto"/>
            <w:u w:val="none"/>
          </w:rPr>
          <w:t xml:space="preserve">DJIA, </w:t>
        </w:r>
        <w:r w:rsidRPr="008C41E1">
          <w:rPr>
            <w:rStyle w:val="bgpercentchange"/>
          </w:rPr>
          <w:t>-2.13%</w:t>
        </w:r>
      </w:hyperlink>
      <w:r w:rsidRPr="008C41E1">
        <w:t xml:space="preserve"> and S&amp;P </w:t>
      </w:r>
      <w:hyperlink r:id="rId17" w:history="1">
        <w:r w:rsidRPr="008C41E1">
          <w:rPr>
            <w:rStyle w:val="Hyperlink"/>
            <w:color w:val="auto"/>
            <w:u w:val="none"/>
          </w:rPr>
          <w:t xml:space="preserve">SPX, </w:t>
        </w:r>
        <w:r w:rsidRPr="008C41E1">
          <w:rPr>
            <w:rStyle w:val="bgpercentchange"/>
          </w:rPr>
          <w:t>-2.06%</w:t>
        </w:r>
      </w:hyperlink>
      <w:r w:rsidRPr="008C41E1">
        <w:t xml:space="preserve"> traded modestly lower in early afternoon action, while the Nasdaq </w:t>
      </w:r>
      <w:hyperlink r:id="rId18" w:history="1">
        <w:r w:rsidRPr="008C41E1">
          <w:rPr>
            <w:rStyle w:val="Hyperlink"/>
            <w:color w:val="auto"/>
            <w:u w:val="none"/>
          </w:rPr>
          <w:t xml:space="preserve">COMP, </w:t>
        </w:r>
        <w:r w:rsidRPr="008C41E1">
          <w:rPr>
            <w:rStyle w:val="bgpercentchange"/>
          </w:rPr>
          <w:t>-1.25%</w:t>
        </w:r>
      </w:hyperlink>
      <w:r w:rsidRPr="008C41E1">
        <w:t xml:space="preserve">  edged into positive territory.</w:t>
      </w:r>
    </w:p>
    <w:p w:rsidR="008C41E1" w:rsidRPr="008C41E1" w:rsidRDefault="008C41E1" w:rsidP="008C41E1">
      <w:pPr>
        <w:pStyle w:val="NormalWeb"/>
        <w:rPr>
          <w:rFonts w:asciiTheme="minorHAnsi" w:hAnsiTheme="minorHAnsi"/>
          <w:sz w:val="22"/>
          <w:szCs w:val="22"/>
        </w:rPr>
      </w:pPr>
      <w:r w:rsidRPr="008C41E1">
        <w:rPr>
          <w:rFonts w:asciiTheme="minorHAnsi" w:hAnsiTheme="minorHAnsi"/>
          <w:sz w:val="22"/>
          <w:szCs w:val="22"/>
        </w:rPr>
        <w:t xml:space="preserve">Crude </w:t>
      </w:r>
      <w:hyperlink r:id="rId19" w:history="1">
        <w:r w:rsidRPr="008C41E1">
          <w:rPr>
            <w:rStyle w:val="Hyperlink"/>
            <w:rFonts w:asciiTheme="minorHAnsi" w:hAnsiTheme="minorHAnsi"/>
            <w:color w:val="auto"/>
            <w:sz w:val="22"/>
            <w:szCs w:val="22"/>
            <w:u w:val="none"/>
          </w:rPr>
          <w:t>US:CLU8</w:t>
        </w:r>
      </w:hyperlink>
      <w:r w:rsidRPr="008C41E1">
        <w:rPr>
          <w:rFonts w:asciiTheme="minorHAnsi" w:hAnsiTheme="minorHAnsi"/>
          <w:sz w:val="22"/>
          <w:szCs w:val="22"/>
        </w:rPr>
        <w:t xml:space="preserve"> is down, and the dollar </w:t>
      </w:r>
      <w:hyperlink r:id="rId20" w:history="1">
        <w:r w:rsidRPr="008C41E1">
          <w:rPr>
            <w:rStyle w:val="Hyperlink"/>
            <w:rFonts w:asciiTheme="minorHAnsi" w:hAnsiTheme="minorHAnsi"/>
            <w:color w:val="auto"/>
            <w:sz w:val="22"/>
            <w:szCs w:val="22"/>
            <w:u w:val="none"/>
          </w:rPr>
          <w:t xml:space="preserve">DXY, </w:t>
        </w:r>
        <w:r w:rsidRPr="008C41E1">
          <w:rPr>
            <w:rStyle w:val="bgpercentchange"/>
            <w:rFonts w:asciiTheme="minorHAnsi" w:hAnsiTheme="minorHAnsi"/>
            <w:sz w:val="22"/>
            <w:szCs w:val="22"/>
          </w:rPr>
          <w:t>+0.00%</w:t>
        </w:r>
      </w:hyperlink>
      <w:r w:rsidRPr="008C41E1">
        <w:rPr>
          <w:rFonts w:asciiTheme="minorHAnsi" w:hAnsiTheme="minorHAnsi"/>
          <w:sz w:val="22"/>
          <w:szCs w:val="22"/>
        </w:rPr>
        <w:t xml:space="preserve"> is off, with gold </w:t>
      </w:r>
      <w:hyperlink r:id="rId21" w:history="1">
        <w:r w:rsidRPr="008C41E1">
          <w:rPr>
            <w:rStyle w:val="Hyperlink"/>
            <w:rFonts w:asciiTheme="minorHAnsi" w:hAnsiTheme="minorHAnsi"/>
            <w:color w:val="auto"/>
            <w:sz w:val="22"/>
            <w:szCs w:val="22"/>
            <w:u w:val="none"/>
          </w:rPr>
          <w:t>US:GCU8</w:t>
        </w:r>
      </w:hyperlink>
      <w:r w:rsidRPr="008C41E1">
        <w:rPr>
          <w:rFonts w:asciiTheme="minorHAnsi" w:hAnsiTheme="minorHAnsi"/>
          <w:sz w:val="22"/>
          <w:szCs w:val="22"/>
        </w:rPr>
        <w:t xml:space="preserve"> up. The yield on the 10-year Treasury note </w:t>
      </w:r>
      <w:hyperlink r:id="rId22" w:history="1">
        <w:r w:rsidRPr="008C41E1">
          <w:rPr>
            <w:rStyle w:val="Hyperlink"/>
            <w:rFonts w:asciiTheme="minorHAnsi" w:hAnsiTheme="minorHAnsi"/>
            <w:color w:val="auto"/>
            <w:sz w:val="22"/>
            <w:szCs w:val="22"/>
            <w:u w:val="none"/>
          </w:rPr>
          <w:t xml:space="preserve">TMUBMUSD10Y, </w:t>
        </w:r>
        <w:r w:rsidRPr="008C41E1">
          <w:rPr>
            <w:rStyle w:val="bgpercentchange"/>
            <w:rFonts w:asciiTheme="minorHAnsi" w:hAnsiTheme="minorHAnsi"/>
            <w:sz w:val="22"/>
            <w:szCs w:val="22"/>
          </w:rPr>
          <w:t>+0.07%</w:t>
        </w:r>
      </w:hyperlink>
      <w:r w:rsidRPr="008C41E1">
        <w:rPr>
          <w:rFonts w:asciiTheme="minorHAnsi" w:hAnsiTheme="minorHAnsi"/>
          <w:sz w:val="22"/>
          <w:szCs w:val="22"/>
        </w:rPr>
        <w:t xml:space="preserve">  has eased back to 3.17%.</w:t>
      </w:r>
    </w:p>
    <w:p w:rsidR="008C41E1" w:rsidRPr="008C41E1" w:rsidRDefault="008C41E1" w:rsidP="008C41E1">
      <w:pPr>
        <w:pStyle w:val="NormalWeb"/>
        <w:rPr>
          <w:rFonts w:asciiTheme="minorHAnsi" w:hAnsiTheme="minorHAnsi"/>
          <w:sz w:val="22"/>
          <w:szCs w:val="22"/>
        </w:rPr>
      </w:pPr>
      <w:r w:rsidRPr="008C41E1">
        <w:rPr>
          <w:rFonts w:asciiTheme="minorHAnsi" w:hAnsiTheme="minorHAnsi"/>
          <w:sz w:val="22"/>
          <w:szCs w:val="22"/>
        </w:rPr>
        <w:t xml:space="preserve">Check out </w:t>
      </w:r>
      <w:hyperlink r:id="rId23" w:history="1">
        <w:r w:rsidRPr="008C41E1">
          <w:rPr>
            <w:rStyle w:val="Hyperlink"/>
            <w:rFonts w:asciiTheme="minorHAnsi" w:hAnsiTheme="minorHAnsi"/>
            <w:color w:val="auto"/>
            <w:sz w:val="22"/>
            <w:szCs w:val="22"/>
            <w:u w:val="none"/>
          </w:rPr>
          <w:t>the Market Snapshot column</w:t>
        </w:r>
      </w:hyperlink>
      <w:r w:rsidRPr="008C41E1">
        <w:rPr>
          <w:rFonts w:asciiTheme="minorHAnsi" w:hAnsiTheme="minorHAnsi"/>
          <w:sz w:val="22"/>
          <w:szCs w:val="22"/>
        </w:rPr>
        <w:t xml:space="preserve"> for the latest action.</w:t>
      </w:r>
    </w:p>
    <w:p w:rsidR="008C41E1" w:rsidRPr="008C41E1" w:rsidRDefault="0009106E" w:rsidP="008C41E1">
      <w:pPr>
        <w:pStyle w:val="NormalWeb"/>
        <w:rPr>
          <w:rFonts w:asciiTheme="minorHAnsi" w:hAnsiTheme="minorHAnsi"/>
          <w:sz w:val="22"/>
          <w:szCs w:val="22"/>
        </w:rPr>
      </w:pPr>
      <w:hyperlink r:id="rId24" w:history="1">
        <w:r w:rsidR="008C41E1" w:rsidRPr="008C41E1">
          <w:rPr>
            <w:rStyle w:val="Hyperlink"/>
            <w:rFonts w:asciiTheme="minorHAnsi" w:hAnsiTheme="minorHAnsi"/>
            <w:color w:val="auto"/>
            <w:sz w:val="22"/>
            <w:szCs w:val="22"/>
            <w:u w:val="none"/>
          </w:rPr>
          <w:t>Around the globe</w:t>
        </w:r>
      </w:hyperlink>
      <w:r w:rsidR="008C41E1" w:rsidRPr="008C41E1">
        <w:rPr>
          <w:rFonts w:asciiTheme="minorHAnsi" w:hAnsiTheme="minorHAnsi"/>
          <w:sz w:val="22"/>
          <w:szCs w:val="22"/>
        </w:rPr>
        <w:t xml:space="preserve">, bears mauled Europe </w:t>
      </w:r>
      <w:hyperlink r:id="rId25" w:history="1">
        <w:r w:rsidR="008C41E1" w:rsidRPr="008C41E1">
          <w:rPr>
            <w:rStyle w:val="Hyperlink"/>
            <w:rFonts w:asciiTheme="minorHAnsi" w:hAnsiTheme="minorHAnsi"/>
            <w:color w:val="auto"/>
            <w:sz w:val="22"/>
            <w:szCs w:val="22"/>
            <w:u w:val="none"/>
          </w:rPr>
          <w:t xml:space="preserve">SXXP, </w:t>
        </w:r>
        <w:r w:rsidR="008C41E1" w:rsidRPr="008C41E1">
          <w:rPr>
            <w:rStyle w:val="bgpercentchange"/>
            <w:rFonts w:asciiTheme="minorHAnsi" w:hAnsiTheme="minorHAnsi"/>
            <w:sz w:val="22"/>
            <w:szCs w:val="22"/>
          </w:rPr>
          <w:t>-1.98%</w:t>
        </w:r>
      </w:hyperlink>
      <w:r w:rsidR="008C41E1" w:rsidRPr="008C41E1">
        <w:rPr>
          <w:rFonts w:asciiTheme="minorHAnsi" w:hAnsiTheme="minorHAnsi"/>
          <w:sz w:val="22"/>
          <w:szCs w:val="22"/>
        </w:rPr>
        <w:t xml:space="preserve">  and Asia, where the Shanghai Composite </w:t>
      </w:r>
      <w:hyperlink r:id="rId26" w:history="1">
        <w:r w:rsidR="008C41E1" w:rsidRPr="008C41E1">
          <w:rPr>
            <w:rStyle w:val="Hyperlink"/>
            <w:rFonts w:asciiTheme="minorHAnsi" w:hAnsiTheme="minorHAnsi"/>
            <w:color w:val="auto"/>
            <w:sz w:val="22"/>
            <w:szCs w:val="22"/>
            <w:u w:val="none"/>
          </w:rPr>
          <w:t xml:space="preserve">SHCOMP, </w:t>
        </w:r>
        <w:r w:rsidR="008C41E1" w:rsidRPr="008C41E1">
          <w:rPr>
            <w:rStyle w:val="bgpercentchange"/>
            <w:rFonts w:asciiTheme="minorHAnsi" w:hAnsiTheme="minorHAnsi"/>
            <w:sz w:val="22"/>
            <w:szCs w:val="22"/>
          </w:rPr>
          <w:t>-5.22%</w:t>
        </w:r>
      </w:hyperlink>
      <w:r w:rsidR="008C41E1" w:rsidRPr="008C41E1">
        <w:rPr>
          <w:rFonts w:asciiTheme="minorHAnsi" w:hAnsiTheme="minorHAnsi"/>
          <w:sz w:val="22"/>
          <w:szCs w:val="22"/>
        </w:rPr>
        <w:t xml:space="preserve">  </w:t>
      </w:r>
      <w:hyperlink r:id="rId27" w:history="1">
        <w:r w:rsidR="008C41E1" w:rsidRPr="008C41E1">
          <w:rPr>
            <w:rStyle w:val="Hyperlink"/>
            <w:rFonts w:asciiTheme="minorHAnsi" w:hAnsiTheme="minorHAnsi"/>
            <w:color w:val="auto"/>
            <w:sz w:val="22"/>
            <w:szCs w:val="22"/>
            <w:u w:val="none"/>
          </w:rPr>
          <w:t>skidded over 5%</w:t>
        </w:r>
      </w:hyperlink>
      <w:r w:rsidR="008C41E1" w:rsidRPr="008C41E1">
        <w:rPr>
          <w:rFonts w:asciiTheme="minorHAnsi" w:hAnsiTheme="minorHAnsi"/>
          <w:sz w:val="22"/>
          <w:szCs w:val="22"/>
        </w:rPr>
        <w:t xml:space="preserve"> and the Nikkei </w:t>
      </w:r>
      <w:hyperlink r:id="rId28" w:history="1">
        <w:r w:rsidR="008C41E1" w:rsidRPr="008C41E1">
          <w:rPr>
            <w:rStyle w:val="Hyperlink"/>
            <w:rFonts w:asciiTheme="minorHAnsi" w:hAnsiTheme="minorHAnsi"/>
            <w:color w:val="auto"/>
            <w:sz w:val="22"/>
            <w:szCs w:val="22"/>
            <w:u w:val="none"/>
          </w:rPr>
          <w:t xml:space="preserve">NIK, </w:t>
        </w:r>
        <w:r w:rsidR="008C41E1" w:rsidRPr="008C41E1">
          <w:rPr>
            <w:rStyle w:val="bgpercentchange"/>
            <w:rFonts w:asciiTheme="minorHAnsi" w:hAnsiTheme="minorHAnsi"/>
            <w:sz w:val="22"/>
            <w:szCs w:val="22"/>
          </w:rPr>
          <w:t>-3.89%</w:t>
        </w:r>
      </w:hyperlink>
      <w:r w:rsidR="008C41E1" w:rsidRPr="008C41E1">
        <w:rPr>
          <w:rFonts w:asciiTheme="minorHAnsi" w:hAnsiTheme="minorHAnsi"/>
          <w:sz w:val="22"/>
          <w:szCs w:val="22"/>
        </w:rPr>
        <w:t xml:space="preserve">  dropped near 4%.</w:t>
      </w:r>
    </w:p>
    <w:p w:rsidR="008C41E1" w:rsidRDefault="008C41E1" w:rsidP="008C41E1">
      <w:pPr>
        <w:pStyle w:val="NoSpacing"/>
        <w:rPr>
          <w:b/>
          <w:bCs/>
        </w:rPr>
      </w:pPr>
    </w:p>
    <w:sectPr w:rsidR="008C41E1" w:rsidSect="008C41E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E1"/>
    <w:rsid w:val="0009106E"/>
    <w:rsid w:val="003B0BF2"/>
    <w:rsid w:val="004C150B"/>
    <w:rsid w:val="005008B3"/>
    <w:rsid w:val="008C41E1"/>
    <w:rsid w:val="00F5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3D1D6-19B3-40AE-9740-9C1AA9A6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4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8C41E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1E1"/>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8C41E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C41E1"/>
    <w:rPr>
      <w:color w:val="0000FF"/>
      <w:u w:val="single"/>
    </w:rPr>
  </w:style>
  <w:style w:type="paragraph" w:customStyle="1" w:styleId="timestamp">
    <w:name w:val="timestamp"/>
    <w:basedOn w:val="Normal"/>
    <w:rsid w:val="008C41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41E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C41E1"/>
    <w:rPr>
      <w:i/>
      <w:iCs/>
    </w:rPr>
  </w:style>
  <w:style w:type="character" w:styleId="Emphasis">
    <w:name w:val="Emphasis"/>
    <w:basedOn w:val="DefaultParagraphFont"/>
    <w:uiPriority w:val="20"/>
    <w:qFormat/>
    <w:rsid w:val="008C41E1"/>
    <w:rPr>
      <w:i/>
      <w:iCs/>
    </w:rPr>
  </w:style>
  <w:style w:type="character" w:styleId="Strong">
    <w:name w:val="Strong"/>
    <w:basedOn w:val="DefaultParagraphFont"/>
    <w:uiPriority w:val="22"/>
    <w:qFormat/>
    <w:rsid w:val="008C41E1"/>
    <w:rPr>
      <w:b/>
      <w:bCs/>
    </w:rPr>
  </w:style>
  <w:style w:type="character" w:customStyle="1" w:styleId="Quote1">
    <w:name w:val="Quote1"/>
    <w:basedOn w:val="DefaultParagraphFont"/>
    <w:rsid w:val="008C41E1"/>
  </w:style>
  <w:style w:type="character" w:customStyle="1" w:styleId="bgpercentchange">
    <w:name w:val="bgpercentchange"/>
    <w:basedOn w:val="DefaultParagraphFont"/>
    <w:rsid w:val="008C41E1"/>
  </w:style>
  <w:style w:type="paragraph" w:styleId="NoSpacing">
    <w:name w:val="No Spacing"/>
    <w:uiPriority w:val="1"/>
    <w:qFormat/>
    <w:rsid w:val="008C4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1113">
      <w:bodyDiv w:val="1"/>
      <w:marLeft w:val="0"/>
      <w:marRight w:val="0"/>
      <w:marTop w:val="0"/>
      <w:marBottom w:val="0"/>
      <w:divBdr>
        <w:top w:val="none" w:sz="0" w:space="0" w:color="auto"/>
        <w:left w:val="none" w:sz="0" w:space="0" w:color="auto"/>
        <w:bottom w:val="none" w:sz="0" w:space="0" w:color="auto"/>
        <w:right w:val="none" w:sz="0" w:space="0" w:color="auto"/>
      </w:divBdr>
    </w:div>
    <w:div w:id="2138837157">
      <w:bodyDiv w:val="1"/>
      <w:marLeft w:val="0"/>
      <w:marRight w:val="0"/>
      <w:marTop w:val="0"/>
      <w:marBottom w:val="0"/>
      <w:divBdr>
        <w:top w:val="none" w:sz="0" w:space="0" w:color="auto"/>
        <w:left w:val="none" w:sz="0" w:space="0" w:color="auto"/>
        <w:bottom w:val="none" w:sz="0" w:space="0" w:color="auto"/>
        <w:right w:val="none" w:sz="0" w:space="0" w:color="auto"/>
      </w:divBdr>
      <w:divsChild>
        <w:div w:id="20203950">
          <w:marLeft w:val="0"/>
          <w:marRight w:val="0"/>
          <w:marTop w:val="0"/>
          <w:marBottom w:val="0"/>
          <w:divBdr>
            <w:top w:val="none" w:sz="0" w:space="0" w:color="auto"/>
            <w:left w:val="none" w:sz="0" w:space="0" w:color="auto"/>
            <w:bottom w:val="none" w:sz="0" w:space="0" w:color="auto"/>
            <w:right w:val="none" w:sz="0" w:space="0" w:color="auto"/>
          </w:divBdr>
        </w:div>
        <w:div w:id="593247364">
          <w:marLeft w:val="0"/>
          <w:marRight w:val="0"/>
          <w:marTop w:val="0"/>
          <w:marBottom w:val="0"/>
          <w:divBdr>
            <w:top w:val="none" w:sz="0" w:space="0" w:color="auto"/>
            <w:left w:val="none" w:sz="0" w:space="0" w:color="auto"/>
            <w:bottom w:val="none" w:sz="0" w:space="0" w:color="auto"/>
            <w:right w:val="none" w:sz="0" w:space="0" w:color="auto"/>
          </w:divBdr>
        </w:div>
        <w:div w:id="594242506">
          <w:marLeft w:val="0"/>
          <w:marRight w:val="0"/>
          <w:marTop w:val="0"/>
          <w:marBottom w:val="0"/>
          <w:divBdr>
            <w:top w:val="none" w:sz="0" w:space="0" w:color="auto"/>
            <w:left w:val="none" w:sz="0" w:space="0" w:color="auto"/>
            <w:bottom w:val="none" w:sz="0" w:space="0" w:color="auto"/>
            <w:right w:val="none" w:sz="0" w:space="0" w:color="auto"/>
          </w:divBdr>
        </w:div>
        <w:div w:id="1245073245">
          <w:marLeft w:val="0"/>
          <w:marRight w:val="0"/>
          <w:marTop w:val="0"/>
          <w:marBottom w:val="0"/>
          <w:divBdr>
            <w:top w:val="none" w:sz="0" w:space="0" w:color="auto"/>
            <w:left w:val="none" w:sz="0" w:space="0" w:color="auto"/>
            <w:bottom w:val="none" w:sz="0" w:space="0" w:color="auto"/>
            <w:right w:val="none" w:sz="0" w:space="0" w:color="auto"/>
          </w:divBdr>
        </w:div>
        <w:div w:id="1241870477">
          <w:marLeft w:val="0"/>
          <w:marRight w:val="0"/>
          <w:marTop w:val="0"/>
          <w:marBottom w:val="0"/>
          <w:divBdr>
            <w:top w:val="none" w:sz="0" w:space="0" w:color="auto"/>
            <w:left w:val="none" w:sz="0" w:space="0" w:color="auto"/>
            <w:bottom w:val="none" w:sz="0" w:space="0" w:color="auto"/>
            <w:right w:val="none" w:sz="0" w:space="0" w:color="auto"/>
          </w:divBdr>
          <w:divsChild>
            <w:div w:id="9254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cked.market/" TargetMode="External"/><Relationship Id="rId13" Type="http://schemas.openxmlformats.org/officeDocument/2006/relationships/hyperlink" Target="https://www.marketwatch.com/story/the-fed-needs-to-stop-at-3-morici-says-2018-10-10" TargetMode="External"/><Relationship Id="rId18" Type="http://schemas.openxmlformats.org/officeDocument/2006/relationships/hyperlink" Target="https://www.marketwatch.com/investing/index/comp" TargetMode="External"/><Relationship Id="rId26" Type="http://schemas.openxmlformats.org/officeDocument/2006/relationships/hyperlink" Target="https://www.marketwatch.com/investing/index/shcomp?countrycode=cn" TargetMode="External"/><Relationship Id="rId3" Type="http://schemas.openxmlformats.org/officeDocument/2006/relationships/webSettings" Target="webSettings.xml"/><Relationship Id="rId21" Type="http://schemas.openxmlformats.org/officeDocument/2006/relationships/hyperlink" Target="https://www.marketwatch.com/investing/stock/US:GCU8?countrycode=" TargetMode="External"/><Relationship Id="rId7" Type="http://schemas.openxmlformats.org/officeDocument/2006/relationships/hyperlink" Target="https://twitter.com/ReformedBroker/status/1050184433444237312" TargetMode="External"/><Relationship Id="rId12" Type="http://schemas.openxmlformats.org/officeDocument/2006/relationships/hyperlink" Target="https://www.marketwatch.com/story/why-one-economist-says-trump-is-right-about-the-fed-2018-10-10" TargetMode="External"/><Relationship Id="rId17" Type="http://schemas.openxmlformats.org/officeDocument/2006/relationships/hyperlink" Target="https://www.marketwatch.com/investing/index/spx" TargetMode="External"/><Relationship Id="rId25" Type="http://schemas.openxmlformats.org/officeDocument/2006/relationships/hyperlink" Target="https://www.marketwatch.com/investing/index/sxxp?countrycode=xx" TargetMode="External"/><Relationship Id="rId2" Type="http://schemas.openxmlformats.org/officeDocument/2006/relationships/settings" Target="settings.xml"/><Relationship Id="rId16" Type="http://schemas.openxmlformats.org/officeDocument/2006/relationships/hyperlink" Target="https://www.marketwatch.com/investing/index/djia" TargetMode="External"/><Relationship Id="rId20" Type="http://schemas.openxmlformats.org/officeDocument/2006/relationships/hyperlink" Target="https://www.marketwatch.com/investing/index/dx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arketwatch.com/story/reddit-users-have-questions-about-the-stock-market-and-we-have-the-answers-2018-02-07" TargetMode="External"/><Relationship Id="rId11" Type="http://schemas.openxmlformats.org/officeDocument/2006/relationships/hyperlink" Target="https://www.marketwatch.com/story/trump-says-the-fed-has-gone-crazy-after-the-dow-tumbles-830-points-in-one-day-2018-10-10" TargetMode="External"/><Relationship Id="rId24" Type="http://schemas.openxmlformats.org/officeDocument/2006/relationships/hyperlink" Target="https://www.marketwatch.com/story/global-markets-tumble-us-stock-futures-point-to-continued-selloff-on-wall-street-2018-10-11" TargetMode="External"/><Relationship Id="rId5" Type="http://schemas.openxmlformats.org/officeDocument/2006/relationships/image" Target="media/image1.jpeg"/><Relationship Id="rId15" Type="http://schemas.openxmlformats.org/officeDocument/2006/relationships/hyperlink" Target="https://www.marketwatch.com/story/what-trumps-tirade-against-loco-fed-means-for-the-markets-2018-10-11" TargetMode="External"/><Relationship Id="rId23" Type="http://schemas.openxmlformats.org/officeDocument/2006/relationships/hyperlink" Target="https://www.marketwatch.com/story/dow-futures-down-more-than-200-points-as-wall-street-looks-to-build-on-losses-2018-10-11" TargetMode="External"/><Relationship Id="rId28" Type="http://schemas.openxmlformats.org/officeDocument/2006/relationships/hyperlink" Target="https://www.marketwatch.com/investing/index/nik?countrycode=jp" TargetMode="External"/><Relationship Id="rId10" Type="http://schemas.openxmlformats.org/officeDocument/2006/relationships/hyperlink" Target="https://www.marketwatch.com/story/why-the-stock-market-tumbled-wednesday-ushering-in-its-worst-start-to-a-quarter-in-about-2-years-2018-10-10" TargetMode="External"/><Relationship Id="rId19" Type="http://schemas.openxmlformats.org/officeDocument/2006/relationships/hyperlink" Target="https://www.marketwatch.com/investing/stock/US:CLU8?countrycode=" TargetMode="External"/><Relationship Id="rId4" Type="http://schemas.openxmlformats.org/officeDocument/2006/relationships/hyperlink" Target="https://www.marketwatch.com/topics/journalists/barbara-kollmeyer" TargetMode="External"/><Relationship Id="rId9" Type="http://schemas.openxmlformats.org/officeDocument/2006/relationships/hyperlink" Target="https://www.marketwatch.com/story/how-much-of-your-401k-retirement-plan-is-affected-by-market-volatility-2018-02-16" TargetMode="External"/><Relationship Id="rId14" Type="http://schemas.openxmlformats.org/officeDocument/2006/relationships/hyperlink" Target="https://www.marketwatch.com/story/mohamed-el-erian-stock-market-rout-will-not-derail-further-fed-rate-hikes-2018-10-10" TargetMode="External"/><Relationship Id="rId22" Type="http://schemas.openxmlformats.org/officeDocument/2006/relationships/hyperlink" Target="https://www.marketwatch.com/investing/bond/tmubmusd10y?countrycode=bx" TargetMode="External"/><Relationship Id="rId27" Type="http://schemas.openxmlformats.org/officeDocument/2006/relationships/hyperlink" Target="https://www.marketwatch.com/story/nikkei-drops-about-4-as-asian-markets-follow-wall-streets-plunge-2018-10-1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Fox-Smith</dc:creator>
  <cp:keywords/>
  <dc:description/>
  <cp:lastModifiedBy>Jennifer Hobbs</cp:lastModifiedBy>
  <cp:revision>2</cp:revision>
  <dcterms:created xsi:type="dcterms:W3CDTF">2018-10-15T16:26:00Z</dcterms:created>
  <dcterms:modified xsi:type="dcterms:W3CDTF">2018-10-15T16:26:00Z</dcterms:modified>
</cp:coreProperties>
</file>