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039E" w14:textId="77777777" w:rsidR="007E121D" w:rsidRDefault="0034446D" w:rsidP="0063544E">
      <w:pPr>
        <w:pStyle w:val="Heading1"/>
        <w:rPr>
          <w:szCs w:val="36"/>
        </w:rPr>
      </w:pPr>
      <w:r>
        <w:rPr>
          <w:noProof/>
        </w:rPr>
        <w:pict w14:anchorId="74729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52" type="#_x0000_t75" style="position:absolute;margin-left:-18.85pt;margin-top:-44.25pt;width:246.1pt;height:98.6pt;z-index:-1" wrapcoords="-67 0 -67 21433 21600 21433 21600 0 -67 0">
            <v:imagedata r:id="rId9" o:title="Quest-Capital-Logo-HIRES"/>
            <w10:wrap type="through"/>
          </v:shape>
        </w:pict>
      </w:r>
    </w:p>
    <w:p w14:paraId="33E6CABF" w14:textId="77777777" w:rsidR="0063544E" w:rsidRPr="00114078" w:rsidRDefault="00D93B82" w:rsidP="0063544E">
      <w:pPr>
        <w:pStyle w:val="Heading1"/>
        <w:rPr>
          <w:szCs w:val="36"/>
        </w:rPr>
      </w:pPr>
      <w:r>
        <w:rPr>
          <w:szCs w:val="36"/>
        </w:rPr>
        <w:t xml:space="preserve">Circle </w:t>
      </w:r>
      <w:r w:rsidR="0063544E">
        <w:rPr>
          <w:szCs w:val="36"/>
        </w:rPr>
        <w:t>of Life</w:t>
      </w:r>
    </w:p>
    <w:p w14:paraId="37FCCF17" w14:textId="77777777" w:rsidR="0063544E" w:rsidRDefault="00355F48" w:rsidP="0063544E">
      <w:pPr>
        <w:pStyle w:val="clientname"/>
      </w:pPr>
      <w:r>
        <w:t>Client Name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D85DCC">
        <w:t> </w:t>
      </w:r>
      <w:r w:rsidR="00D85DCC">
        <w:t> </w:t>
      </w:r>
      <w:r w:rsidR="00D85DCC">
        <w:t> </w:t>
      </w:r>
      <w:r w:rsidR="00D85DCC">
        <w:t> </w:t>
      </w:r>
      <w:r w:rsidR="00D85DCC">
        <w:t> </w:t>
      </w:r>
      <w:r>
        <w:fldChar w:fldCharType="end"/>
      </w:r>
      <w:bookmarkEnd w:id="0"/>
      <w:r w:rsidR="0063544E">
        <w:tab/>
      </w:r>
      <w:r>
        <w:t>Date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D85DCC">
        <w:t> </w:t>
      </w:r>
      <w:r w:rsidR="00D85DCC">
        <w:t> </w:t>
      </w:r>
      <w:r w:rsidR="00D85DCC">
        <w:t> </w:t>
      </w:r>
      <w:r w:rsidR="00D85DCC">
        <w:t> </w:t>
      </w:r>
      <w:r w:rsidR="00D85DCC">
        <w:t> </w:t>
      </w:r>
      <w:r>
        <w:fldChar w:fldCharType="end"/>
      </w:r>
      <w:bookmarkEnd w:id="1"/>
    </w:p>
    <w:p w14:paraId="78A166B1" w14:textId="77777777" w:rsidR="005C4A1B" w:rsidRPr="005C4A1B" w:rsidRDefault="005C4A1B" w:rsidP="0063544E">
      <w:pPr>
        <w:rPr>
          <w:sz w:val="12"/>
          <w:szCs w:val="12"/>
        </w:rPr>
      </w:pPr>
    </w:p>
    <w:p w14:paraId="62ED7D20" w14:textId="77777777" w:rsidR="0063544E" w:rsidRPr="003F535A" w:rsidRDefault="0063544E" w:rsidP="0063544E">
      <w:pPr>
        <w:rPr>
          <w:i/>
          <w:sz w:val="20"/>
          <w:szCs w:val="20"/>
        </w:rPr>
      </w:pPr>
      <w:r w:rsidRPr="003F535A">
        <w:rPr>
          <w:b/>
          <w:i/>
          <w:sz w:val="20"/>
          <w:szCs w:val="20"/>
        </w:rPr>
        <w:t>Directions:</w:t>
      </w:r>
      <w:r w:rsidRPr="003F535A">
        <w:rPr>
          <w:i/>
          <w:sz w:val="20"/>
          <w:szCs w:val="20"/>
        </w:rPr>
        <w:t xml:space="preserve">  This exercise will help you to assess your growth and deve</w:t>
      </w:r>
      <w:r>
        <w:rPr>
          <w:i/>
          <w:sz w:val="20"/>
          <w:szCs w:val="20"/>
        </w:rPr>
        <w:t xml:space="preserve">lopment in each Facet of Life. </w:t>
      </w:r>
      <w:r w:rsidRPr="003F535A">
        <w:rPr>
          <w:i/>
          <w:sz w:val="20"/>
          <w:szCs w:val="20"/>
        </w:rPr>
        <w:t>It will also help you to evaluate the degree of balance and level of life satisfaction you are now experiencing.</w:t>
      </w:r>
    </w:p>
    <w:p w14:paraId="4BE612F6" w14:textId="77777777" w:rsidR="0063544E" w:rsidRPr="00BD4767" w:rsidRDefault="0063544E" w:rsidP="0063544E">
      <w:pPr>
        <w:rPr>
          <w:b/>
          <w:sz w:val="20"/>
          <w:szCs w:val="20"/>
        </w:rPr>
      </w:pPr>
    </w:p>
    <w:p w14:paraId="54723524" w14:textId="77777777" w:rsidR="0063544E" w:rsidRPr="00BD4767" w:rsidRDefault="0063544E" w:rsidP="0063544E">
      <w:pPr>
        <w:rPr>
          <w:sz w:val="20"/>
          <w:szCs w:val="20"/>
        </w:rPr>
      </w:pPr>
      <w:r w:rsidRPr="00BD4767">
        <w:rPr>
          <w:b/>
          <w:sz w:val="20"/>
          <w:szCs w:val="20"/>
        </w:rPr>
        <w:t>Step #1—</w:t>
      </w:r>
      <w:r w:rsidRPr="00BD4767">
        <w:rPr>
          <w:sz w:val="20"/>
          <w:szCs w:val="20"/>
        </w:rPr>
        <w:t>Place a dot on each spoke that indicates your level of satisfaction in that particular Facet of Life. Use a scale of 0 to 10 with 0</w:t>
      </w:r>
      <w:r>
        <w:rPr>
          <w:sz w:val="20"/>
          <w:szCs w:val="20"/>
        </w:rPr>
        <w:t xml:space="preserve"> at the hub and 10 at the rim. </w:t>
      </w:r>
      <w:r w:rsidRPr="00BD4767">
        <w:rPr>
          <w:sz w:val="20"/>
          <w:szCs w:val="20"/>
        </w:rPr>
        <w:t xml:space="preserve">A zero indicates no satisfaction and a ten indicates the highest degree of satisfaction. </w:t>
      </w:r>
    </w:p>
    <w:p w14:paraId="3C6D94BF" w14:textId="77777777" w:rsidR="0063544E" w:rsidRPr="00BD4767" w:rsidRDefault="0063544E" w:rsidP="0063544E">
      <w:pPr>
        <w:rPr>
          <w:sz w:val="20"/>
          <w:szCs w:val="20"/>
        </w:rPr>
      </w:pPr>
    </w:p>
    <w:p w14:paraId="52F04817" w14:textId="77777777" w:rsidR="0063544E" w:rsidRPr="00BD4767" w:rsidRDefault="0063544E" w:rsidP="0063544E">
      <w:pPr>
        <w:rPr>
          <w:sz w:val="20"/>
          <w:szCs w:val="20"/>
        </w:rPr>
      </w:pPr>
      <w:r w:rsidRPr="00BD4767">
        <w:rPr>
          <w:b/>
          <w:sz w:val="20"/>
          <w:szCs w:val="20"/>
        </w:rPr>
        <w:t>Step #2—</w:t>
      </w:r>
      <w:r w:rsidRPr="00BD4767">
        <w:rPr>
          <w:sz w:val="20"/>
          <w:szCs w:val="20"/>
        </w:rPr>
        <w:t>Now draw a line to connect the dots and create your life wheel.</w:t>
      </w:r>
    </w:p>
    <w:p w14:paraId="670A78FD" w14:textId="77777777" w:rsidR="0063544E" w:rsidRPr="00BD4767" w:rsidRDefault="0063544E" w:rsidP="0063544E">
      <w:pPr>
        <w:rPr>
          <w:sz w:val="20"/>
          <w:szCs w:val="20"/>
        </w:rPr>
      </w:pPr>
    </w:p>
    <w:p w14:paraId="17D06B90" w14:textId="77777777" w:rsidR="0063544E" w:rsidRDefault="0063544E" w:rsidP="0063544E">
      <w:pPr>
        <w:rPr>
          <w:sz w:val="20"/>
          <w:szCs w:val="20"/>
        </w:rPr>
      </w:pPr>
      <w:r w:rsidRPr="00BD4767">
        <w:rPr>
          <w:b/>
          <w:sz w:val="20"/>
          <w:szCs w:val="20"/>
        </w:rPr>
        <w:t>Step #3—</w:t>
      </w:r>
      <w:r w:rsidRPr="00BD4767">
        <w:rPr>
          <w:sz w:val="20"/>
          <w:szCs w:val="20"/>
        </w:rPr>
        <w:t>Is your life wheel rou</w:t>
      </w:r>
      <w:r>
        <w:rPr>
          <w:sz w:val="20"/>
          <w:szCs w:val="20"/>
        </w:rPr>
        <w:t xml:space="preserve">nd or does it show flat spots? Is it deflated or is it full? </w:t>
      </w:r>
      <w:r w:rsidRPr="00BD4767">
        <w:rPr>
          <w:sz w:val="20"/>
          <w:szCs w:val="20"/>
        </w:rPr>
        <w:t>What does this exer</w:t>
      </w:r>
      <w:r>
        <w:rPr>
          <w:sz w:val="20"/>
          <w:szCs w:val="20"/>
        </w:rPr>
        <w:t xml:space="preserve">cise tell you about your life? Is your life balanced? </w:t>
      </w:r>
      <w:r w:rsidRPr="00BD4767">
        <w:rPr>
          <w:sz w:val="20"/>
          <w:szCs w:val="20"/>
        </w:rPr>
        <w:t>Are there areas of your life th</w:t>
      </w:r>
      <w:r>
        <w:rPr>
          <w:sz w:val="20"/>
          <w:szCs w:val="20"/>
        </w:rPr>
        <w:t xml:space="preserve">at need attention? </w:t>
      </w:r>
      <w:r w:rsidRPr="00BD4767">
        <w:rPr>
          <w:sz w:val="20"/>
          <w:szCs w:val="20"/>
        </w:rPr>
        <w:t>In what facets would you like to experience more satisfaction?</w:t>
      </w:r>
    </w:p>
    <w:p w14:paraId="31BB2B23" w14:textId="77777777" w:rsidR="00114FC5" w:rsidRPr="007E121D" w:rsidRDefault="007E121D">
      <w:pPr>
        <w:rPr>
          <w:sz w:val="20"/>
          <w:szCs w:val="20"/>
        </w:rPr>
      </w:pPr>
      <w:r>
        <w:rPr>
          <w:b/>
          <w:noProof/>
          <w:sz w:val="22"/>
          <w:szCs w:val="22"/>
        </w:rPr>
      </w:r>
      <w:r w:rsidRPr="00CF04F9">
        <w:rPr>
          <w:sz w:val="22"/>
          <w:szCs w:val="22"/>
        </w:rPr>
        <w:pict w14:anchorId="34EAF962">
          <v:group id="_x0000_s2120" editas="canvas" style="width:468pt;height:334.5pt;mso-position-horizontal-relative:char;mso-position-vertical-relative:line" coordorigin="1440,7154" coordsize="9360,6690">
            <o:lock v:ext="edit" aspectratio="t"/>
            <v:shape id="_x0000_s2121" type="#_x0000_t75" style="position:absolute;left:1440;top:7154;width:9360;height:6690" o:preferrelative="f">
              <v:fill o:detectmouseclick="t"/>
              <v:path o:extrusionok="t" o:connecttype="none"/>
              <o:lock v:ext="edit" text="t"/>
            </v:shape>
            <v:oval id="_x0000_s2122" style="position:absolute;left:3736;top:8219;width:4720;height:4710" strokeweight="3.5pt"/>
            <v:oval id="_x0000_s2123" style="position:absolute;left:5944;top:10374;width:352;height:352" filled="f" fillcolor="black" strokeweight="3pt"/>
            <v:line id="_x0000_s2124" style="position:absolute" from="6119,8204" to="6121,10349"/>
            <v:line id="_x0000_s2125" style="position:absolute;flip:x" from="6225,8690" to="7513,10424"/>
            <v:line id="_x0000_s2126" style="position:absolute" from="4661,8684" to="5985,10403"/>
            <v:line id="_x0000_s2127" style="position:absolute" from="3810,10107" to="5910,10502"/>
            <v:line id="_x0000_s2128" style="position:absolute;flip:x" from="6315,10124" to="8385,10529"/>
            <v:line id="_x0000_s2129" style="position:absolute;flip:y" from="4008,10664" to="5970,11698"/>
            <v:line id="_x0000_s2130" style="position:absolute;flip:x y" from="6300,10649" to="8205,11609"/>
            <v:line id="_x0000_s2131" style="position:absolute;flip:y" from="5329,10709" to="6060,12762"/>
            <v:line id="_x0000_s2132" style="position:absolute;flip:x y" from="6195,10709" to="6941,1277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33" type="#_x0000_t202" style="position:absolute;left:5810;top:7604;width:796;height:454" filled="f" stroked="f">
              <v:textbox style="mso-next-textbox:#_x0000_s2133">
                <w:txbxContent>
                  <w:p w14:paraId="04DDCB43" w14:textId="77777777" w:rsidR="007E121D" w:rsidRPr="00663D10" w:rsidRDefault="007E121D" w:rsidP="007E121D">
                    <w:pPr>
                      <w:rPr>
                        <w:sz w:val="28"/>
                        <w:szCs w:val="28"/>
                      </w:rPr>
                    </w:pPr>
                    <w:r w:rsidRPr="00663D10">
                      <w:rPr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2134" type="#_x0000_t202" style="position:absolute;left:7540;top:8104;width:720;height:454" filled="f" stroked="f">
              <v:textbox style="mso-next-textbox:#_x0000_s2134">
                <w:txbxContent>
                  <w:p w14:paraId="5974849B" w14:textId="77777777" w:rsidR="007E121D" w:rsidRPr="00663D10" w:rsidRDefault="007E121D" w:rsidP="007E121D">
                    <w:pPr>
                      <w:rPr>
                        <w:sz w:val="28"/>
                        <w:szCs w:val="28"/>
                      </w:rPr>
                    </w:pPr>
                    <w:r w:rsidRPr="00663D10">
                      <w:rPr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2135" type="#_x0000_t202" style="position:absolute;left:8500;top:9744;width:832;height:454" filled="f" stroked="f">
              <v:textbox style="mso-next-textbox:#_x0000_s2135">
                <w:txbxContent>
                  <w:p w14:paraId="0F4394EC" w14:textId="77777777" w:rsidR="007E121D" w:rsidRPr="00663D10" w:rsidRDefault="007E121D" w:rsidP="007E121D">
                    <w:pPr>
                      <w:rPr>
                        <w:sz w:val="28"/>
                        <w:szCs w:val="28"/>
                      </w:rPr>
                    </w:pPr>
                    <w:r w:rsidRPr="00663D10">
                      <w:rPr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2136" type="#_x0000_t202" style="position:absolute;left:8290;top:11564;width:940;height:454" filled="f" stroked="f">
              <v:textbox style="mso-next-textbox:#_x0000_s2136">
                <w:txbxContent>
                  <w:p w14:paraId="696A358A" w14:textId="77777777" w:rsidR="007E121D" w:rsidRPr="00663D10" w:rsidRDefault="007E121D" w:rsidP="007E121D">
                    <w:pPr>
                      <w:rPr>
                        <w:sz w:val="28"/>
                        <w:szCs w:val="28"/>
                      </w:rPr>
                    </w:pPr>
                    <w:r w:rsidRPr="00663D10">
                      <w:rPr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2137" type="#_x0000_t202" style="position:absolute;left:4130;top:8104;width:900;height:454" filled="f" stroked="f">
              <v:textbox style="mso-next-textbox:#_x0000_s2137">
                <w:txbxContent>
                  <w:p w14:paraId="2ADA5404" w14:textId="77777777" w:rsidR="007E121D" w:rsidRPr="00663D10" w:rsidRDefault="007E121D" w:rsidP="007E121D">
                    <w:pPr>
                      <w:rPr>
                        <w:sz w:val="28"/>
                        <w:szCs w:val="28"/>
                      </w:rPr>
                    </w:pPr>
                    <w:r w:rsidRPr="00663D10">
                      <w:rPr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2138" type="#_x0000_t202" style="position:absolute;left:3050;top:9764;width:838;height:454" filled="f" stroked="f">
              <v:textbox style="mso-next-textbox:#_x0000_s2138">
                <w:txbxContent>
                  <w:p w14:paraId="6D4C4322" w14:textId="77777777" w:rsidR="007E121D" w:rsidRPr="00663D10" w:rsidRDefault="007E121D" w:rsidP="007E121D">
                    <w:pPr>
                      <w:rPr>
                        <w:sz w:val="28"/>
                        <w:szCs w:val="28"/>
                      </w:rPr>
                    </w:pPr>
                    <w:r w:rsidRPr="00663D10">
                      <w:rPr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2139" type="#_x0000_t202" style="position:absolute;left:3260;top:11664;width:988;height:454" filled="f" stroked="f">
              <v:textbox style="mso-next-textbox:#_x0000_s2139">
                <w:txbxContent>
                  <w:p w14:paraId="3B3D90AD" w14:textId="77777777" w:rsidR="007E121D" w:rsidRPr="00663D10" w:rsidRDefault="007E121D" w:rsidP="007E121D">
                    <w:pPr>
                      <w:rPr>
                        <w:sz w:val="28"/>
                        <w:szCs w:val="28"/>
                      </w:rPr>
                    </w:pPr>
                    <w:r w:rsidRPr="00663D10">
                      <w:rPr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2140" type="#_x0000_t202" style="position:absolute;left:4820;top:12924;width:940;height:454" filled="f" stroked="f">
              <v:textbox style="mso-next-textbox:#_x0000_s2140">
                <w:txbxContent>
                  <w:p w14:paraId="1FAED677" w14:textId="77777777" w:rsidR="007E121D" w:rsidRPr="00663D10" w:rsidRDefault="007E121D" w:rsidP="007E121D">
                    <w:pPr>
                      <w:rPr>
                        <w:sz w:val="28"/>
                        <w:szCs w:val="28"/>
                      </w:rPr>
                    </w:pPr>
                    <w:r w:rsidRPr="00663D10">
                      <w:rPr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2141" type="#_x0000_t202" style="position:absolute;left:6820;top:12894;width:808;height:454" filled="f" stroked="f">
              <v:textbox style="mso-next-textbox:#_x0000_s2141">
                <w:txbxContent>
                  <w:p w14:paraId="1F9E924B" w14:textId="77777777" w:rsidR="007E121D" w:rsidRPr="00663D10" w:rsidRDefault="007E121D" w:rsidP="007E121D">
                    <w:pPr>
                      <w:rPr>
                        <w:sz w:val="28"/>
                        <w:szCs w:val="28"/>
                      </w:rPr>
                    </w:pPr>
                    <w:r w:rsidRPr="00663D10">
                      <w:rPr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2142" type="#_x0000_t202" style="position:absolute;left:5147;top:7256;width:1794;height:540" filled="f" stroked="f">
              <v:textbox style="mso-next-textbox:#_x0000_s2142">
                <w:txbxContent>
                  <w:p w14:paraId="56A25BE6" w14:textId="77777777" w:rsidR="007E121D" w:rsidRPr="00717D3E" w:rsidRDefault="007E121D" w:rsidP="007E121D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717D3E">
                      <w:rPr>
                        <w:sz w:val="32"/>
                        <w:szCs w:val="32"/>
                      </w:rPr>
                      <w:t>Family</w:t>
                    </w:r>
                  </w:p>
                </w:txbxContent>
              </v:textbox>
            </v:shape>
            <v:shape id="_x0000_s2143" type="#_x0000_t202" style="position:absolute;left:7570;top:7664;width:1944;height:540" filled="f" stroked="f">
              <v:textbox style="mso-next-textbox:#_x0000_s2143">
                <w:txbxContent>
                  <w:p w14:paraId="4C678CEB" w14:textId="77777777" w:rsidR="007E121D" w:rsidRPr="00717D3E" w:rsidRDefault="007E121D" w:rsidP="007E121D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Health</w:t>
                    </w:r>
                  </w:p>
                </w:txbxContent>
              </v:textbox>
            </v:shape>
            <v:shape id="_x0000_s2144" type="#_x0000_t202" style="position:absolute;left:8330;top:11964;width:1794;height:540" filled="f" stroked="f">
              <v:textbox style="mso-next-textbox:#_x0000_s2144">
                <w:txbxContent>
                  <w:p w14:paraId="0304936C" w14:textId="77777777" w:rsidR="007E121D" w:rsidRPr="00717D3E" w:rsidRDefault="007E121D" w:rsidP="007E121D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Learning</w:t>
                    </w:r>
                  </w:p>
                </w:txbxContent>
              </v:textbox>
            </v:shape>
            <v:shape id="_x0000_s2145" type="#_x0000_t202" style="position:absolute;left:4220;top:13304;width:1326;height:540" filled="f" stroked="f">
              <v:textbox style="mso-next-textbox:#_x0000_s2145">
                <w:txbxContent>
                  <w:p w14:paraId="283714FA" w14:textId="77777777" w:rsidR="007E121D" w:rsidRPr="00717D3E" w:rsidRDefault="007E121D" w:rsidP="007E121D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Home</w:t>
                    </w:r>
                  </w:p>
                </w:txbxContent>
              </v:textbox>
            </v:shape>
            <v:shape id="_x0000_s2146" type="#_x0000_t202" style="position:absolute;left:2610;top:9354;width:1170;height:676" filled="f" stroked="f">
              <v:textbox style="mso-next-textbox:#_x0000_s2146">
                <w:txbxContent>
                  <w:p w14:paraId="1B72BE89" w14:textId="77777777" w:rsidR="007E121D" w:rsidRPr="00717D3E" w:rsidRDefault="007E121D" w:rsidP="007E121D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Work</w:t>
                    </w:r>
                  </w:p>
                </w:txbxContent>
              </v:textbox>
            </v:shape>
            <v:shape id="_x0000_s2147" type="#_x0000_t202" style="position:absolute;left:3090;top:7674;width:1710;height:540" filled="f" stroked="f">
              <v:textbox style="mso-next-textbox:#_x0000_s2147">
                <w:txbxContent>
                  <w:p w14:paraId="6EFF293D" w14:textId="77777777" w:rsidR="007E121D" w:rsidRPr="00717D3E" w:rsidRDefault="007E121D" w:rsidP="007E121D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Finances</w:t>
                    </w:r>
                  </w:p>
                </w:txbxContent>
              </v:textbox>
            </v:shape>
            <v:shape id="_x0000_s2148" type="#_x0000_t202" style="position:absolute;left:6870;top:13304;width:2652;height:540" filled="f" stroked="f">
              <v:textbox style="mso-next-textbox:#_x0000_s2148">
                <w:txbxContent>
                  <w:p w14:paraId="595C4F11" w14:textId="77777777" w:rsidR="007E121D" w:rsidRPr="00717D3E" w:rsidRDefault="007E121D" w:rsidP="007E121D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Inner Growth</w:t>
                    </w:r>
                  </w:p>
                </w:txbxContent>
              </v:textbox>
            </v:shape>
            <v:shape id="_x0000_s2149" type="#_x0000_t202" style="position:absolute;left:8520;top:9315;width:1794;height:540" filled="f" stroked="f">
              <v:textbox style="mso-next-textbox:#_x0000_s2149">
                <w:txbxContent>
                  <w:p w14:paraId="7B14CEEC" w14:textId="77777777" w:rsidR="007E121D" w:rsidRPr="00717D3E" w:rsidRDefault="007E121D" w:rsidP="007E121D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Leisure</w:t>
                    </w:r>
                  </w:p>
                </w:txbxContent>
              </v:textbox>
            </v:shape>
            <v:shape id="_x0000_s2150" type="#_x0000_t202" style="position:absolute;left:1770;top:12075;width:2106;height:540" filled="f" stroked="f">
              <v:textbox style="mso-next-textbox:#_x0000_s2150">
                <w:txbxContent>
                  <w:p w14:paraId="594483CB" w14:textId="77777777" w:rsidR="007E121D" w:rsidRPr="00717D3E" w:rsidRDefault="007E121D" w:rsidP="007E121D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Community</w:t>
                    </w:r>
                  </w:p>
                </w:txbxContent>
              </v:textbox>
            </v:shape>
            <w10:anchorlock/>
          </v:group>
        </w:pict>
      </w:r>
    </w:p>
    <w:sectPr w:rsidR="00114FC5" w:rsidRPr="007E121D" w:rsidSect="00D85D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2160" w:left="1080" w:header="720" w:footer="1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B0237" w14:textId="77777777" w:rsidR="003E7C4D" w:rsidRDefault="003E7C4D">
      <w:r>
        <w:separator/>
      </w:r>
    </w:p>
  </w:endnote>
  <w:endnote w:type="continuationSeparator" w:id="0">
    <w:p w14:paraId="1ECF466D" w14:textId="77777777" w:rsidR="003E7C4D" w:rsidRDefault="003E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86D5" w14:textId="77777777" w:rsidR="00217273" w:rsidRDefault="00217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986E" w14:textId="77777777" w:rsidR="00217273" w:rsidRPr="001C2054" w:rsidRDefault="00217273" w:rsidP="00217273">
    <w:pPr>
      <w:pStyle w:val="copyright"/>
      <w:tabs>
        <w:tab w:val="clear" w:pos="10440"/>
        <w:tab w:val="right" w:pos="10080"/>
      </w:tabs>
      <w:ind w:left="0" w:right="0"/>
      <w:rPr>
        <w:rStyle w:val="versionDate"/>
        <w:b/>
        <w:bCs/>
        <w:color w:val="auto"/>
        <w:sz w:val="16"/>
        <w:szCs w:val="16"/>
      </w:rPr>
    </w:pPr>
    <w:r w:rsidRPr="001C2054">
      <w:rPr>
        <w:rStyle w:val="versionDate"/>
        <w:bCs/>
        <w:color w:val="auto"/>
        <w:sz w:val="16"/>
        <w:szCs w:val="16"/>
      </w:rPr>
      <w:t>S. Joseph DiSalvo and Marie L. Madarasz are Investment Adviser Representatives offering securities and advisory services through Cetera Advisor Networks LLC, member FINRA/SIPC</w:t>
    </w:r>
    <w:r>
      <w:rPr>
        <w:rStyle w:val="versionDate"/>
        <w:b/>
        <w:bCs/>
        <w:color w:val="auto"/>
        <w:sz w:val="16"/>
        <w:szCs w:val="16"/>
      </w:rPr>
      <w:t xml:space="preserve">, </w:t>
    </w:r>
    <w:r w:rsidRPr="00217273">
      <w:rPr>
        <w:rStyle w:val="versionDate"/>
        <w:color w:val="auto"/>
        <w:sz w:val="16"/>
        <w:szCs w:val="16"/>
      </w:rPr>
      <w:t>a broker/dealer and Registered Investment Adviser.</w:t>
    </w:r>
    <w:r w:rsidRPr="001C2054">
      <w:rPr>
        <w:rStyle w:val="versionDate"/>
        <w:bCs/>
        <w:color w:val="auto"/>
        <w:sz w:val="16"/>
        <w:szCs w:val="16"/>
      </w:rPr>
      <w:t xml:space="preserve">  Cetera is under separate ownership from any other named entity.</w:t>
    </w:r>
    <w:r w:rsidR="006A5E9F">
      <w:rPr>
        <w:rStyle w:val="versionDate"/>
        <w:bCs/>
        <w:color w:val="auto"/>
        <w:sz w:val="16"/>
        <w:szCs w:val="16"/>
      </w:rPr>
      <w:t xml:space="preserve"> </w:t>
    </w:r>
    <w:r w:rsidR="006A5E9F" w:rsidRPr="006A5E9F">
      <w:rPr>
        <w:rStyle w:val="versionDate"/>
        <w:color w:val="auto"/>
        <w:sz w:val="16"/>
        <w:szCs w:val="16"/>
      </w:rPr>
      <w:t>23 Bellemeade Ave. Smithtown, NY 11787</w:t>
    </w:r>
  </w:p>
  <w:p w14:paraId="4C60AB06" w14:textId="77777777" w:rsidR="00D93B82" w:rsidRPr="007D6F3A" w:rsidRDefault="00D93B82" w:rsidP="00D93B82">
    <w:pPr>
      <w:pStyle w:val="Footer"/>
      <w:jc w:val="center"/>
      <w:rPr>
        <w:color w:val="586686"/>
        <w:sz w:val="12"/>
        <w:szCs w:val="12"/>
      </w:rPr>
    </w:pPr>
  </w:p>
  <w:p w14:paraId="338DD0B5" w14:textId="77777777" w:rsidR="00374CEB" w:rsidRPr="00355F48" w:rsidRDefault="00374CEB" w:rsidP="00D85DCC">
    <w:pPr>
      <w:pStyle w:val="Footer"/>
      <w:tabs>
        <w:tab w:val="right" w:pos="9720"/>
      </w:tabs>
      <w:jc w:val="center"/>
      <w:rPr>
        <w:color w:val="586686"/>
        <w:sz w:val="8"/>
        <w:szCs w:val="8"/>
      </w:rPr>
    </w:pPr>
    <w:r w:rsidRPr="007D6F3A">
      <w:rPr>
        <w:color w:val="586686"/>
        <w:sz w:val="12"/>
        <w:szCs w:val="12"/>
      </w:rPr>
      <w:br/>
    </w:r>
    <w:r w:rsidR="00D93B82">
      <w:rPr>
        <w:color w:val="586686"/>
        <w:sz w:val="12"/>
        <w:szCs w:val="12"/>
      </w:rPr>
      <w:tab/>
    </w:r>
    <w:r w:rsidRPr="007D6F3A">
      <w:rPr>
        <w:color w:val="586686"/>
        <w:sz w:val="16"/>
        <w:szCs w:val="16"/>
      </w:rPr>
      <w:t xml:space="preserve">               </w:t>
    </w:r>
    <w:r w:rsidR="006F548A">
      <w:rPr>
        <w:color w:val="586686"/>
        <w:sz w:val="16"/>
        <w:szCs w:val="16"/>
      </w:rPr>
      <w:t xml:space="preserve">               </w:t>
    </w:r>
    <w:r w:rsidR="00355F48">
      <w:rPr>
        <w:color w:val="586686"/>
        <w:sz w:val="16"/>
        <w:szCs w:val="16"/>
      </w:rPr>
      <w:tab/>
    </w:r>
    <w:r w:rsidR="00355F48">
      <w:rPr>
        <w:color w:val="586686"/>
        <w:sz w:val="16"/>
        <w:szCs w:val="16"/>
      </w:rPr>
      <w:tab/>
    </w:r>
    <w:r w:rsidR="00D85DCC">
      <w:rPr>
        <w:color w:val="586686"/>
        <w:sz w:val="16"/>
        <w:szCs w:val="16"/>
      </w:rPr>
      <w:t xml:space="preserve">      </w:t>
    </w:r>
  </w:p>
  <w:p w14:paraId="628C8D30" w14:textId="77777777" w:rsidR="00374CEB" w:rsidRPr="00BD4767" w:rsidRDefault="00374CEB" w:rsidP="00374CEB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2D81" w14:textId="77777777" w:rsidR="00217273" w:rsidRDefault="00217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0178" w14:textId="77777777" w:rsidR="003E7C4D" w:rsidRDefault="003E7C4D">
      <w:r>
        <w:separator/>
      </w:r>
    </w:p>
  </w:footnote>
  <w:footnote w:type="continuationSeparator" w:id="0">
    <w:p w14:paraId="14DE8435" w14:textId="77777777" w:rsidR="003E7C4D" w:rsidRDefault="003E7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0E55" w14:textId="77777777" w:rsidR="00217273" w:rsidRDefault="00217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3162" w14:textId="77777777" w:rsidR="005C4A1B" w:rsidRDefault="005C4A1B" w:rsidP="006F548A">
    <w:pPr>
      <w:pStyle w:val="Header"/>
      <w:rPr>
        <w:szCs w:val="20"/>
      </w:rPr>
    </w:pPr>
  </w:p>
  <w:p w14:paraId="2047668D" w14:textId="77777777" w:rsidR="00374CEB" w:rsidRPr="00BD4767" w:rsidRDefault="00374CEB" w:rsidP="00374CEB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A7F8" w14:textId="77777777" w:rsidR="00217273" w:rsidRDefault="002172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noPunctuationKerning/>
  <w:characterSpacingControl w:val="doNotCompress"/>
  <w:hdrShapeDefaults>
    <o:shapedefaults v:ext="edit" spidmax="215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2E40"/>
    <w:rsid w:val="000036EC"/>
    <w:rsid w:val="00031C17"/>
    <w:rsid w:val="000A2C15"/>
    <w:rsid w:val="000C61D2"/>
    <w:rsid w:val="000E1C31"/>
    <w:rsid w:val="000F0CA8"/>
    <w:rsid w:val="00114FC5"/>
    <w:rsid w:val="001F7206"/>
    <w:rsid w:val="00217273"/>
    <w:rsid w:val="002F09E2"/>
    <w:rsid w:val="0034446D"/>
    <w:rsid w:val="00355F48"/>
    <w:rsid w:val="00374CEB"/>
    <w:rsid w:val="003E03C4"/>
    <w:rsid w:val="003E7C4D"/>
    <w:rsid w:val="00474A09"/>
    <w:rsid w:val="004819D5"/>
    <w:rsid w:val="004B1AA7"/>
    <w:rsid w:val="00524DE6"/>
    <w:rsid w:val="005570A3"/>
    <w:rsid w:val="00567555"/>
    <w:rsid w:val="00592EDE"/>
    <w:rsid w:val="005C4A1B"/>
    <w:rsid w:val="0060768E"/>
    <w:rsid w:val="0063544E"/>
    <w:rsid w:val="00656742"/>
    <w:rsid w:val="006A5E9F"/>
    <w:rsid w:val="006D155B"/>
    <w:rsid w:val="006F548A"/>
    <w:rsid w:val="007465ED"/>
    <w:rsid w:val="007D6F3A"/>
    <w:rsid w:val="007E121D"/>
    <w:rsid w:val="008556B9"/>
    <w:rsid w:val="00891820"/>
    <w:rsid w:val="008E3217"/>
    <w:rsid w:val="00961FA4"/>
    <w:rsid w:val="00964D1A"/>
    <w:rsid w:val="009D11D2"/>
    <w:rsid w:val="009F208D"/>
    <w:rsid w:val="00A55DC5"/>
    <w:rsid w:val="00A562BB"/>
    <w:rsid w:val="00A82020"/>
    <w:rsid w:val="00A824F1"/>
    <w:rsid w:val="00AD420B"/>
    <w:rsid w:val="00B22E40"/>
    <w:rsid w:val="00B30C1E"/>
    <w:rsid w:val="00B42407"/>
    <w:rsid w:val="00B60503"/>
    <w:rsid w:val="00B97467"/>
    <w:rsid w:val="00BA1B3D"/>
    <w:rsid w:val="00BB2CB1"/>
    <w:rsid w:val="00C7290D"/>
    <w:rsid w:val="00C91109"/>
    <w:rsid w:val="00CC7099"/>
    <w:rsid w:val="00D34C4F"/>
    <w:rsid w:val="00D41FF7"/>
    <w:rsid w:val="00D85BE5"/>
    <w:rsid w:val="00D85DCC"/>
    <w:rsid w:val="00D93B82"/>
    <w:rsid w:val="00DF2CE3"/>
    <w:rsid w:val="00EB1239"/>
    <w:rsid w:val="00F2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3"/>
    <o:shapelayout v:ext="edit">
      <o:idmap v:ext="edit" data="2"/>
    </o:shapelayout>
  </w:shapeDefaults>
  <w:decimalSymbol w:val="."/>
  <w:listSeparator w:val=","/>
  <w14:docId w14:val="11CAFC3F"/>
  <w15:chartTrackingRefBased/>
  <w15:docId w15:val="{56814546-27F2-4C0A-8EAF-E4E514D7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44E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rsid w:val="0063544E"/>
    <w:pPr>
      <w:keepNext/>
      <w:spacing w:before="320" w:after="80"/>
      <w:outlineLvl w:val="0"/>
    </w:pPr>
    <w:rPr>
      <w:rFonts w:eastAsia="Times"/>
      <w:b/>
      <w:color w:val="586686"/>
      <w:sz w:val="3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BodyText"/>
    <w:next w:val="Normal"/>
    <w:rsid w:val="000E1C31"/>
    <w:pPr>
      <w:spacing w:after="240"/>
      <w:jc w:val="both"/>
    </w:pPr>
    <w:rPr>
      <w:rFonts w:ascii="Garamond" w:hAnsi="Garamond"/>
      <w:spacing w:val="-5"/>
      <w:szCs w:val="20"/>
    </w:rPr>
  </w:style>
  <w:style w:type="paragraph" w:styleId="BodyText">
    <w:name w:val="Body Text"/>
    <w:basedOn w:val="Normal"/>
    <w:rsid w:val="000E1C31"/>
    <w:pPr>
      <w:spacing w:after="120"/>
    </w:pPr>
  </w:style>
  <w:style w:type="paragraph" w:styleId="Header">
    <w:name w:val="header"/>
    <w:basedOn w:val="Normal"/>
    <w:rsid w:val="006354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544E"/>
    <w:pPr>
      <w:tabs>
        <w:tab w:val="center" w:pos="4320"/>
        <w:tab w:val="right" w:pos="8640"/>
      </w:tabs>
    </w:pPr>
  </w:style>
  <w:style w:type="paragraph" w:customStyle="1" w:styleId="copyright">
    <w:name w:val="copyright"/>
    <w:rsid w:val="0063544E"/>
    <w:pPr>
      <w:tabs>
        <w:tab w:val="center" w:pos="5040"/>
        <w:tab w:val="right" w:pos="10440"/>
      </w:tabs>
      <w:ind w:left="-360" w:right="-360"/>
      <w:jc w:val="center"/>
    </w:pPr>
    <w:rPr>
      <w:rFonts w:ascii="Century Gothic" w:eastAsia="Times" w:hAnsi="Century Gothic"/>
      <w:noProof/>
      <w:color w:val="586686"/>
      <w:sz w:val="14"/>
    </w:rPr>
  </w:style>
  <w:style w:type="character" w:customStyle="1" w:styleId="versionDate">
    <w:name w:val="versionDate"/>
    <w:rsid w:val="0063544E"/>
    <w:rPr>
      <w:sz w:val="8"/>
    </w:rPr>
  </w:style>
  <w:style w:type="paragraph" w:customStyle="1" w:styleId="clientname">
    <w:name w:val="client name"/>
    <w:rsid w:val="0063544E"/>
    <w:pPr>
      <w:pBdr>
        <w:bottom w:val="single" w:sz="4" w:space="1" w:color="586686"/>
      </w:pBdr>
      <w:tabs>
        <w:tab w:val="left" w:pos="7200"/>
      </w:tabs>
      <w:spacing w:before="140" w:after="140"/>
      <w:ind w:left="14" w:right="14"/>
    </w:pPr>
    <w:rPr>
      <w:rFonts w:ascii="Century Gothic" w:eastAsia="Times" w:hAnsi="Century Gothic"/>
      <w:noProof/>
      <w:sz w:val="18"/>
    </w:rPr>
  </w:style>
  <w:style w:type="paragraph" w:customStyle="1" w:styleId="item">
    <w:name w:val="item"/>
    <w:rsid w:val="006F548A"/>
    <w:pPr>
      <w:spacing w:before="40" w:after="40"/>
    </w:pPr>
    <w:rPr>
      <w:rFonts w:ascii="Century Gothic" w:eastAsia="Times" w:hAnsi="Century Gothic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8B986E05C8D4EA3FCA78AFE1304F1" ma:contentTypeVersion="5" ma:contentTypeDescription="Create a new document." ma:contentTypeScope="" ma:versionID="5748e5c523b17d0d3c6392c8af2fc260">
  <xsd:schema xmlns:xsd="http://www.w3.org/2001/XMLSchema" xmlns:xs="http://www.w3.org/2001/XMLSchema" xmlns:p="http://schemas.microsoft.com/office/2006/metadata/properties" xmlns:ns2="7a952ef8-22ab-4c6b-97ee-47a33778bdef" targetNamespace="http://schemas.microsoft.com/office/2006/metadata/properties" ma:root="true" ma:fieldsID="b023b72e7de22bfd271ec3907f5721e9" ns2:_="">
    <xsd:import namespace="7a952ef8-22ab-4c6b-97ee-47a33778bd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52ef8-22ab-4c6b-97ee-47a33778b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90E56A-F1C4-4A30-BCD2-BF3CF8CB0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52ef8-22ab-4c6b-97ee-47a33778b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F0630-C474-4853-8172-A4AC99484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82D56-6688-4E7D-8D41-5FAF8B6A19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Wheel of Life</vt:lpstr>
    </vt:vector>
  </TitlesOfParts>
  <Company>Toshiba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Wheel of Life</dc:title>
  <dc:subject/>
  <dc:creator>Katrina</dc:creator>
  <cp:keywords/>
  <cp:lastModifiedBy>Giselle Tiu</cp:lastModifiedBy>
  <cp:revision>2</cp:revision>
  <cp:lastPrinted>2008-01-16T17:23:00Z</cp:lastPrinted>
  <dcterms:created xsi:type="dcterms:W3CDTF">2022-04-23T17:00:00Z</dcterms:created>
  <dcterms:modified xsi:type="dcterms:W3CDTF">2022-04-23T17:00:00Z</dcterms:modified>
</cp:coreProperties>
</file>