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0B4B" w14:textId="692428F3" w:rsidR="001D43E6" w:rsidRPr="001D43E6" w:rsidRDefault="001D43E6" w:rsidP="001D43E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proofErr w:type="gramStart"/>
      <w:r w:rsidRPr="001D43E6">
        <w:rPr>
          <w:rFonts w:ascii="Times New Roman" w:eastAsia="Times New Roman" w:hAnsi="Times New Roman" w:cs="Times New Roman"/>
          <w:kern w:val="0"/>
          <w:sz w:val="24"/>
          <w:szCs w:val="24"/>
          <w14:ligatures w14:val="none"/>
        </w:rPr>
        <w:t>January,</w:t>
      </w:r>
      <w:proofErr w:type="gramEnd"/>
      <w:r w:rsidRPr="001D43E6">
        <w:rPr>
          <w:rFonts w:ascii="Times New Roman" w:eastAsia="Times New Roman" w:hAnsi="Times New Roman" w:cs="Times New Roman"/>
          <w:kern w:val="0"/>
          <w:sz w:val="24"/>
          <w:szCs w:val="24"/>
          <w14:ligatures w14:val="none"/>
        </w:rPr>
        <w:t xml:space="preserve"> 2023 </w:t>
      </w:r>
    </w:p>
    <w:p w14:paraId="2E263C0A" w14:textId="77777777" w:rsidR="001D43E6" w:rsidRPr="001D43E6" w:rsidRDefault="001D43E6" w:rsidP="001D43E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D43E6">
        <w:rPr>
          <w:rFonts w:ascii="Times New Roman" w:eastAsia="Times New Roman" w:hAnsi="Times New Roman" w:cs="Times New Roman"/>
          <w:kern w:val="0"/>
          <w:sz w:val="24"/>
          <w:szCs w:val="24"/>
          <w14:ligatures w14:val="none"/>
        </w:rPr>
        <w:t>Happy New Year!  As of now, 2023 is certainly starting off better than 2022.</w:t>
      </w:r>
    </w:p>
    <w:p w14:paraId="0BDA0A34" w14:textId="77777777" w:rsidR="001D43E6" w:rsidRPr="001D43E6" w:rsidRDefault="001D43E6" w:rsidP="001D43E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D43E6">
        <w:rPr>
          <w:rFonts w:ascii="Times New Roman" w:eastAsia="Times New Roman" w:hAnsi="Times New Roman" w:cs="Times New Roman"/>
          <w:b/>
          <w:bCs/>
          <w:kern w:val="0"/>
          <w:sz w:val="24"/>
          <w:szCs w:val="24"/>
          <w14:ligatures w14:val="none"/>
        </w:rPr>
        <w:t>Market Summary </w:t>
      </w:r>
      <w:r w:rsidRPr="001D43E6">
        <w:rPr>
          <w:rFonts w:ascii="Times New Roman" w:eastAsia="Times New Roman" w:hAnsi="Times New Roman" w:cs="Times New Roman"/>
          <w:kern w:val="0"/>
          <w:sz w:val="24"/>
          <w:szCs w:val="24"/>
          <w14:ligatures w14:val="none"/>
        </w:rPr>
        <w:br/>
        <w:t>The Federal Reserve appears to be nearing the end of aggressive tightening as inflation may have peaked in October and begins to recede in 2023.  Weaker companies that have been propped up by easy Monetary policy and government subsidies are likely to face strong headwinds in this higher rate environment.  The current Fed Funds rate is in the 4.25 to 4.5% range.  Fed Chairman Powell and other Fed presidents have called for a peak rate of closer to 5%, implying another half percent increase this year.  Markets have priced that expectation in already.  A deviation from this expectation will likely cause bond (and stock) market volatility.   If the Fed Funds rate decreases by year end, we may see a bond and stock market rally. </w:t>
      </w:r>
    </w:p>
    <w:p w14:paraId="46C613B4" w14:textId="77777777" w:rsidR="001D43E6" w:rsidRPr="001D43E6" w:rsidRDefault="001D43E6" w:rsidP="001D43E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D43E6">
        <w:rPr>
          <w:rFonts w:ascii="Times New Roman" w:eastAsia="Times New Roman" w:hAnsi="Times New Roman" w:cs="Times New Roman"/>
          <w:kern w:val="0"/>
          <w:sz w:val="24"/>
          <w:szCs w:val="24"/>
          <w14:ligatures w14:val="none"/>
        </w:rPr>
        <w:t>In general, we plan to rebuild equity exposure for accounts with heavy cash positions as we anticipate eventual market recovery.  Though we expect volatility to continue, we are keeping our eyes on a longer-term investment horizon.  Bear markets on average last between 12-18 months. If we consider the bear market to have started last January, we are 2/3rds the way through. We believe that patience will be the name of the game in 2023. </w:t>
      </w:r>
    </w:p>
    <w:p w14:paraId="37EEBDAD" w14:textId="77777777" w:rsidR="001D43E6" w:rsidRPr="001D43E6" w:rsidRDefault="001D43E6" w:rsidP="001D43E6">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D43E6">
        <w:rPr>
          <w:rFonts w:ascii="Times New Roman" w:eastAsia="Times New Roman" w:hAnsi="Times New Roman" w:cs="Times New Roman"/>
          <w:kern w:val="0"/>
          <w:sz w:val="24"/>
          <w:szCs w:val="24"/>
          <w14:ligatures w14:val="none"/>
        </w:rPr>
        <w:t>The Secure Act 2.0 which was signed into law late last year enacted many changes to investment and distribution rules.  Here is a list of some of the changes: </w:t>
      </w:r>
      <w:r w:rsidRPr="001D43E6">
        <w:rPr>
          <w:rFonts w:ascii="Times New Roman" w:eastAsia="Times New Roman" w:hAnsi="Times New Roman" w:cs="Times New Roman"/>
          <w:kern w:val="0"/>
          <w:sz w:val="24"/>
          <w:szCs w:val="24"/>
          <w14:ligatures w14:val="none"/>
        </w:rPr>
        <w:br/>
        <w:t xml:space="preserve">          -The penalty for failing to take a Required Minimum Distribution, RMD, from qualified accounts is being reduced from the current 50% to 25% and then to 10% if a correction is made in less than two years.  Previously, almost everyone was forgiven the draconian 50% penalty </w:t>
      </w:r>
      <w:proofErr w:type="gramStart"/>
      <w:r w:rsidRPr="001D43E6">
        <w:rPr>
          <w:rFonts w:ascii="Times New Roman" w:eastAsia="Times New Roman" w:hAnsi="Times New Roman" w:cs="Times New Roman"/>
          <w:kern w:val="0"/>
          <w:sz w:val="24"/>
          <w:szCs w:val="24"/>
          <w14:ligatures w14:val="none"/>
        </w:rPr>
        <w:t>as long as</w:t>
      </w:r>
      <w:proofErr w:type="gramEnd"/>
      <w:r w:rsidRPr="001D43E6">
        <w:rPr>
          <w:rFonts w:ascii="Times New Roman" w:eastAsia="Times New Roman" w:hAnsi="Times New Roman" w:cs="Times New Roman"/>
          <w:kern w:val="0"/>
          <w:sz w:val="24"/>
          <w:szCs w:val="24"/>
          <w14:ligatures w14:val="none"/>
        </w:rPr>
        <w:t xml:space="preserve"> the distribution was taken once the error was recognized.  The new rule may indicate an intention of the IRS to </w:t>
      </w:r>
      <w:proofErr w:type="gramStart"/>
      <w:r w:rsidRPr="001D43E6">
        <w:rPr>
          <w:rFonts w:ascii="Times New Roman" w:eastAsia="Times New Roman" w:hAnsi="Times New Roman" w:cs="Times New Roman"/>
          <w:kern w:val="0"/>
          <w:sz w:val="24"/>
          <w:szCs w:val="24"/>
          <w14:ligatures w14:val="none"/>
        </w:rPr>
        <w:t>more strictly enforce this rule going</w:t>
      </w:r>
      <w:proofErr w:type="gramEnd"/>
      <w:r w:rsidRPr="001D43E6">
        <w:rPr>
          <w:rFonts w:ascii="Times New Roman" w:eastAsia="Times New Roman" w:hAnsi="Times New Roman" w:cs="Times New Roman"/>
          <w:kern w:val="0"/>
          <w:sz w:val="24"/>
          <w:szCs w:val="24"/>
          <w14:ligatures w14:val="none"/>
        </w:rPr>
        <w:t xml:space="preserve"> forward.  </w:t>
      </w:r>
    </w:p>
    <w:p w14:paraId="5CEF7528" w14:textId="77777777" w:rsidR="001D43E6" w:rsidRPr="001D43E6" w:rsidRDefault="001D43E6" w:rsidP="001D43E6">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D43E6">
        <w:rPr>
          <w:rFonts w:ascii="Times New Roman" w:eastAsia="Times New Roman" w:hAnsi="Times New Roman" w:cs="Times New Roman"/>
          <w:kern w:val="0"/>
          <w:sz w:val="24"/>
          <w:szCs w:val="24"/>
          <w14:ligatures w14:val="none"/>
        </w:rPr>
        <w:t>          -Beginning in 2024, catch up contributions to a 401k or other qualified plan will be required to go into a Roth account if gross income exceeds certain                   limits. </w:t>
      </w:r>
    </w:p>
    <w:p w14:paraId="696E5B2B" w14:textId="77777777" w:rsidR="001D43E6" w:rsidRPr="001D43E6" w:rsidRDefault="001D43E6" w:rsidP="001D43E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D43E6">
        <w:rPr>
          <w:rFonts w:ascii="Times New Roman" w:eastAsia="Times New Roman" w:hAnsi="Times New Roman" w:cs="Times New Roman"/>
          <w:kern w:val="0"/>
          <w:sz w:val="24"/>
          <w:szCs w:val="24"/>
          <w14:ligatures w14:val="none"/>
        </w:rPr>
        <w:t>          -529 Plans can be rolled into a Roth IRA if the 529 is at least 15 years old.  The rollover limit is $35,000. </w:t>
      </w:r>
      <w:r w:rsidRPr="001D43E6">
        <w:rPr>
          <w:rFonts w:ascii="Times New Roman" w:eastAsia="Times New Roman" w:hAnsi="Times New Roman" w:cs="Times New Roman"/>
          <w:kern w:val="0"/>
          <w:sz w:val="24"/>
          <w:szCs w:val="24"/>
          <w14:ligatures w14:val="none"/>
        </w:rPr>
        <w:br/>
        <w:t>          -New exceptions to eliminate the 10% early withdrawal (pre 59 ½) penalty from qualified plans  </w:t>
      </w:r>
      <w:r w:rsidRPr="001D43E6">
        <w:rPr>
          <w:rFonts w:ascii="Times New Roman" w:eastAsia="Times New Roman" w:hAnsi="Times New Roman" w:cs="Times New Roman"/>
          <w:kern w:val="0"/>
          <w:sz w:val="24"/>
          <w:szCs w:val="24"/>
          <w14:ligatures w14:val="none"/>
        </w:rPr>
        <w:br/>
        <w:t>                -Up to $10,000 in cases of domestic abuse </w:t>
      </w:r>
      <w:r w:rsidRPr="001D43E6">
        <w:rPr>
          <w:rFonts w:ascii="Times New Roman" w:eastAsia="Times New Roman" w:hAnsi="Times New Roman" w:cs="Times New Roman"/>
          <w:kern w:val="0"/>
          <w:sz w:val="24"/>
          <w:szCs w:val="24"/>
          <w14:ligatures w14:val="none"/>
        </w:rPr>
        <w:br/>
        <w:t>                -For cases of terminal illness. </w:t>
      </w:r>
      <w:r w:rsidRPr="001D43E6">
        <w:rPr>
          <w:rFonts w:ascii="Times New Roman" w:eastAsia="Times New Roman" w:hAnsi="Times New Roman" w:cs="Times New Roman"/>
          <w:kern w:val="0"/>
          <w:sz w:val="24"/>
          <w:szCs w:val="24"/>
          <w14:ligatures w14:val="none"/>
        </w:rPr>
        <w:br/>
        <w:t>                -Up to $22,000 in areas declared a federal disaster zone. </w:t>
      </w:r>
      <w:r w:rsidRPr="001D43E6">
        <w:rPr>
          <w:rFonts w:ascii="Times New Roman" w:eastAsia="Times New Roman" w:hAnsi="Times New Roman" w:cs="Times New Roman"/>
          <w:kern w:val="0"/>
          <w:sz w:val="24"/>
          <w:szCs w:val="24"/>
          <w14:ligatures w14:val="none"/>
        </w:rPr>
        <w:br/>
        <w:t>                -Up to $2,500 per year for long term care expenses </w:t>
      </w:r>
    </w:p>
    <w:p w14:paraId="49AC6014" w14:textId="77777777" w:rsidR="001D43E6" w:rsidRDefault="001D43E6" w:rsidP="001D43E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D43E6">
        <w:rPr>
          <w:rFonts w:ascii="Times New Roman" w:eastAsia="Times New Roman" w:hAnsi="Times New Roman" w:cs="Times New Roman"/>
          <w:kern w:val="0"/>
          <w:sz w:val="24"/>
          <w:szCs w:val="24"/>
          <w14:ligatures w14:val="none"/>
        </w:rPr>
        <w:t>             Thank you for your business.  </w:t>
      </w:r>
    </w:p>
    <w:p w14:paraId="659B0E4E" w14:textId="77777777" w:rsidR="001D43E6" w:rsidRDefault="001D43E6" w:rsidP="001D43E6">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E72F7A2" w14:textId="77777777" w:rsidR="001D43E6" w:rsidRPr="001D43E6" w:rsidRDefault="001D43E6" w:rsidP="001D43E6">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4EEC8D6" w14:textId="77777777" w:rsidR="001D43E6" w:rsidRPr="001D43E6" w:rsidRDefault="001D43E6" w:rsidP="001D43E6">
      <w:pPr>
        <w:spacing w:before="100" w:beforeAutospacing="1" w:after="100" w:afterAutospacing="1" w:line="240" w:lineRule="auto"/>
        <w:outlineLvl w:val="5"/>
        <w:rPr>
          <w:rFonts w:ascii="Times New Roman" w:eastAsia="Times New Roman" w:hAnsi="Times New Roman" w:cs="Times New Roman"/>
          <w:b/>
          <w:bCs/>
          <w:kern w:val="0"/>
          <w:sz w:val="15"/>
          <w:szCs w:val="15"/>
          <w14:ligatures w14:val="none"/>
        </w:rPr>
      </w:pPr>
      <w:r w:rsidRPr="001D43E6">
        <w:rPr>
          <w:rFonts w:ascii="Times New Roman" w:eastAsia="Times New Roman" w:hAnsi="Times New Roman" w:cs="Times New Roman"/>
          <w:b/>
          <w:bCs/>
          <w:kern w:val="0"/>
          <w:sz w:val="27"/>
          <w:szCs w:val="27"/>
          <w14:ligatures w14:val="none"/>
        </w:rPr>
        <w:lastRenderedPageBreak/>
        <w:t>         </w:t>
      </w:r>
      <w:r w:rsidRPr="001D43E6">
        <w:rPr>
          <w:rFonts w:ascii="Times New Roman" w:eastAsia="Times New Roman" w:hAnsi="Times New Roman" w:cs="Times New Roman"/>
          <w:b/>
          <w:bCs/>
          <w:kern w:val="0"/>
          <w:sz w:val="21"/>
          <w:szCs w:val="21"/>
          <w14:ligatures w14:val="none"/>
        </w:rPr>
        <w:t>Joe Tomkiewicz MS, CFP®</w:t>
      </w:r>
    </w:p>
    <w:p w14:paraId="079BB753" w14:textId="77777777" w:rsidR="001D43E6" w:rsidRPr="001D43E6" w:rsidRDefault="001D43E6" w:rsidP="001D43E6">
      <w:pPr>
        <w:spacing w:before="100" w:beforeAutospacing="1" w:after="100" w:afterAutospacing="1" w:line="240" w:lineRule="auto"/>
        <w:outlineLvl w:val="5"/>
        <w:rPr>
          <w:rFonts w:ascii="Times New Roman" w:eastAsia="Times New Roman" w:hAnsi="Times New Roman" w:cs="Times New Roman"/>
          <w:b/>
          <w:bCs/>
          <w:kern w:val="0"/>
          <w:sz w:val="15"/>
          <w:szCs w:val="15"/>
          <w14:ligatures w14:val="none"/>
        </w:rPr>
      </w:pPr>
      <w:r w:rsidRPr="001D43E6">
        <w:rPr>
          <w:rFonts w:ascii="Times New Roman" w:eastAsia="Times New Roman" w:hAnsi="Times New Roman" w:cs="Times New Roman"/>
          <w:b/>
          <w:bCs/>
          <w:kern w:val="0"/>
          <w:sz w:val="21"/>
          <w:szCs w:val="21"/>
          <w14:ligatures w14:val="none"/>
        </w:rPr>
        <w:t>           CA Insurance License # 0C61979</w:t>
      </w:r>
    </w:p>
    <w:p w14:paraId="7BD4AF1C" w14:textId="77777777" w:rsidR="001D43E6" w:rsidRPr="001D43E6" w:rsidRDefault="001D43E6" w:rsidP="001D43E6">
      <w:pPr>
        <w:spacing w:before="100" w:beforeAutospacing="1" w:after="100" w:afterAutospacing="1" w:line="240" w:lineRule="auto"/>
        <w:outlineLvl w:val="5"/>
        <w:rPr>
          <w:rFonts w:ascii="Times New Roman" w:eastAsia="Times New Roman" w:hAnsi="Times New Roman" w:cs="Times New Roman"/>
          <w:b/>
          <w:bCs/>
          <w:kern w:val="0"/>
          <w:sz w:val="15"/>
          <w:szCs w:val="15"/>
          <w14:ligatures w14:val="none"/>
        </w:rPr>
      </w:pPr>
      <w:r w:rsidRPr="001D43E6">
        <w:rPr>
          <w:rFonts w:ascii="Times New Roman" w:eastAsia="Times New Roman" w:hAnsi="Times New Roman" w:cs="Times New Roman"/>
          <w:b/>
          <w:bCs/>
          <w:kern w:val="0"/>
          <w:sz w:val="21"/>
          <w:szCs w:val="21"/>
          <w14:ligatures w14:val="none"/>
        </w:rPr>
        <w:t>           President</w:t>
      </w:r>
    </w:p>
    <w:p w14:paraId="294EBBB6" w14:textId="77777777" w:rsidR="001D43E6" w:rsidRPr="001D43E6" w:rsidRDefault="001D43E6" w:rsidP="001D43E6">
      <w:pPr>
        <w:spacing w:before="100" w:beforeAutospacing="1" w:after="100" w:afterAutospacing="1" w:line="240" w:lineRule="auto"/>
        <w:outlineLvl w:val="5"/>
        <w:rPr>
          <w:rFonts w:ascii="Times New Roman" w:eastAsia="Times New Roman" w:hAnsi="Times New Roman" w:cs="Times New Roman"/>
          <w:b/>
          <w:bCs/>
          <w:kern w:val="0"/>
          <w:sz w:val="15"/>
          <w:szCs w:val="15"/>
          <w14:ligatures w14:val="none"/>
        </w:rPr>
      </w:pPr>
      <w:r w:rsidRPr="001D43E6">
        <w:rPr>
          <w:rFonts w:ascii="Times New Roman" w:eastAsia="Times New Roman" w:hAnsi="Times New Roman" w:cs="Times New Roman"/>
          <w:b/>
          <w:bCs/>
          <w:kern w:val="0"/>
          <w:sz w:val="21"/>
          <w:szCs w:val="21"/>
          <w14:ligatures w14:val="none"/>
        </w:rPr>
        <w:t>           Sierra Financial Advisory</w:t>
      </w:r>
    </w:p>
    <w:p w14:paraId="4C83F661" w14:textId="77777777" w:rsidR="001D43E6" w:rsidRPr="001D43E6" w:rsidRDefault="001D43E6" w:rsidP="001D43E6">
      <w:pPr>
        <w:spacing w:before="100" w:beforeAutospacing="1" w:after="100" w:afterAutospacing="1" w:line="240" w:lineRule="auto"/>
        <w:outlineLvl w:val="5"/>
        <w:rPr>
          <w:rFonts w:ascii="Times New Roman" w:eastAsia="Times New Roman" w:hAnsi="Times New Roman" w:cs="Times New Roman"/>
          <w:b/>
          <w:bCs/>
          <w:kern w:val="0"/>
          <w:sz w:val="15"/>
          <w:szCs w:val="15"/>
          <w14:ligatures w14:val="none"/>
        </w:rPr>
      </w:pPr>
      <w:r w:rsidRPr="001D43E6">
        <w:rPr>
          <w:rFonts w:ascii="Times New Roman" w:eastAsia="Times New Roman" w:hAnsi="Times New Roman" w:cs="Times New Roman"/>
          <w:b/>
          <w:bCs/>
          <w:kern w:val="0"/>
          <w:sz w:val="21"/>
          <w:szCs w:val="21"/>
          <w14:ligatures w14:val="none"/>
        </w:rPr>
        <w:t> </w:t>
      </w:r>
    </w:p>
    <w:p w14:paraId="7D8FC917" w14:textId="77777777" w:rsidR="001D43E6" w:rsidRPr="001D43E6" w:rsidRDefault="001D43E6" w:rsidP="001D43E6">
      <w:pPr>
        <w:spacing w:before="100" w:beforeAutospacing="1" w:after="100" w:afterAutospacing="1" w:line="240" w:lineRule="auto"/>
        <w:outlineLvl w:val="5"/>
        <w:rPr>
          <w:rFonts w:ascii="Times New Roman" w:eastAsia="Times New Roman" w:hAnsi="Times New Roman" w:cs="Times New Roman"/>
          <w:b/>
          <w:bCs/>
          <w:kern w:val="0"/>
          <w:sz w:val="15"/>
          <w:szCs w:val="15"/>
          <w14:ligatures w14:val="none"/>
        </w:rPr>
      </w:pPr>
      <w:r w:rsidRPr="001D43E6">
        <w:rPr>
          <w:rFonts w:ascii="Times New Roman" w:eastAsia="Times New Roman" w:hAnsi="Times New Roman" w:cs="Times New Roman"/>
          <w:b/>
          <w:bCs/>
          <w:kern w:val="0"/>
          <w:sz w:val="21"/>
          <w:szCs w:val="21"/>
          <w14:ligatures w14:val="none"/>
        </w:rPr>
        <w:t>          Michael Tomkiewicz MA, CFP®</w:t>
      </w:r>
    </w:p>
    <w:p w14:paraId="1022801A" w14:textId="77777777" w:rsidR="001D43E6" w:rsidRPr="001D43E6" w:rsidRDefault="001D43E6" w:rsidP="001D43E6">
      <w:pPr>
        <w:spacing w:before="100" w:beforeAutospacing="1" w:after="100" w:afterAutospacing="1" w:line="240" w:lineRule="auto"/>
        <w:outlineLvl w:val="5"/>
        <w:rPr>
          <w:rFonts w:ascii="Times New Roman" w:eastAsia="Times New Roman" w:hAnsi="Times New Roman" w:cs="Times New Roman"/>
          <w:b/>
          <w:bCs/>
          <w:kern w:val="0"/>
          <w:sz w:val="15"/>
          <w:szCs w:val="15"/>
          <w14:ligatures w14:val="none"/>
        </w:rPr>
      </w:pPr>
      <w:r w:rsidRPr="001D43E6">
        <w:rPr>
          <w:rFonts w:ascii="Times New Roman" w:eastAsia="Times New Roman" w:hAnsi="Times New Roman" w:cs="Times New Roman"/>
          <w:b/>
          <w:bCs/>
          <w:kern w:val="0"/>
          <w:sz w:val="21"/>
          <w:szCs w:val="21"/>
          <w14:ligatures w14:val="none"/>
        </w:rPr>
        <w:t>          CA Insurance License # 4063677</w:t>
      </w:r>
    </w:p>
    <w:p w14:paraId="16992BF5" w14:textId="77777777" w:rsidR="001D43E6" w:rsidRPr="001D43E6" w:rsidRDefault="001D43E6" w:rsidP="001D43E6">
      <w:pPr>
        <w:spacing w:before="100" w:beforeAutospacing="1" w:after="100" w:afterAutospacing="1" w:line="240" w:lineRule="auto"/>
        <w:outlineLvl w:val="5"/>
        <w:rPr>
          <w:rFonts w:ascii="Times New Roman" w:eastAsia="Times New Roman" w:hAnsi="Times New Roman" w:cs="Times New Roman"/>
          <w:b/>
          <w:bCs/>
          <w:kern w:val="0"/>
          <w:sz w:val="15"/>
          <w:szCs w:val="15"/>
          <w14:ligatures w14:val="none"/>
        </w:rPr>
      </w:pPr>
      <w:r w:rsidRPr="001D43E6">
        <w:rPr>
          <w:rFonts w:ascii="Times New Roman" w:eastAsia="Times New Roman" w:hAnsi="Times New Roman" w:cs="Times New Roman"/>
          <w:b/>
          <w:bCs/>
          <w:kern w:val="0"/>
          <w:sz w:val="21"/>
          <w:szCs w:val="21"/>
          <w14:ligatures w14:val="none"/>
        </w:rPr>
        <w:t>          Registered Investment Advisor Representative</w:t>
      </w:r>
    </w:p>
    <w:p w14:paraId="0D380690" w14:textId="77777777" w:rsidR="001D43E6" w:rsidRPr="001D43E6" w:rsidRDefault="001D43E6" w:rsidP="001D43E6">
      <w:pPr>
        <w:spacing w:before="100" w:beforeAutospacing="1" w:after="100" w:afterAutospacing="1" w:line="240" w:lineRule="auto"/>
        <w:outlineLvl w:val="5"/>
        <w:rPr>
          <w:rFonts w:ascii="Times New Roman" w:eastAsia="Times New Roman" w:hAnsi="Times New Roman" w:cs="Times New Roman"/>
          <w:b/>
          <w:bCs/>
          <w:kern w:val="0"/>
          <w:sz w:val="15"/>
          <w:szCs w:val="15"/>
          <w14:ligatures w14:val="none"/>
        </w:rPr>
      </w:pPr>
      <w:r w:rsidRPr="001D43E6">
        <w:rPr>
          <w:rFonts w:ascii="Times New Roman" w:eastAsia="Times New Roman" w:hAnsi="Times New Roman" w:cs="Times New Roman"/>
          <w:b/>
          <w:bCs/>
          <w:kern w:val="0"/>
          <w:sz w:val="21"/>
          <w:szCs w:val="21"/>
          <w14:ligatures w14:val="none"/>
        </w:rPr>
        <w:t>          Sierra Financial Advisory</w:t>
      </w:r>
    </w:p>
    <w:p w14:paraId="050293F9" w14:textId="77777777" w:rsidR="000246BE" w:rsidRDefault="000246BE"/>
    <w:sectPr w:rsidR="000246BE" w:rsidSect="00024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11CB7"/>
    <w:multiLevelType w:val="multilevel"/>
    <w:tmpl w:val="A38E3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254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E6"/>
    <w:rsid w:val="000246BE"/>
    <w:rsid w:val="001D43E6"/>
    <w:rsid w:val="00402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AC41"/>
  <w15:chartTrackingRefBased/>
  <w15:docId w15:val="{4EAD0E4D-2E02-4BFC-B99E-E5226025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BE"/>
  </w:style>
  <w:style w:type="paragraph" w:styleId="Heading6">
    <w:name w:val="heading 6"/>
    <w:basedOn w:val="Normal"/>
    <w:link w:val="Heading6Char"/>
    <w:uiPriority w:val="9"/>
    <w:qFormat/>
    <w:rsid w:val="001D43E6"/>
    <w:pPr>
      <w:spacing w:before="100" w:beforeAutospacing="1" w:after="100" w:afterAutospacing="1"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D43E6"/>
    <w:rPr>
      <w:rFonts w:ascii="Times New Roman" w:eastAsia="Times New Roman" w:hAnsi="Times New Roman" w:cs="Times New Roman"/>
      <w:b/>
      <w:bCs/>
      <w:kern w:val="0"/>
      <w:sz w:val="15"/>
      <w:szCs w:val="15"/>
    </w:rPr>
  </w:style>
  <w:style w:type="paragraph" w:styleId="NormalWeb">
    <w:name w:val="Normal (Web)"/>
    <w:basedOn w:val="Normal"/>
    <w:uiPriority w:val="99"/>
    <w:semiHidden/>
    <w:unhideWhenUsed/>
    <w:rsid w:val="001D43E6"/>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1D43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6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Tomkiewicz</dc:creator>
  <cp:keywords/>
  <dc:description/>
  <cp:lastModifiedBy>Joseph Tomkiewicz</cp:lastModifiedBy>
  <cp:revision>1</cp:revision>
  <dcterms:created xsi:type="dcterms:W3CDTF">2023-05-10T17:06:00Z</dcterms:created>
  <dcterms:modified xsi:type="dcterms:W3CDTF">2023-05-10T17:07:00Z</dcterms:modified>
</cp:coreProperties>
</file>