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D6" w:rsidRPr="007103DF" w:rsidRDefault="00267B06"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U.S. equity benchmarks hit fresh record highs; one trade deal is signed, and Congress approves another; builders break ground on more residential projects</w:t>
      </w:r>
      <w:r w:rsidRPr="007103DF">
        <w:rPr>
          <w:rFonts w:asciiTheme="majorHAnsi" w:hAnsiTheme="majorHAnsi" w:cs="Times New Roman"/>
          <w:i/>
          <w:sz w:val="28"/>
          <w:szCs w:val="24"/>
        </w:rPr>
        <w:t>.</w:t>
      </w:r>
    </w:p>
    <w:p w:rsidR="005A4FD6" w:rsidRPr="00A56786" w:rsidRDefault="00267B06"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5A4FD6" w:rsidRDefault="00267B06"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267B06" w:rsidP="005A4FD6">
      <w:pPr>
        <w:spacing w:before="160" w:line="276" w:lineRule="auto"/>
        <w:jc w:val="center"/>
        <w:rPr>
          <w:rFonts w:asciiTheme="majorHAnsi" w:hAnsiTheme="majorHAnsi" w:cs="Times New Roman"/>
          <w:color w:val="808080" w:themeColor="background1" w:themeShade="80"/>
          <w:sz w:val="2"/>
          <w:szCs w:val="24"/>
        </w:rPr>
      </w:pPr>
    </w:p>
    <w:p w:rsidR="005A4FD6" w:rsidRPr="001162D1" w:rsidRDefault="00267B06"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 xml:space="preserve">January </w:t>
      </w:r>
      <w:r>
        <w:rPr>
          <w:rFonts w:asciiTheme="majorHAnsi" w:hAnsiTheme="majorHAnsi" w:cs="Times New Roman"/>
          <w:i/>
          <w:color w:val="646464"/>
          <w:sz w:val="24"/>
          <w:szCs w:val="24"/>
        </w:rPr>
        <w:t>20</w:t>
      </w:r>
      <w:r>
        <w:rPr>
          <w:rFonts w:asciiTheme="majorHAnsi" w:hAnsiTheme="majorHAnsi" w:cs="Times New Roman"/>
          <w:i/>
          <w:color w:val="646464"/>
          <w:sz w:val="24"/>
          <w:szCs w:val="24"/>
        </w:rPr>
        <w:t>, 2020</w:t>
      </w:r>
    </w:p>
    <w:p w:rsidR="005A4FD6" w:rsidRPr="0043614C" w:rsidRDefault="00267B06" w:rsidP="005A4FD6">
      <w:pPr>
        <w:spacing w:before="160" w:line="276" w:lineRule="auto"/>
        <w:jc w:val="center"/>
        <w:rPr>
          <w:rFonts w:asciiTheme="majorHAnsi" w:hAnsiTheme="majorHAnsi" w:cs="Times New Roman"/>
          <w:color w:val="000000" w:themeColor="text1"/>
          <w:sz w:val="4"/>
          <w:szCs w:val="24"/>
        </w:rPr>
      </w:pPr>
    </w:p>
    <w:p w:rsidR="005A4FD6" w:rsidRDefault="00267B06"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17360B" w:rsidRPr="0017360B" w:rsidRDefault="00267B06" w:rsidP="0017360B">
      <w:pPr>
        <w:spacing w:line="276" w:lineRule="auto"/>
        <w:jc w:val="both"/>
        <w:rPr>
          <w:rStyle w:val="st"/>
          <w:rFonts w:asciiTheme="majorHAnsi" w:hAnsiTheme="majorHAnsi"/>
          <w:sz w:val="24"/>
        </w:rPr>
      </w:pPr>
      <w:r w:rsidRPr="0017360B">
        <w:rPr>
          <w:rStyle w:val="st"/>
          <w:rFonts w:asciiTheme="majorHAnsi" w:hAnsiTheme="majorHAnsi"/>
          <w:sz w:val="24"/>
        </w:rPr>
        <w:t xml:space="preserve">Traders were in an upbeat mood last week, reacting to news out of Washington: the signing of the phase-one trade deal between the U.S. and </w:t>
      </w:r>
      <w:r w:rsidRPr="0017360B">
        <w:rPr>
          <w:rStyle w:val="st"/>
          <w:rFonts w:asciiTheme="majorHAnsi" w:hAnsiTheme="majorHAnsi"/>
          <w:sz w:val="24"/>
        </w:rPr>
        <w:t>China</w:t>
      </w:r>
      <w:r>
        <w:rPr>
          <w:rStyle w:val="st"/>
          <w:rFonts w:asciiTheme="majorHAnsi" w:hAnsiTheme="majorHAnsi"/>
          <w:sz w:val="24"/>
        </w:rPr>
        <w:t xml:space="preserve"> as well as</w:t>
      </w:r>
      <w:r w:rsidRPr="0017360B">
        <w:rPr>
          <w:rStyle w:val="st"/>
          <w:rFonts w:asciiTheme="majorHAnsi" w:hAnsiTheme="majorHAnsi"/>
          <w:sz w:val="24"/>
        </w:rPr>
        <w:t xml:space="preserve"> the Senate passage of the U.S.-Mexico-Canada Agreement (USMCA). In addition, a new earnings season started. Risk appetite grew and spurred all three of the major Wall Street averages to record settlements on Friday.</w:t>
      </w:r>
      <w:r w:rsidRPr="0017360B">
        <w:rPr>
          <w:rStyle w:val="st"/>
          <w:rFonts w:asciiTheme="majorHAnsi" w:hAnsiTheme="majorHAnsi"/>
          <w:sz w:val="24"/>
          <w:vertAlign w:val="superscript"/>
        </w:rPr>
        <w:t>1</w:t>
      </w:r>
    </w:p>
    <w:p w:rsidR="005A4FD6" w:rsidRPr="0043614C" w:rsidRDefault="00267B06" w:rsidP="0017360B">
      <w:pPr>
        <w:spacing w:line="276" w:lineRule="auto"/>
        <w:jc w:val="both"/>
        <w:rPr>
          <w:rStyle w:val="st"/>
          <w:rFonts w:asciiTheme="majorHAnsi" w:hAnsiTheme="majorHAnsi"/>
          <w:sz w:val="6"/>
        </w:rPr>
      </w:pPr>
      <w:r w:rsidRPr="0017360B">
        <w:rPr>
          <w:rStyle w:val="st"/>
          <w:rFonts w:asciiTheme="majorHAnsi" w:hAnsiTheme="majorHAnsi"/>
          <w:sz w:val="24"/>
        </w:rPr>
        <w:t>For the week, the Nasd</w:t>
      </w:r>
      <w:r w:rsidRPr="0017360B">
        <w:rPr>
          <w:rStyle w:val="st"/>
          <w:rFonts w:asciiTheme="majorHAnsi" w:hAnsiTheme="majorHAnsi"/>
          <w:sz w:val="24"/>
        </w:rPr>
        <w:t>aq Composite rose 2.29%</w:t>
      </w:r>
      <w:r>
        <w:rPr>
          <w:rStyle w:val="st"/>
          <w:rFonts w:asciiTheme="majorHAnsi" w:hAnsiTheme="majorHAnsi"/>
          <w:sz w:val="24"/>
        </w:rPr>
        <w:t>;</w:t>
      </w:r>
      <w:r w:rsidRPr="0017360B">
        <w:rPr>
          <w:rStyle w:val="st"/>
          <w:rFonts w:asciiTheme="majorHAnsi" w:hAnsiTheme="majorHAnsi"/>
          <w:sz w:val="24"/>
        </w:rPr>
        <w:t xml:space="preserve"> the S&amp;P 500</w:t>
      </w:r>
      <w:r>
        <w:rPr>
          <w:rStyle w:val="st"/>
          <w:rFonts w:asciiTheme="majorHAnsi" w:hAnsiTheme="majorHAnsi"/>
          <w:sz w:val="24"/>
        </w:rPr>
        <w:t>,</w:t>
      </w:r>
      <w:r w:rsidRPr="0017360B">
        <w:rPr>
          <w:rStyle w:val="st"/>
          <w:rFonts w:asciiTheme="majorHAnsi" w:hAnsiTheme="majorHAnsi"/>
          <w:sz w:val="24"/>
        </w:rPr>
        <w:t xml:space="preserve"> 1.97%</w:t>
      </w:r>
      <w:r>
        <w:rPr>
          <w:rStyle w:val="st"/>
          <w:rFonts w:asciiTheme="majorHAnsi" w:hAnsiTheme="majorHAnsi"/>
          <w:sz w:val="24"/>
        </w:rPr>
        <w:t>;</w:t>
      </w:r>
      <w:r w:rsidRPr="0017360B">
        <w:rPr>
          <w:rStyle w:val="st"/>
          <w:rFonts w:asciiTheme="majorHAnsi" w:hAnsiTheme="majorHAnsi"/>
          <w:sz w:val="24"/>
        </w:rPr>
        <w:t xml:space="preserve"> the Dow Jones Industrial Average</w:t>
      </w:r>
      <w:r>
        <w:rPr>
          <w:rStyle w:val="st"/>
          <w:rFonts w:asciiTheme="majorHAnsi" w:hAnsiTheme="majorHAnsi"/>
          <w:sz w:val="24"/>
        </w:rPr>
        <w:t>,</w:t>
      </w:r>
      <w:r w:rsidRPr="0017360B">
        <w:rPr>
          <w:rStyle w:val="st"/>
          <w:rFonts w:asciiTheme="majorHAnsi" w:hAnsiTheme="majorHAnsi"/>
          <w:sz w:val="24"/>
        </w:rPr>
        <w:t xml:space="preserve"> 1.82%. International stocks improved 0.40%, according to MSCI’s EAFE index.</w:t>
      </w:r>
      <w:r w:rsidRPr="0017360B">
        <w:rPr>
          <w:rStyle w:val="st"/>
          <w:rFonts w:asciiTheme="majorHAnsi" w:hAnsiTheme="majorHAnsi"/>
          <w:sz w:val="24"/>
          <w:vertAlign w:val="superscript"/>
        </w:rPr>
        <w:t>2</w:t>
      </w:r>
      <w:proofErr w:type="gramStart"/>
      <w:r w:rsidRPr="0017360B">
        <w:rPr>
          <w:rStyle w:val="st"/>
          <w:rFonts w:asciiTheme="majorHAnsi" w:hAnsiTheme="majorHAnsi"/>
          <w:sz w:val="24"/>
          <w:vertAlign w:val="superscript"/>
        </w:rPr>
        <w:t>,3</w:t>
      </w:r>
      <w:proofErr w:type="gramEnd"/>
    </w:p>
    <w:p w:rsidR="00CC4655" w:rsidRPr="0043614C" w:rsidRDefault="00267B06" w:rsidP="00CC4655">
      <w:pPr>
        <w:spacing w:line="276" w:lineRule="auto"/>
        <w:jc w:val="both"/>
        <w:rPr>
          <w:rStyle w:val="st"/>
          <w:rFonts w:asciiTheme="majorHAnsi" w:hAnsiTheme="majorHAnsi"/>
          <w:sz w:val="8"/>
        </w:rPr>
      </w:pPr>
      <w:r>
        <w:rPr>
          <w:rStyle w:val="st"/>
          <w:rFonts w:asciiTheme="majorHAnsi" w:hAnsiTheme="majorHAnsi"/>
          <w:sz w:val="8"/>
        </w:rPr>
        <w:t xml:space="preserve">   </w:t>
      </w:r>
    </w:p>
    <w:p w:rsidR="005A4FD6" w:rsidRPr="00E24345" w:rsidRDefault="00267B06" w:rsidP="005A4FD6">
      <w:pPr>
        <w:spacing w:line="276" w:lineRule="auto"/>
        <w:jc w:val="both"/>
        <w:rPr>
          <w:rFonts w:asciiTheme="majorHAnsi" w:hAnsiTheme="majorHAnsi"/>
          <w:b/>
          <w:caps/>
          <w:color w:val="E88E0A"/>
          <w:sz w:val="28"/>
        </w:rPr>
      </w:pPr>
      <w:r w:rsidRPr="0017360B">
        <w:rPr>
          <w:rFonts w:asciiTheme="majorHAnsi" w:hAnsiTheme="majorHAnsi"/>
          <w:b/>
          <w:caps/>
          <w:color w:val="E88E0A"/>
          <w:sz w:val="28"/>
        </w:rPr>
        <w:t>Progress on the Trade Front</w:t>
      </w:r>
    </w:p>
    <w:p w:rsidR="0017360B" w:rsidRPr="0017360B" w:rsidRDefault="00267B06" w:rsidP="0017360B">
      <w:pPr>
        <w:spacing w:line="276" w:lineRule="auto"/>
        <w:jc w:val="both"/>
        <w:rPr>
          <w:rStyle w:val="st"/>
          <w:rFonts w:asciiTheme="majorHAnsi" w:hAnsiTheme="majorHAnsi"/>
          <w:sz w:val="24"/>
        </w:rPr>
      </w:pPr>
      <w:r w:rsidRPr="0017360B">
        <w:rPr>
          <w:rStyle w:val="st"/>
          <w:rFonts w:asciiTheme="majorHAnsi" w:hAnsiTheme="majorHAnsi"/>
          <w:sz w:val="24"/>
        </w:rPr>
        <w:t xml:space="preserve">President Donald Trump and Chinese </w:t>
      </w:r>
      <w:proofErr w:type="gramStart"/>
      <w:r w:rsidRPr="0017360B">
        <w:rPr>
          <w:rStyle w:val="st"/>
          <w:rFonts w:asciiTheme="majorHAnsi" w:hAnsiTheme="majorHAnsi"/>
          <w:sz w:val="24"/>
        </w:rPr>
        <w:t>Vice</w:t>
      </w:r>
      <w:proofErr w:type="gramEnd"/>
      <w:r w:rsidRPr="0017360B">
        <w:rPr>
          <w:rStyle w:val="st"/>
          <w:rFonts w:asciiTheme="majorHAnsi" w:hAnsiTheme="majorHAnsi"/>
          <w:sz w:val="24"/>
        </w:rPr>
        <w:t xml:space="preserve"> Premier Liu He signed off </w:t>
      </w:r>
      <w:r w:rsidRPr="0017360B">
        <w:rPr>
          <w:rStyle w:val="st"/>
          <w:rFonts w:asciiTheme="majorHAnsi" w:hAnsiTheme="majorHAnsi"/>
          <w:sz w:val="24"/>
        </w:rPr>
        <w:t>on a new, partial U.S.-China trade pact Wednesday. In this deal, China agrees to buy at least $200 billion more of American products, crops, and energy futures over a 2-year period, and it must submit an “action plan” by mid-February</w:t>
      </w:r>
      <w:r>
        <w:rPr>
          <w:rStyle w:val="st"/>
          <w:rFonts w:asciiTheme="majorHAnsi" w:hAnsiTheme="majorHAnsi"/>
          <w:sz w:val="24"/>
        </w:rPr>
        <w:t>,</w:t>
      </w:r>
      <w:r w:rsidRPr="0017360B">
        <w:rPr>
          <w:rStyle w:val="st"/>
          <w:rFonts w:asciiTheme="majorHAnsi" w:hAnsiTheme="majorHAnsi"/>
          <w:sz w:val="24"/>
        </w:rPr>
        <w:t xml:space="preserve"> detailing how it will</w:t>
      </w:r>
      <w:r w:rsidRPr="0017360B">
        <w:rPr>
          <w:rStyle w:val="st"/>
          <w:rFonts w:asciiTheme="majorHAnsi" w:hAnsiTheme="majorHAnsi"/>
          <w:sz w:val="24"/>
        </w:rPr>
        <w:t xml:space="preserve"> better protect American intellectual property and cut counterfeiting of American goods. The U.S. agrees to halve 15% tariffs on $120 billion of Chinese imports (other tariffs slated for last December were scrapped earlier as part of this agreement). </w:t>
      </w:r>
    </w:p>
    <w:p w:rsidR="005A4FD6" w:rsidRPr="00ED56E3" w:rsidRDefault="00267B06" w:rsidP="0017360B">
      <w:pPr>
        <w:spacing w:line="276" w:lineRule="auto"/>
        <w:jc w:val="both"/>
        <w:rPr>
          <w:rStyle w:val="st"/>
          <w:rFonts w:asciiTheme="majorHAnsi" w:hAnsiTheme="majorHAnsi"/>
          <w:sz w:val="24"/>
          <w:vertAlign w:val="superscript"/>
        </w:rPr>
      </w:pPr>
      <w:r w:rsidRPr="0017360B">
        <w:rPr>
          <w:rStyle w:val="st"/>
          <w:rFonts w:asciiTheme="majorHAnsi" w:hAnsiTheme="majorHAnsi"/>
          <w:sz w:val="24"/>
        </w:rPr>
        <w:t>As f</w:t>
      </w:r>
      <w:r w:rsidRPr="0017360B">
        <w:rPr>
          <w:rStyle w:val="st"/>
          <w:rFonts w:asciiTheme="majorHAnsi" w:hAnsiTheme="majorHAnsi"/>
          <w:sz w:val="24"/>
        </w:rPr>
        <w:t xml:space="preserve">or the USMCA, President Trump is expected to sign it into law this week. It was passed 89-10 in the Senate </w:t>
      </w:r>
      <w:r>
        <w:rPr>
          <w:rStyle w:val="st"/>
          <w:rFonts w:asciiTheme="majorHAnsi" w:hAnsiTheme="majorHAnsi"/>
          <w:sz w:val="24"/>
        </w:rPr>
        <w:t xml:space="preserve">on </w:t>
      </w:r>
      <w:r w:rsidRPr="0017360B">
        <w:rPr>
          <w:rStyle w:val="st"/>
          <w:rFonts w:asciiTheme="majorHAnsi" w:hAnsiTheme="majorHAnsi"/>
          <w:sz w:val="24"/>
        </w:rPr>
        <w:t>Thursday, and by a wide margin in the House of Representatives in December. Mexico’s government has also approved the USMCA; Canada’s government h</w:t>
      </w:r>
      <w:r w:rsidRPr="0017360B">
        <w:rPr>
          <w:rStyle w:val="st"/>
          <w:rFonts w:asciiTheme="majorHAnsi" w:hAnsiTheme="majorHAnsi"/>
          <w:sz w:val="24"/>
        </w:rPr>
        <w:t>as yet to do so.</w:t>
      </w:r>
      <w:r w:rsidRPr="0017360B">
        <w:rPr>
          <w:rStyle w:val="st"/>
          <w:rFonts w:asciiTheme="majorHAnsi" w:hAnsiTheme="majorHAnsi"/>
          <w:sz w:val="24"/>
          <w:vertAlign w:val="superscript"/>
        </w:rPr>
        <w:t>4</w:t>
      </w:r>
      <w:proofErr w:type="gramStart"/>
      <w:r w:rsidRPr="0017360B">
        <w:rPr>
          <w:rStyle w:val="st"/>
          <w:rFonts w:asciiTheme="majorHAnsi" w:hAnsiTheme="majorHAnsi"/>
          <w:sz w:val="24"/>
          <w:vertAlign w:val="superscript"/>
        </w:rPr>
        <w:t>,5</w:t>
      </w:r>
      <w:proofErr w:type="gramEnd"/>
      <w:r w:rsidRPr="00ED56E3">
        <w:rPr>
          <w:rStyle w:val="st"/>
          <w:rFonts w:asciiTheme="majorHAnsi" w:hAnsiTheme="majorHAnsi"/>
          <w:sz w:val="24"/>
        </w:rPr>
        <w:t xml:space="preserve">  </w:t>
      </w:r>
    </w:p>
    <w:p w:rsidR="005A4FD6" w:rsidRPr="0043614C" w:rsidRDefault="00267B06" w:rsidP="005A4FD6">
      <w:pPr>
        <w:spacing w:line="276" w:lineRule="auto"/>
        <w:jc w:val="both"/>
        <w:rPr>
          <w:rStyle w:val="st"/>
          <w:rFonts w:asciiTheme="majorHAnsi" w:hAnsiTheme="majorHAnsi"/>
          <w:sz w:val="8"/>
        </w:rPr>
      </w:pPr>
      <w:r>
        <w:rPr>
          <w:rStyle w:val="st"/>
          <w:rFonts w:asciiTheme="majorHAnsi" w:hAnsiTheme="majorHAnsi"/>
          <w:sz w:val="8"/>
        </w:rPr>
        <w:t xml:space="preserve">  </w:t>
      </w:r>
    </w:p>
    <w:p w:rsidR="005A4FD6" w:rsidRPr="00E24345" w:rsidRDefault="00267B06" w:rsidP="005A4FD6">
      <w:pPr>
        <w:spacing w:line="276" w:lineRule="auto"/>
        <w:jc w:val="both"/>
        <w:rPr>
          <w:rFonts w:asciiTheme="majorHAnsi" w:hAnsiTheme="majorHAnsi"/>
          <w:b/>
          <w:caps/>
          <w:color w:val="E88E0A"/>
          <w:sz w:val="28"/>
        </w:rPr>
      </w:pPr>
      <w:r w:rsidRPr="0017360B">
        <w:rPr>
          <w:rFonts w:asciiTheme="majorHAnsi" w:hAnsiTheme="majorHAnsi"/>
          <w:b/>
          <w:caps/>
          <w:color w:val="E88E0A"/>
          <w:sz w:val="28"/>
        </w:rPr>
        <w:t>Homebuilding Picks Up</w:t>
      </w:r>
    </w:p>
    <w:p w:rsidR="005A4FD6" w:rsidRPr="00ED56E3" w:rsidRDefault="00267B06" w:rsidP="005A4FD6">
      <w:pPr>
        <w:spacing w:line="276" w:lineRule="auto"/>
        <w:jc w:val="both"/>
        <w:rPr>
          <w:rStyle w:val="st"/>
          <w:rFonts w:asciiTheme="majorHAnsi" w:hAnsiTheme="majorHAnsi"/>
          <w:sz w:val="24"/>
        </w:rPr>
      </w:pPr>
      <w:r w:rsidRPr="0017360B">
        <w:rPr>
          <w:rStyle w:val="st"/>
          <w:rFonts w:asciiTheme="majorHAnsi" w:hAnsiTheme="majorHAnsi"/>
          <w:sz w:val="24"/>
        </w:rPr>
        <w:t>The Census Bureau reported a 16.9% surge in housing starts in December. This surpassed expectations; housing market analysts</w:t>
      </w:r>
      <w:r>
        <w:rPr>
          <w:rStyle w:val="st"/>
          <w:rFonts w:asciiTheme="majorHAnsi" w:hAnsiTheme="majorHAnsi"/>
          <w:sz w:val="24"/>
        </w:rPr>
        <w:t>,</w:t>
      </w:r>
      <w:r w:rsidRPr="0017360B">
        <w:rPr>
          <w:rStyle w:val="st"/>
          <w:rFonts w:asciiTheme="majorHAnsi" w:hAnsiTheme="majorHAnsi"/>
          <w:sz w:val="24"/>
        </w:rPr>
        <w:t xml:space="preserve"> surveyed by Refinitiv</w:t>
      </w:r>
      <w:r>
        <w:rPr>
          <w:rStyle w:val="st"/>
          <w:rFonts w:asciiTheme="majorHAnsi" w:hAnsiTheme="majorHAnsi"/>
          <w:sz w:val="24"/>
        </w:rPr>
        <w:t>,</w:t>
      </w:r>
      <w:r w:rsidRPr="0017360B">
        <w:rPr>
          <w:rStyle w:val="st"/>
          <w:rFonts w:asciiTheme="majorHAnsi" w:hAnsiTheme="majorHAnsi"/>
          <w:sz w:val="24"/>
        </w:rPr>
        <w:t xml:space="preserve"> had expected no increase</w:t>
      </w:r>
      <w:r w:rsidRPr="00CC4655">
        <w:rPr>
          <w:rStyle w:val="st"/>
          <w:rFonts w:asciiTheme="majorHAnsi" w:hAnsiTheme="majorHAnsi"/>
          <w:sz w:val="24"/>
        </w:rPr>
        <w:t>.</w:t>
      </w:r>
      <w:r>
        <w:rPr>
          <w:rStyle w:val="st"/>
          <w:rFonts w:asciiTheme="majorHAnsi" w:hAnsiTheme="majorHAnsi"/>
          <w:sz w:val="24"/>
          <w:vertAlign w:val="superscript"/>
        </w:rPr>
        <w:t>1</w:t>
      </w:r>
    </w:p>
    <w:p w:rsidR="005A4FD6" w:rsidRPr="0043614C" w:rsidRDefault="00267B06" w:rsidP="005A4FD6">
      <w:pPr>
        <w:spacing w:line="276" w:lineRule="auto"/>
        <w:jc w:val="both"/>
        <w:rPr>
          <w:rStyle w:val="st"/>
          <w:rFonts w:asciiTheme="majorHAnsi" w:hAnsiTheme="majorHAnsi"/>
          <w:sz w:val="4"/>
        </w:rPr>
      </w:pPr>
      <w:r>
        <w:rPr>
          <w:rStyle w:val="st"/>
          <w:rFonts w:asciiTheme="majorHAnsi" w:hAnsiTheme="majorHAnsi"/>
          <w:sz w:val="4"/>
        </w:rPr>
        <w:t xml:space="preserve">  </w:t>
      </w:r>
    </w:p>
    <w:p w:rsidR="005A4FD6" w:rsidRPr="00E24345" w:rsidRDefault="00267B06" w:rsidP="005A4FD6">
      <w:pPr>
        <w:spacing w:line="276" w:lineRule="auto"/>
        <w:jc w:val="both"/>
        <w:rPr>
          <w:rFonts w:asciiTheme="majorHAnsi" w:hAnsiTheme="majorHAnsi"/>
          <w:b/>
          <w:caps/>
          <w:color w:val="E88E0A"/>
          <w:sz w:val="28"/>
        </w:rPr>
      </w:pPr>
      <w:r w:rsidRPr="002E2DAA">
        <w:rPr>
          <w:rFonts w:asciiTheme="majorHAnsi" w:hAnsiTheme="majorHAnsi"/>
          <w:b/>
          <w:caps/>
          <w:color w:val="E88E0A"/>
          <w:sz w:val="28"/>
        </w:rPr>
        <w:lastRenderedPageBreak/>
        <w:t xml:space="preserve">What’s </w:t>
      </w:r>
      <w:r>
        <w:rPr>
          <w:rFonts w:asciiTheme="majorHAnsi" w:hAnsiTheme="majorHAnsi"/>
          <w:b/>
          <w:caps/>
          <w:color w:val="E88E0A"/>
          <w:sz w:val="28"/>
        </w:rPr>
        <w:t>AHEAD</w:t>
      </w:r>
    </w:p>
    <w:p w:rsidR="005A4FD6" w:rsidRDefault="00267B06" w:rsidP="005A4FD6">
      <w:pPr>
        <w:spacing w:line="276" w:lineRule="auto"/>
        <w:jc w:val="both"/>
        <w:rPr>
          <w:rStyle w:val="st"/>
          <w:rFonts w:asciiTheme="majorHAnsi" w:hAnsiTheme="majorHAnsi"/>
          <w:sz w:val="24"/>
          <w:vertAlign w:val="superscript"/>
        </w:rPr>
      </w:pPr>
      <w:r w:rsidRPr="0017360B">
        <w:rPr>
          <w:rStyle w:val="st"/>
          <w:rFonts w:asciiTheme="majorHAnsi" w:hAnsiTheme="majorHAnsi"/>
          <w:sz w:val="24"/>
        </w:rPr>
        <w:t xml:space="preserve">U.S. stock </w:t>
      </w:r>
      <w:r w:rsidRPr="0017360B">
        <w:rPr>
          <w:rStyle w:val="st"/>
          <w:rFonts w:asciiTheme="majorHAnsi" w:hAnsiTheme="majorHAnsi"/>
          <w:sz w:val="24"/>
        </w:rPr>
        <w:t>markets are closed Monday</w:t>
      </w:r>
      <w:r>
        <w:rPr>
          <w:rStyle w:val="st"/>
          <w:rFonts w:asciiTheme="majorHAnsi" w:hAnsiTheme="majorHAnsi"/>
          <w:sz w:val="24"/>
        </w:rPr>
        <w:t>,</w:t>
      </w:r>
      <w:r w:rsidRPr="0017360B">
        <w:rPr>
          <w:rStyle w:val="st"/>
          <w:rFonts w:asciiTheme="majorHAnsi" w:hAnsiTheme="majorHAnsi"/>
          <w:sz w:val="24"/>
        </w:rPr>
        <w:t xml:space="preserve"> in observance of Martin Luther King Jr. Day. Post offices and Social Security offices will also be closed Monday as well as most banks</w:t>
      </w:r>
      <w:r>
        <w:rPr>
          <w:rStyle w:val="st"/>
          <w:rFonts w:asciiTheme="majorHAnsi" w:hAnsiTheme="majorHAnsi"/>
          <w:sz w:val="24"/>
        </w:rPr>
        <w:t>.</w:t>
      </w:r>
    </w:p>
    <w:p w:rsidR="005A4FD6" w:rsidRDefault="00267B0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267B06" w:rsidP="005A4FD6">
      <w:pPr>
        <w:spacing w:line="276" w:lineRule="auto"/>
        <w:jc w:val="center"/>
        <w:rPr>
          <w:rStyle w:val="st"/>
          <w:rFonts w:asciiTheme="majorHAnsi" w:hAnsiTheme="majorHAnsi"/>
          <w:color w:val="E88E0A"/>
          <w:sz w:val="4"/>
        </w:rPr>
      </w:pPr>
    </w:p>
    <w:p w:rsidR="005A4FD6" w:rsidRPr="0043614C" w:rsidRDefault="00267B06"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5A4FD6" w:rsidRDefault="00267B06"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A4FD6" w:rsidRPr="00EA0505" w:rsidRDefault="00267B06"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A </w:t>
      </w:r>
      <w:r w:rsidRPr="0011624F">
        <w:rPr>
          <w:rStyle w:val="st"/>
          <w:rFonts w:asciiTheme="majorHAnsi" w:hAnsiTheme="majorHAnsi"/>
          <w:b/>
          <w:bCs/>
          <w:i/>
          <w:sz w:val="28"/>
        </w:rPr>
        <w:t>retirement relocation</w:t>
      </w:r>
      <w:r>
        <w:rPr>
          <w:rStyle w:val="st"/>
          <w:rFonts w:asciiTheme="majorHAnsi" w:hAnsiTheme="majorHAnsi"/>
          <w:i/>
          <w:sz w:val="28"/>
        </w:rPr>
        <w:t xml:space="preserve"> to a </w:t>
      </w:r>
      <w:r w:rsidRPr="0011624F">
        <w:rPr>
          <w:rStyle w:val="st"/>
          <w:rFonts w:asciiTheme="majorHAnsi" w:hAnsiTheme="majorHAnsi"/>
          <w:b/>
          <w:bCs/>
          <w:i/>
          <w:sz w:val="28"/>
        </w:rPr>
        <w:t>cheaper metro area</w:t>
      </w:r>
      <w:r>
        <w:rPr>
          <w:rStyle w:val="st"/>
          <w:rFonts w:asciiTheme="majorHAnsi" w:hAnsiTheme="majorHAnsi"/>
          <w:i/>
          <w:sz w:val="28"/>
        </w:rPr>
        <w:t xml:space="preserve"> may cost you money in the short run, but you</w:t>
      </w:r>
      <w:r w:rsidRPr="0011624F">
        <w:rPr>
          <w:rStyle w:val="st"/>
          <w:rFonts w:asciiTheme="majorHAnsi" w:hAnsiTheme="majorHAnsi"/>
          <w:i/>
          <w:sz w:val="28"/>
        </w:rPr>
        <w:t xml:space="preserve"> might see considerable</w:t>
      </w:r>
      <w:r>
        <w:rPr>
          <w:rStyle w:val="st"/>
          <w:rFonts w:asciiTheme="majorHAnsi" w:hAnsiTheme="majorHAnsi"/>
          <w:i/>
          <w:sz w:val="28"/>
        </w:rPr>
        <w:t xml:space="preserve"> </w:t>
      </w:r>
      <w:r w:rsidRPr="0011624F">
        <w:rPr>
          <w:rStyle w:val="st"/>
          <w:rFonts w:asciiTheme="majorHAnsi" w:hAnsiTheme="majorHAnsi"/>
          <w:b/>
          <w:bCs/>
          <w:i/>
          <w:sz w:val="28"/>
        </w:rPr>
        <w:t>long-term savings</w:t>
      </w:r>
      <w:r>
        <w:rPr>
          <w:rStyle w:val="st"/>
          <w:rFonts w:asciiTheme="majorHAnsi" w:hAnsiTheme="majorHAnsi"/>
          <w:i/>
          <w:sz w:val="28"/>
        </w:rPr>
        <w:t xml:space="preserve"> from such a move.</w:t>
      </w:r>
      <w:r>
        <w:rPr>
          <w:rStyle w:val="st"/>
          <w:rFonts w:asciiTheme="majorHAnsi" w:hAnsiTheme="majorHAnsi"/>
          <w:i/>
          <w:sz w:val="28"/>
        </w:rPr>
        <w:t xml:space="preserve"> </w:t>
      </w:r>
    </w:p>
    <w:p w:rsidR="005A4FD6" w:rsidRPr="0043614C" w:rsidRDefault="00267B06" w:rsidP="005A4FD6">
      <w:pPr>
        <w:spacing w:line="276" w:lineRule="auto"/>
        <w:jc w:val="center"/>
        <w:rPr>
          <w:rStyle w:val="st"/>
          <w:rFonts w:asciiTheme="majorHAnsi" w:hAnsiTheme="majorHAnsi"/>
          <w:i/>
          <w:color w:val="E88E0A"/>
          <w:sz w:val="4"/>
        </w:rPr>
      </w:pPr>
    </w:p>
    <w:p w:rsidR="005A4FD6" w:rsidRDefault="00267B0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267B06" w:rsidP="005A4FD6">
      <w:pPr>
        <w:spacing w:line="276" w:lineRule="auto"/>
        <w:rPr>
          <w:rFonts w:asciiTheme="majorHAnsi" w:hAnsiTheme="majorHAnsi"/>
          <w:b/>
          <w:color w:val="E88E0A"/>
          <w:spacing w:val="-2"/>
          <w:sz w:val="6"/>
        </w:rPr>
      </w:pPr>
    </w:p>
    <w:p w:rsidR="005A4FD6" w:rsidRDefault="00267B06"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5A4FD6" w:rsidRPr="002E2DAA" w:rsidRDefault="00267B06" w:rsidP="002E2DAA">
      <w:pPr>
        <w:spacing w:line="240" w:lineRule="auto"/>
        <w:rPr>
          <w:rFonts w:asciiTheme="majorHAnsi" w:eastAsia="Times New Roman" w:hAnsiTheme="majorHAnsi"/>
          <w:bCs/>
          <w:color w:val="000000" w:themeColor="text1"/>
          <w:spacing w:val="-2"/>
          <w:sz w:val="24"/>
          <w:szCs w:val="20"/>
        </w:rPr>
      </w:pPr>
      <w:bookmarkStart w:id="0" w:name="_Hlk3729023"/>
      <w:r w:rsidRPr="0011624F">
        <w:rPr>
          <w:rFonts w:asciiTheme="majorHAnsi" w:hAnsiTheme="majorHAnsi"/>
          <w:b/>
          <w:color w:val="000000" w:themeColor="text1"/>
          <w:spacing w:val="-2"/>
          <w:sz w:val="24"/>
        </w:rPr>
        <w:t xml:space="preserve">Wednesday: </w:t>
      </w:r>
      <w:r w:rsidRPr="0011624F">
        <w:rPr>
          <w:rFonts w:asciiTheme="majorHAnsi" w:hAnsiTheme="majorHAnsi"/>
          <w:bCs/>
          <w:color w:val="000000" w:themeColor="text1"/>
          <w:spacing w:val="-2"/>
          <w:sz w:val="24"/>
        </w:rPr>
        <w:t>December existing home sales figures from the National Association of Realtors</w:t>
      </w:r>
      <w:r w:rsidRPr="0011624F">
        <w:rPr>
          <w:rFonts w:asciiTheme="majorHAnsi" w:hAnsiTheme="majorHAnsi"/>
          <w:bCs/>
          <w:color w:val="000000" w:themeColor="text1"/>
          <w:spacing w:val="-2"/>
          <w:sz w:val="24"/>
        </w:rPr>
        <w:t>.</w:t>
      </w:r>
    </w:p>
    <w:bookmarkEnd w:id="0"/>
    <w:p w:rsidR="005A4FD6" w:rsidRPr="000525F2" w:rsidRDefault="00267B06"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 xml:space="preserve">MarketWatch, </w:t>
      </w:r>
      <w:r>
        <w:rPr>
          <w:rFonts w:eastAsia="Times New Roman"/>
          <w:color w:val="000000"/>
          <w:sz w:val="18"/>
          <w:szCs w:val="20"/>
        </w:rPr>
        <w:t>January 1</w:t>
      </w:r>
      <w:r>
        <w:rPr>
          <w:rFonts w:eastAsia="Times New Roman"/>
          <w:color w:val="000000"/>
          <w:sz w:val="18"/>
          <w:szCs w:val="20"/>
        </w:rPr>
        <w:t>7</w:t>
      </w:r>
      <w:r>
        <w:rPr>
          <w:rFonts w:eastAsia="Times New Roman"/>
          <w:color w:val="000000"/>
          <w:sz w:val="18"/>
          <w:szCs w:val="20"/>
        </w:rPr>
        <w:t>, 2020</w:t>
      </w:r>
    </w:p>
    <w:p w:rsidR="005A4FD6" w:rsidRPr="0043614C" w:rsidRDefault="00267B06" w:rsidP="002E2DAA">
      <w:pPr>
        <w:spacing w:line="240" w:lineRule="auto"/>
        <w:jc w:val="both"/>
        <w:rPr>
          <w:rFonts w:asciiTheme="majorHAnsi" w:hAnsiTheme="majorHAnsi"/>
          <w:color w:val="000000" w:themeColor="text1"/>
          <w:spacing w:val="-2"/>
          <w:sz w:val="24"/>
        </w:rPr>
      </w:pPr>
      <w:r w:rsidRPr="002E2DAA">
        <w:rPr>
          <w:rFonts w:eastAsia="Times New Roman"/>
          <w:color w:val="000000"/>
          <w:sz w:val="18"/>
          <w:szCs w:val="20"/>
        </w:rPr>
        <w:t>The MarketWatch economic calendar lists upcoming U.S. economic data releases (including key economic indicators), Federal Reserve policy meetings, and speaking engagements of Federal Reserve officials. The content is developed from sources</w:t>
      </w:r>
      <w:r w:rsidRPr="002E2DAA">
        <w:rPr>
          <w:rFonts w:eastAsia="Times New Roman"/>
          <w:color w:val="000000"/>
          <w:sz w:val="18"/>
          <w:szCs w:val="20"/>
        </w:rPr>
        <w:t xml:space="preserve"> believed to be 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rsidR="005A4FD6" w:rsidRPr="0043614C" w:rsidRDefault="00267B06" w:rsidP="005A4FD6">
      <w:pPr>
        <w:spacing w:line="276" w:lineRule="auto"/>
        <w:rPr>
          <w:rFonts w:asciiTheme="majorHAnsi" w:hAnsiTheme="majorHAnsi"/>
          <w:color w:val="808080"/>
          <w:spacing w:val="-2"/>
          <w:sz w:val="4"/>
        </w:rPr>
      </w:pPr>
    </w:p>
    <w:p w:rsidR="005A4FD6" w:rsidRDefault="00267B06"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11624F" w:rsidRPr="0011624F" w:rsidRDefault="00267B06" w:rsidP="0011624F">
      <w:pPr>
        <w:spacing w:line="240" w:lineRule="auto"/>
        <w:rPr>
          <w:rFonts w:asciiTheme="majorHAnsi" w:hAnsiTheme="majorHAnsi"/>
          <w:bCs/>
          <w:color w:val="000000" w:themeColor="text1"/>
          <w:spacing w:val="-2"/>
          <w:sz w:val="24"/>
        </w:rPr>
      </w:pPr>
      <w:r w:rsidRPr="0011624F">
        <w:rPr>
          <w:rFonts w:asciiTheme="majorHAnsi" w:hAnsiTheme="majorHAnsi"/>
          <w:b/>
          <w:color w:val="000000" w:themeColor="text1"/>
          <w:spacing w:val="-2"/>
          <w:sz w:val="24"/>
        </w:rPr>
        <w:t xml:space="preserve">Tuesday: </w:t>
      </w:r>
      <w:r w:rsidRPr="0011624F">
        <w:rPr>
          <w:rFonts w:asciiTheme="majorHAnsi" w:hAnsiTheme="majorHAnsi"/>
          <w:bCs/>
          <w:color w:val="000000" w:themeColor="text1"/>
          <w:spacing w:val="-2"/>
          <w:sz w:val="24"/>
        </w:rPr>
        <w:t xml:space="preserve">Capital One </w:t>
      </w:r>
      <w:r w:rsidRPr="0011624F">
        <w:rPr>
          <w:rFonts w:asciiTheme="majorHAnsi" w:hAnsiTheme="majorHAnsi"/>
          <w:bCs/>
          <w:color w:val="000000" w:themeColor="text1"/>
          <w:spacing w:val="-2"/>
          <w:sz w:val="24"/>
        </w:rPr>
        <w:t>(COF), Netflix (NLFX), TD Ameritrade (AMTD), United Airlines (UAL)</w:t>
      </w:r>
    </w:p>
    <w:p w:rsidR="0011624F" w:rsidRPr="0011624F" w:rsidRDefault="00267B06" w:rsidP="0011624F">
      <w:pPr>
        <w:spacing w:line="240" w:lineRule="auto"/>
        <w:rPr>
          <w:rFonts w:asciiTheme="majorHAnsi" w:hAnsiTheme="majorHAnsi"/>
          <w:bCs/>
          <w:color w:val="000000" w:themeColor="text1"/>
          <w:spacing w:val="-2"/>
          <w:sz w:val="24"/>
        </w:rPr>
      </w:pPr>
      <w:r w:rsidRPr="0011624F">
        <w:rPr>
          <w:rFonts w:asciiTheme="majorHAnsi" w:hAnsiTheme="majorHAnsi"/>
          <w:b/>
          <w:color w:val="000000" w:themeColor="text1"/>
          <w:spacing w:val="-2"/>
          <w:sz w:val="24"/>
        </w:rPr>
        <w:t xml:space="preserve">Wednesday: </w:t>
      </w:r>
      <w:r w:rsidRPr="0011624F">
        <w:rPr>
          <w:rFonts w:asciiTheme="majorHAnsi" w:hAnsiTheme="majorHAnsi"/>
          <w:bCs/>
          <w:color w:val="000000" w:themeColor="text1"/>
          <w:spacing w:val="-2"/>
          <w:sz w:val="24"/>
        </w:rPr>
        <w:t>Abbott Labs (ABT), Johnson &amp; Johnson (JNJ), Texas Instruments (TXN)</w:t>
      </w:r>
    </w:p>
    <w:p w:rsidR="0011624F" w:rsidRPr="0011624F" w:rsidRDefault="00267B06" w:rsidP="0011624F">
      <w:pPr>
        <w:spacing w:line="240" w:lineRule="auto"/>
        <w:rPr>
          <w:rFonts w:asciiTheme="majorHAnsi" w:hAnsiTheme="majorHAnsi"/>
          <w:bCs/>
          <w:color w:val="000000" w:themeColor="text1"/>
          <w:spacing w:val="-2"/>
          <w:sz w:val="24"/>
        </w:rPr>
      </w:pPr>
      <w:r w:rsidRPr="0011624F">
        <w:rPr>
          <w:rFonts w:asciiTheme="majorHAnsi" w:hAnsiTheme="majorHAnsi"/>
          <w:b/>
          <w:color w:val="000000" w:themeColor="text1"/>
          <w:spacing w:val="-2"/>
          <w:sz w:val="24"/>
        </w:rPr>
        <w:t xml:space="preserve">Thursday: </w:t>
      </w:r>
      <w:r w:rsidRPr="0011624F">
        <w:rPr>
          <w:rFonts w:asciiTheme="majorHAnsi" w:hAnsiTheme="majorHAnsi"/>
          <w:bCs/>
          <w:color w:val="000000" w:themeColor="text1"/>
          <w:spacing w:val="-2"/>
          <w:sz w:val="24"/>
        </w:rPr>
        <w:t>Comcast (CMCSA), Intel (INTC), Procter &amp; Gamble (PG), Union Pacific (UNP)</w:t>
      </w:r>
    </w:p>
    <w:p w:rsidR="00534997" w:rsidRPr="0011624F" w:rsidRDefault="00267B06" w:rsidP="0011624F">
      <w:pPr>
        <w:spacing w:line="240" w:lineRule="auto"/>
        <w:rPr>
          <w:rFonts w:asciiTheme="majorHAnsi" w:eastAsia="Times New Roman" w:hAnsiTheme="majorHAnsi"/>
          <w:bCs/>
          <w:color w:val="000000" w:themeColor="text1"/>
          <w:spacing w:val="-2"/>
          <w:sz w:val="24"/>
          <w:szCs w:val="20"/>
        </w:rPr>
      </w:pPr>
      <w:r w:rsidRPr="0011624F">
        <w:rPr>
          <w:rFonts w:asciiTheme="majorHAnsi" w:hAnsiTheme="majorHAnsi"/>
          <w:b/>
          <w:color w:val="000000" w:themeColor="text1"/>
          <w:spacing w:val="-2"/>
          <w:sz w:val="24"/>
        </w:rPr>
        <w:t xml:space="preserve">Friday: </w:t>
      </w:r>
      <w:r w:rsidRPr="0011624F">
        <w:rPr>
          <w:rFonts w:asciiTheme="majorHAnsi" w:hAnsiTheme="majorHAnsi"/>
          <w:bCs/>
          <w:color w:val="000000" w:themeColor="text1"/>
          <w:spacing w:val="-2"/>
          <w:sz w:val="24"/>
        </w:rPr>
        <w:t>American Express (</w:t>
      </w:r>
      <w:r w:rsidRPr="0011624F">
        <w:rPr>
          <w:rFonts w:asciiTheme="majorHAnsi" w:hAnsiTheme="majorHAnsi"/>
          <w:bCs/>
          <w:color w:val="000000" w:themeColor="text1"/>
          <w:spacing w:val="-2"/>
          <w:sz w:val="24"/>
        </w:rPr>
        <w:t>AXP), Nextera Energy (NEE)</w:t>
      </w:r>
    </w:p>
    <w:p w:rsidR="002E2DAA" w:rsidRPr="002E2DAA" w:rsidRDefault="00267B06" w:rsidP="002E2DAA">
      <w:pPr>
        <w:spacing w:line="240" w:lineRule="auto"/>
        <w:rPr>
          <w:rFonts w:eastAsia="Times New Roman"/>
          <w:color w:val="000000"/>
          <w:sz w:val="18"/>
          <w:szCs w:val="20"/>
        </w:rPr>
      </w:pPr>
      <w:r w:rsidRPr="002E2DAA">
        <w:rPr>
          <w:rFonts w:eastAsia="Times New Roman"/>
          <w:color w:val="000000"/>
          <w:sz w:val="18"/>
          <w:szCs w:val="20"/>
        </w:rPr>
        <w:t>Source: Zacks, January 1</w:t>
      </w:r>
      <w:r>
        <w:rPr>
          <w:rFonts w:eastAsia="Times New Roman"/>
          <w:color w:val="000000"/>
          <w:sz w:val="18"/>
          <w:szCs w:val="20"/>
        </w:rPr>
        <w:t>7</w:t>
      </w:r>
      <w:r w:rsidRPr="002E2DAA">
        <w:rPr>
          <w:rFonts w:eastAsia="Times New Roman"/>
          <w:color w:val="000000"/>
          <w:sz w:val="18"/>
          <w:szCs w:val="20"/>
        </w:rPr>
        <w:t>, 2020</w:t>
      </w:r>
    </w:p>
    <w:p w:rsidR="005A4FD6" w:rsidRPr="000525F2" w:rsidRDefault="00267B06" w:rsidP="002E2DAA">
      <w:pPr>
        <w:spacing w:line="240" w:lineRule="auto"/>
        <w:rPr>
          <w:rFonts w:ascii="Times New Roman" w:eastAsia="Times New Roman" w:hAnsi="Times New Roman" w:cs="Times New Roman"/>
          <w:szCs w:val="24"/>
        </w:rPr>
      </w:pPr>
      <w:r w:rsidRPr="002E2DAA">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w:t>
      </w:r>
      <w:r w:rsidRPr="002E2DAA">
        <w:rPr>
          <w:rFonts w:eastAsia="Times New Roman"/>
          <w:color w:val="000000"/>
          <w:sz w:val="18"/>
          <w:szCs w:val="20"/>
        </w:rPr>
        <w:t>ves, time frame and risk tolerance. The return and principal value of investments will fluctuate as market conditions change. When sold, investments may be worth more or less than their original cost. Companies may reschedule when they report earnings with</w:t>
      </w:r>
      <w:r w:rsidRPr="002E2DAA">
        <w:rPr>
          <w:rFonts w:eastAsia="Times New Roman"/>
          <w:color w:val="000000"/>
          <w:sz w:val="18"/>
          <w:szCs w:val="20"/>
        </w:rPr>
        <w:t>out notice</w:t>
      </w:r>
      <w:r>
        <w:rPr>
          <w:rFonts w:eastAsia="Times New Roman"/>
          <w:color w:val="000000"/>
          <w:sz w:val="18"/>
          <w:szCs w:val="20"/>
        </w:rPr>
        <w:t>.</w:t>
      </w:r>
    </w:p>
    <w:p w:rsidR="005A4FD6" w:rsidRPr="0043614C" w:rsidRDefault="00267B06" w:rsidP="005A4FD6">
      <w:pPr>
        <w:spacing w:line="276" w:lineRule="auto"/>
        <w:rPr>
          <w:rFonts w:asciiTheme="majorHAnsi" w:hAnsiTheme="majorHAnsi"/>
          <w:color w:val="808080"/>
          <w:spacing w:val="-2"/>
          <w:sz w:val="4"/>
        </w:rPr>
      </w:pPr>
    </w:p>
    <w:p w:rsidR="005A4FD6" w:rsidRDefault="00267B0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267B06" w:rsidP="005A4FD6">
      <w:pPr>
        <w:spacing w:line="276" w:lineRule="auto"/>
        <w:jc w:val="center"/>
        <w:rPr>
          <w:rStyle w:val="st"/>
          <w:rFonts w:asciiTheme="majorHAnsi" w:hAnsiTheme="majorHAnsi"/>
          <w:color w:val="E88E0A"/>
          <w:sz w:val="4"/>
        </w:rPr>
      </w:pPr>
    </w:p>
    <w:p w:rsidR="005A4FD6" w:rsidRPr="00B2579B" w:rsidRDefault="00267B06"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lastRenderedPageBreak/>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267B06" w:rsidP="005A4FD6">
      <w:pPr>
        <w:spacing w:line="276" w:lineRule="auto"/>
        <w:jc w:val="center"/>
        <w:rPr>
          <w:rStyle w:val="st"/>
          <w:rFonts w:asciiTheme="majorHAnsi" w:hAnsiTheme="majorHAnsi"/>
          <w:sz w:val="4"/>
        </w:rPr>
      </w:pPr>
    </w:p>
    <w:p w:rsidR="005A4FD6" w:rsidRDefault="00267B06"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267B06"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11624F">
        <w:rPr>
          <w:rStyle w:val="st"/>
          <w:rFonts w:asciiTheme="majorHAnsi" w:hAnsiTheme="majorHAnsi"/>
          <w:i/>
          <w:sz w:val="36"/>
        </w:rPr>
        <w:t xml:space="preserve">A </w:t>
      </w:r>
      <w:r w:rsidRPr="0011624F">
        <w:rPr>
          <w:rStyle w:val="st"/>
          <w:rFonts w:asciiTheme="majorHAnsi" w:hAnsiTheme="majorHAnsi"/>
          <w:b/>
          <w:bCs/>
          <w:i/>
          <w:sz w:val="36"/>
        </w:rPr>
        <w:t>joyful life</w:t>
      </w:r>
      <w:r w:rsidRPr="0011624F">
        <w:rPr>
          <w:rStyle w:val="st"/>
          <w:rFonts w:asciiTheme="majorHAnsi" w:hAnsiTheme="majorHAnsi"/>
          <w:i/>
          <w:sz w:val="36"/>
        </w:rPr>
        <w:t xml:space="preserve"> is an </w:t>
      </w:r>
      <w:r w:rsidRPr="0011624F">
        <w:rPr>
          <w:rStyle w:val="st"/>
          <w:rFonts w:asciiTheme="majorHAnsi" w:hAnsiTheme="majorHAnsi"/>
          <w:b/>
          <w:bCs/>
          <w:i/>
          <w:sz w:val="36"/>
        </w:rPr>
        <w:t>individual creation</w:t>
      </w:r>
      <w:r w:rsidRPr="0011624F">
        <w:rPr>
          <w:rStyle w:val="st"/>
          <w:rFonts w:asciiTheme="majorHAnsi" w:hAnsiTheme="majorHAnsi"/>
          <w:i/>
          <w:sz w:val="36"/>
        </w:rPr>
        <w:t xml:space="preserve"> that cannot be copied from a recipe</w:t>
      </w:r>
      <w:r w:rsidRPr="004F6F29">
        <w:rPr>
          <w:rStyle w:val="st"/>
          <w:rFonts w:asciiTheme="majorHAnsi" w:hAnsiTheme="majorHAnsi"/>
          <w:i/>
          <w:sz w:val="36"/>
        </w:rPr>
        <w:t>.</w:t>
      </w:r>
      <w:r w:rsidRPr="00234A75">
        <w:rPr>
          <w:rStyle w:val="st"/>
          <w:rFonts w:asciiTheme="majorHAnsi" w:hAnsiTheme="majorHAnsi"/>
          <w:i/>
          <w:sz w:val="36"/>
        </w:rPr>
        <w:t>”</w:t>
      </w:r>
    </w:p>
    <w:p w:rsidR="005A4FD6" w:rsidRPr="0011624F" w:rsidRDefault="00267B06" w:rsidP="005A4FD6">
      <w:pPr>
        <w:spacing w:line="276" w:lineRule="auto"/>
        <w:jc w:val="center"/>
        <w:rPr>
          <w:rStyle w:val="st"/>
          <w:rFonts w:asciiTheme="majorHAnsi" w:hAnsiTheme="majorHAnsi"/>
          <w:caps/>
          <w:sz w:val="24"/>
        </w:rPr>
      </w:pPr>
      <w:r w:rsidRPr="0011624F">
        <w:rPr>
          <w:rStyle w:val="st"/>
          <w:rFonts w:asciiTheme="majorHAnsi" w:hAnsiTheme="majorHAnsi"/>
          <w:i/>
          <w:caps/>
          <w:color w:val="E88E0A"/>
        </w:rPr>
        <w:t>Mihaly Csikszentmihalyi</w:t>
      </w:r>
    </w:p>
    <w:p w:rsidR="005A4FD6" w:rsidRPr="0043614C" w:rsidRDefault="00267B06" w:rsidP="005A4FD6">
      <w:pPr>
        <w:spacing w:line="276" w:lineRule="auto"/>
        <w:jc w:val="center"/>
        <w:rPr>
          <w:rStyle w:val="st"/>
          <w:rFonts w:asciiTheme="majorHAnsi" w:hAnsiTheme="majorHAnsi"/>
          <w:i/>
          <w:color w:val="E88E0A"/>
          <w:sz w:val="4"/>
        </w:rPr>
      </w:pPr>
    </w:p>
    <w:p w:rsidR="005A4FD6" w:rsidRDefault="00267B0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267B06" w:rsidP="005A4FD6">
      <w:pPr>
        <w:spacing w:line="276" w:lineRule="auto"/>
        <w:rPr>
          <w:rStyle w:val="st"/>
          <w:rFonts w:asciiTheme="majorHAnsi" w:hAnsiTheme="majorHAnsi"/>
          <w:sz w:val="4"/>
        </w:rPr>
      </w:pPr>
    </w:p>
    <w:p w:rsidR="005A4FD6" w:rsidRPr="001162D1" w:rsidRDefault="00267B06"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267B06"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267B06" w:rsidP="005A4FD6">
      <w:pPr>
        <w:spacing w:line="276" w:lineRule="auto"/>
        <w:jc w:val="center"/>
        <w:rPr>
          <w:rStyle w:val="st"/>
          <w:rFonts w:asciiTheme="majorHAnsi" w:hAnsiTheme="majorHAnsi"/>
          <w:color w:val="E88E0A"/>
          <w:sz w:val="4"/>
        </w:rPr>
      </w:pPr>
    </w:p>
    <w:p w:rsidR="005A4FD6" w:rsidRPr="00B2579B" w:rsidRDefault="00267B06"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5A4FD6" w:rsidRPr="0043614C" w:rsidRDefault="00267B06" w:rsidP="005A4FD6">
      <w:pPr>
        <w:spacing w:line="276" w:lineRule="auto"/>
        <w:jc w:val="center"/>
        <w:rPr>
          <w:rStyle w:val="st"/>
          <w:rFonts w:asciiTheme="majorHAnsi" w:hAnsiTheme="majorHAnsi"/>
          <w:sz w:val="4"/>
        </w:rPr>
      </w:pPr>
    </w:p>
    <w:p w:rsidR="005A4FD6" w:rsidRDefault="00267B06"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B4658C" w:rsidRDefault="00267B06" w:rsidP="0011624F">
      <w:pPr>
        <w:spacing w:line="276" w:lineRule="auto"/>
        <w:jc w:val="center"/>
        <w:rPr>
          <w:rStyle w:val="st"/>
          <w:rFonts w:asciiTheme="majorHAnsi" w:hAnsiTheme="majorHAnsi"/>
          <w:i/>
          <w:sz w:val="36"/>
        </w:rPr>
      </w:pPr>
      <w:r w:rsidRPr="0011624F">
        <w:rPr>
          <w:rStyle w:val="st"/>
          <w:rFonts w:asciiTheme="majorHAnsi" w:hAnsiTheme="majorHAnsi"/>
          <w:b/>
          <w:bCs/>
          <w:i/>
          <w:sz w:val="36"/>
        </w:rPr>
        <w:t>Travel a mile</w:t>
      </w:r>
      <w:r>
        <w:rPr>
          <w:rStyle w:val="st"/>
          <w:rFonts w:asciiTheme="majorHAnsi" w:hAnsiTheme="majorHAnsi"/>
          <w:i/>
          <w:sz w:val="36"/>
        </w:rPr>
        <w:t>,</w:t>
      </w:r>
      <w:r w:rsidRPr="0011624F">
        <w:rPr>
          <w:rStyle w:val="st"/>
          <w:rFonts w:asciiTheme="majorHAnsi" w:hAnsiTheme="majorHAnsi"/>
          <w:i/>
          <w:sz w:val="36"/>
        </w:rPr>
        <w:t xml:space="preserve"> and I will change.</w:t>
      </w:r>
      <w:r>
        <w:rPr>
          <w:rStyle w:val="st"/>
          <w:rFonts w:asciiTheme="majorHAnsi" w:hAnsiTheme="majorHAnsi"/>
          <w:i/>
          <w:sz w:val="36"/>
        </w:rPr>
        <w:t xml:space="preserve"> </w:t>
      </w:r>
      <w:r w:rsidRPr="0011624F">
        <w:rPr>
          <w:rStyle w:val="st"/>
          <w:rFonts w:asciiTheme="majorHAnsi" w:hAnsiTheme="majorHAnsi"/>
          <w:b/>
          <w:bCs/>
          <w:i/>
          <w:sz w:val="36"/>
        </w:rPr>
        <w:t xml:space="preserve">Travel a million </w:t>
      </w:r>
      <w:r w:rsidRPr="0011624F">
        <w:rPr>
          <w:rStyle w:val="st"/>
          <w:rFonts w:asciiTheme="majorHAnsi" w:hAnsiTheme="majorHAnsi"/>
          <w:b/>
          <w:bCs/>
          <w:i/>
          <w:sz w:val="36"/>
        </w:rPr>
        <w:t>miles</w:t>
      </w:r>
      <w:r>
        <w:rPr>
          <w:rStyle w:val="st"/>
          <w:rFonts w:asciiTheme="majorHAnsi" w:hAnsiTheme="majorHAnsi"/>
          <w:i/>
          <w:sz w:val="36"/>
        </w:rPr>
        <w:t>,</w:t>
      </w:r>
      <w:r w:rsidRPr="0011624F">
        <w:rPr>
          <w:rStyle w:val="st"/>
          <w:rFonts w:asciiTheme="majorHAnsi" w:hAnsiTheme="majorHAnsi"/>
          <w:i/>
          <w:sz w:val="36"/>
        </w:rPr>
        <w:t xml:space="preserve"> and I </w:t>
      </w:r>
      <w:r>
        <w:rPr>
          <w:rStyle w:val="st"/>
          <w:rFonts w:asciiTheme="majorHAnsi" w:hAnsiTheme="majorHAnsi"/>
          <w:i/>
          <w:sz w:val="36"/>
        </w:rPr>
        <w:t>might</w:t>
      </w:r>
      <w:r w:rsidRPr="0011624F">
        <w:rPr>
          <w:rStyle w:val="st"/>
          <w:rFonts w:asciiTheme="majorHAnsi" w:hAnsiTheme="majorHAnsi"/>
          <w:i/>
          <w:sz w:val="36"/>
        </w:rPr>
        <w:t xml:space="preserve"> </w:t>
      </w:r>
      <w:r>
        <w:rPr>
          <w:rStyle w:val="st"/>
          <w:rFonts w:asciiTheme="majorHAnsi" w:hAnsiTheme="majorHAnsi"/>
          <w:i/>
          <w:sz w:val="36"/>
        </w:rPr>
        <w:t>be incapable of further change</w:t>
      </w:r>
      <w:r w:rsidRPr="00B4658C">
        <w:rPr>
          <w:rStyle w:val="st"/>
          <w:rFonts w:asciiTheme="majorHAnsi" w:hAnsiTheme="majorHAnsi"/>
          <w:i/>
          <w:sz w:val="36"/>
        </w:rPr>
        <w:t>.</w:t>
      </w:r>
      <w:r>
        <w:rPr>
          <w:rStyle w:val="st"/>
          <w:rFonts w:asciiTheme="majorHAnsi" w:hAnsiTheme="majorHAnsi"/>
          <w:i/>
          <w:sz w:val="36"/>
        </w:rPr>
        <w:t xml:space="preserve"> What am I</w:t>
      </w:r>
      <w:r w:rsidRPr="003B2B01">
        <w:rPr>
          <w:rStyle w:val="st"/>
          <w:rFonts w:asciiTheme="majorHAnsi" w:hAnsiTheme="majorHAnsi"/>
          <w:i/>
          <w:sz w:val="36"/>
        </w:rPr>
        <w:t>?</w:t>
      </w:r>
    </w:p>
    <w:p w:rsidR="005A4FD6" w:rsidRPr="0043614C" w:rsidRDefault="00267B06" w:rsidP="005A4FD6">
      <w:pPr>
        <w:spacing w:line="276" w:lineRule="auto"/>
        <w:jc w:val="center"/>
        <w:rPr>
          <w:rStyle w:val="st"/>
          <w:rFonts w:asciiTheme="majorHAnsi" w:hAnsiTheme="majorHAnsi"/>
          <w:i/>
          <w:color w:val="A6A6A6" w:themeColor="background1" w:themeShade="A6"/>
          <w:sz w:val="4"/>
        </w:rPr>
      </w:pPr>
    </w:p>
    <w:p w:rsidR="005A4FD6" w:rsidRPr="001162D1" w:rsidRDefault="00267B06"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11624F">
        <w:rPr>
          <w:rStyle w:val="st"/>
          <w:rFonts w:asciiTheme="majorHAnsi" w:hAnsiTheme="majorHAnsi"/>
          <w:i/>
          <w:color w:val="646464"/>
        </w:rPr>
        <w:t>I can be used to build castles, but I crumble in your hands. I can help a man see, and am found all around the lands. What am I</w:t>
      </w:r>
      <w:r w:rsidRPr="00B4658C">
        <w:rPr>
          <w:rStyle w:val="st"/>
          <w:rFonts w:asciiTheme="majorHAnsi" w:hAnsiTheme="majorHAnsi"/>
          <w:i/>
          <w:color w:val="646464"/>
        </w:rPr>
        <w:t>?</w:t>
      </w:r>
    </w:p>
    <w:p w:rsidR="005A4FD6" w:rsidRPr="001162D1" w:rsidRDefault="00267B06"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Sand</w:t>
      </w:r>
      <w:r w:rsidRPr="00B4658C">
        <w:rPr>
          <w:rStyle w:val="st"/>
          <w:rFonts w:asciiTheme="majorHAnsi" w:hAnsiTheme="majorHAnsi"/>
          <w:i/>
          <w:color w:val="646464"/>
        </w:rPr>
        <w:t>.</w:t>
      </w:r>
    </w:p>
    <w:p w:rsidR="005A4FD6" w:rsidRPr="0043614C" w:rsidRDefault="00267B06" w:rsidP="005A4FD6">
      <w:pPr>
        <w:spacing w:line="276" w:lineRule="auto"/>
        <w:jc w:val="center"/>
        <w:rPr>
          <w:rStyle w:val="st"/>
          <w:rFonts w:asciiTheme="majorHAnsi" w:hAnsiTheme="majorHAnsi"/>
          <w:i/>
          <w:color w:val="A6A6A6" w:themeColor="background1" w:themeShade="A6"/>
          <w:sz w:val="4"/>
        </w:rPr>
      </w:pPr>
    </w:p>
    <w:p w:rsidR="005A4FD6" w:rsidRDefault="00267B06"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267B06" w:rsidP="005A4FD6">
      <w:pPr>
        <w:spacing w:line="276" w:lineRule="auto"/>
        <w:rPr>
          <w:rFonts w:asciiTheme="majorHAnsi" w:hAnsiTheme="majorHAnsi"/>
          <w:color w:val="A6A6A6" w:themeColor="background1" w:themeShade="A6"/>
          <w:sz w:val="4"/>
          <w:szCs w:val="20"/>
        </w:rPr>
      </w:pPr>
    </w:p>
    <w:p w:rsidR="005A4FD6" w:rsidRPr="0043614C" w:rsidRDefault="00267B06"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w:t>
      </w:r>
      <w:r>
        <w:rPr>
          <w:rFonts w:asciiTheme="majorHAnsi" w:hAnsiTheme="majorHAnsi" w:cs="Times New Roman"/>
          <w:sz w:val="24"/>
          <w:szCs w:val="32"/>
        </w:rPr>
        <w:t>o our mailing list.)</w:t>
      </w:r>
    </w:p>
    <w:p w:rsidR="00237981" w:rsidRDefault="00267B06"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267B06" w:rsidP="00571E5C">
      <w:pPr>
        <w:spacing w:line="276" w:lineRule="auto"/>
        <w:jc w:val="both"/>
        <w:rPr>
          <w:rFonts w:asciiTheme="majorHAnsi" w:hAnsiTheme="majorHAnsi"/>
          <w:color w:val="A6A6A6" w:themeColor="background1" w:themeShade="A6"/>
          <w:sz w:val="2"/>
          <w:szCs w:val="16"/>
        </w:rPr>
      </w:pPr>
    </w:p>
    <w:p w:rsidR="00267B06" w:rsidRPr="00267B06" w:rsidRDefault="00267B06" w:rsidP="00267B06">
      <w:pPr>
        <w:pStyle w:val="BodyText"/>
        <w:spacing w:line="240" w:lineRule="auto"/>
        <w:rPr>
          <w:rFonts w:asciiTheme="majorHAnsi" w:hAnsiTheme="majorHAnsi" w:cstheme="majorHAnsi"/>
          <w:sz w:val="16"/>
          <w:szCs w:val="16"/>
        </w:rPr>
      </w:pPr>
      <w:r w:rsidRPr="00267B06">
        <w:rPr>
          <w:rFonts w:asciiTheme="majorHAnsi" w:hAnsiTheme="majorHAnsi" w:cstheme="majorHAnsi"/>
          <w:sz w:val="16"/>
          <w:szCs w:val="16"/>
        </w:rPr>
        <w:t xml:space="preserve">Securities offered through Kestra Investment Services, LLC (Kestra IS), a member FINRA/SIPC.  Investment advisory services offered through Kestra Advisory Services, LLC (Kestra AS), </w:t>
      </w:r>
      <w:proofErr w:type="gramStart"/>
      <w:r w:rsidRPr="00267B06">
        <w:rPr>
          <w:rFonts w:asciiTheme="majorHAnsi" w:hAnsiTheme="majorHAnsi" w:cstheme="majorHAnsi"/>
          <w:sz w:val="16"/>
          <w:szCs w:val="16"/>
        </w:rPr>
        <w:t>an</w:t>
      </w:r>
      <w:proofErr w:type="gramEnd"/>
      <w:r w:rsidRPr="00267B06">
        <w:rPr>
          <w:rFonts w:asciiTheme="majorHAnsi" w:hAnsiTheme="majorHAnsi" w:cstheme="majorHAnsi"/>
          <w:sz w:val="16"/>
          <w:szCs w:val="16"/>
        </w:rPr>
        <w:t xml:space="preserve"> affiliate of Kestra IS.  Levine Group, LLC is not affiliated with Kestra IS or Kestra AS.</w:t>
      </w:r>
    </w:p>
    <w:p w:rsidR="000714BF" w:rsidRPr="002543AC" w:rsidRDefault="00267B06" w:rsidP="000714BF">
      <w:pPr>
        <w:spacing w:line="276" w:lineRule="auto"/>
        <w:rPr>
          <w:rFonts w:asciiTheme="majorHAnsi" w:hAnsiTheme="majorHAnsi" w:cs="Arial"/>
          <w:color w:val="646464"/>
          <w:sz w:val="16"/>
          <w:szCs w:val="16"/>
        </w:rPr>
      </w:pPr>
      <w:bookmarkStart w:id="1" w:name="_Hlk2950709"/>
      <w:bookmarkStart w:id="2" w:name="_Hlk5367224"/>
      <w:bookmarkStart w:id="3" w:name="_Hlk1133051"/>
      <w:bookmarkStart w:id="4" w:name="_Hlk28962148"/>
      <w:bookmarkStart w:id="5" w:name="_GoBack"/>
      <w:bookmarkEnd w:id="5"/>
      <w:r w:rsidRPr="002543AC">
        <w:rPr>
          <w:rFonts w:asciiTheme="majorHAnsi" w:hAnsiTheme="majorHAnsi" w:cs="Arial"/>
          <w:color w:val="646464"/>
          <w:sz w:val="16"/>
          <w:szCs w:val="16"/>
        </w:rPr>
        <w:t>CITATIONS:</w:t>
      </w:r>
    </w:p>
    <w:p w:rsidR="000714BF" w:rsidRPr="00D14138" w:rsidRDefault="00267B06" w:rsidP="000714BF">
      <w:pPr>
        <w:spacing w:after="0" w:line="240" w:lineRule="auto"/>
        <w:rPr>
          <w:noProof/>
        </w:rPr>
      </w:pPr>
      <w:bookmarkStart w:id="6"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r w:rsidRPr="0086112E">
        <w:rPr>
          <w:rFonts w:asciiTheme="majorHAnsi" w:hAnsiTheme="majorHAnsi" w:cs="Arial"/>
          <w:color w:val="767171" w:themeColor="background2" w:themeShade="80"/>
          <w:sz w:val="16"/>
        </w:rPr>
        <w:t xml:space="preserve">foxbusiness.com/markets/us-stocks-jan-17-2020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1/17/20</w:t>
      </w:r>
      <w:r w:rsidRPr="008E589A">
        <w:rPr>
          <w:rFonts w:asciiTheme="majorHAnsi" w:hAnsiTheme="majorHAnsi" w:cs="Arial"/>
          <w:color w:val="767171" w:themeColor="background2" w:themeShade="80"/>
          <w:sz w:val="16"/>
        </w:rPr>
        <w:t>]</w:t>
      </w:r>
    </w:p>
    <w:p w:rsidR="000714BF" w:rsidRDefault="00267B06" w:rsidP="000714BF">
      <w:pPr>
        <w:spacing w:after="0" w:line="240" w:lineRule="auto"/>
        <w:rPr>
          <w:noProof/>
        </w:rPr>
      </w:pPr>
      <w:r>
        <w:rPr>
          <w:rFonts w:asciiTheme="majorHAnsi" w:hAnsiTheme="majorHAnsi" w:cs="Arial"/>
          <w:color w:val="767171" w:themeColor="background2" w:themeShade="80"/>
          <w:sz w:val="16"/>
        </w:rPr>
        <w:t xml:space="preserve">2 </w:t>
      </w:r>
      <w:r w:rsidRPr="008E589A">
        <w:rPr>
          <w:rFonts w:asciiTheme="majorHAnsi" w:hAnsiTheme="majorHAnsi" w:cs="Arial"/>
          <w:color w:val="767171" w:themeColor="background2" w:themeShade="80"/>
          <w:sz w:val="16"/>
        </w:rPr>
        <w:t xml:space="preserve">- </w:t>
      </w:r>
      <w:bookmarkStart w:id="7"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7"/>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1/17/20</w:t>
      </w:r>
      <w:r w:rsidRPr="008E589A">
        <w:rPr>
          <w:rFonts w:asciiTheme="majorHAnsi" w:hAnsiTheme="majorHAnsi" w:cs="Arial"/>
          <w:color w:val="767171" w:themeColor="background2" w:themeShade="80"/>
          <w:sz w:val="16"/>
        </w:rPr>
        <w:t>]</w:t>
      </w:r>
    </w:p>
    <w:p w:rsidR="000714BF" w:rsidRPr="00D14138" w:rsidRDefault="00267B06" w:rsidP="00D14138">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8E589A">
        <w:rPr>
          <w:rFonts w:asciiTheme="majorHAnsi" w:hAnsiTheme="majorHAnsi" w:cs="Calibri"/>
          <w:color w:val="767171" w:themeColor="background2" w:themeShade="80"/>
          <w:sz w:val="16"/>
          <w:szCs w:val="16"/>
        </w:rPr>
        <w:t xml:space="preserve"> - </w:t>
      </w: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1/17/20</w:t>
      </w:r>
      <w:r w:rsidRPr="008E589A">
        <w:rPr>
          <w:rFonts w:asciiTheme="majorHAnsi" w:hAnsiTheme="majorHAnsi" w:cs="Calibri"/>
          <w:color w:val="767171" w:themeColor="background2" w:themeShade="80"/>
          <w:sz w:val="16"/>
          <w:szCs w:val="16"/>
        </w:rPr>
        <w:t>]</w:t>
      </w:r>
    </w:p>
    <w:p w:rsidR="00C44540" w:rsidRDefault="00267B06" w:rsidP="000714BF">
      <w:pPr>
        <w:spacing w:after="0" w:line="240" w:lineRule="auto"/>
        <w:rPr>
          <w:noProof/>
        </w:rPr>
      </w:pPr>
      <w:r>
        <w:rPr>
          <w:rFonts w:asciiTheme="majorHAnsi" w:hAnsiTheme="majorHAnsi" w:cs="Arial"/>
          <w:color w:val="767171" w:themeColor="background2" w:themeShade="80"/>
          <w:sz w:val="16"/>
        </w:rPr>
        <w:t xml:space="preserve">4 </w:t>
      </w:r>
      <w:r w:rsidRPr="008E589A">
        <w:rPr>
          <w:rFonts w:asciiTheme="majorHAnsi" w:hAnsiTheme="majorHAnsi" w:cs="Arial"/>
          <w:color w:val="767171" w:themeColor="background2" w:themeShade="80"/>
          <w:sz w:val="16"/>
        </w:rPr>
        <w:t xml:space="preserve">- </w:t>
      </w:r>
      <w:r w:rsidRPr="009E13FF">
        <w:rPr>
          <w:rFonts w:asciiTheme="majorHAnsi" w:hAnsiTheme="majorHAnsi" w:cs="Arial"/>
          <w:color w:val="767171" w:themeColor="background2" w:themeShade="80"/>
          <w:sz w:val="16"/>
        </w:rPr>
        <w:t xml:space="preserve">cnbc.com/2020/01/15/trump-and-china-sign-phase-one-trade-agreement.html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1/16/20</w:t>
      </w:r>
      <w:r w:rsidRPr="008E589A">
        <w:rPr>
          <w:rFonts w:asciiTheme="majorHAnsi" w:hAnsiTheme="majorHAnsi" w:cs="Arial"/>
          <w:color w:val="767171" w:themeColor="background2" w:themeShade="80"/>
          <w:sz w:val="16"/>
        </w:rPr>
        <w:t>]</w:t>
      </w:r>
    </w:p>
    <w:p w:rsidR="000714BF" w:rsidRDefault="00267B06" w:rsidP="000714BF">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5 - </w:t>
      </w:r>
      <w:r w:rsidRPr="004F446A">
        <w:rPr>
          <w:rFonts w:asciiTheme="majorHAnsi" w:hAnsiTheme="majorHAnsi" w:cs="Arial"/>
          <w:color w:val="767171" w:themeColor="background2" w:themeShade="80"/>
          <w:sz w:val="16"/>
        </w:rPr>
        <w:t>washingtonpost.com/us-policy/2020/01/16/senate-approves-new-usmca-trade-deal-with-canada-mexi</w:t>
      </w:r>
      <w:r w:rsidRPr="004F446A">
        <w:rPr>
          <w:rFonts w:asciiTheme="majorHAnsi" w:hAnsiTheme="majorHAnsi" w:cs="Arial"/>
          <w:color w:val="767171" w:themeColor="background2" w:themeShade="80"/>
          <w:sz w:val="16"/>
        </w:rPr>
        <w:t xml:space="preserve">co/ </w:t>
      </w:r>
      <w:r>
        <w:rPr>
          <w:rFonts w:asciiTheme="majorHAnsi" w:hAnsiTheme="majorHAnsi" w:cs="Arial"/>
          <w:color w:val="767171" w:themeColor="background2" w:themeShade="80"/>
          <w:sz w:val="16"/>
        </w:rPr>
        <w:t>[1/16/20]</w:t>
      </w:r>
    </w:p>
    <w:p w:rsidR="000714BF" w:rsidRDefault="00267B06" w:rsidP="000714BF">
      <w:pPr>
        <w:spacing w:after="0" w:line="240" w:lineRule="auto"/>
        <w:rPr>
          <w:rFonts w:asciiTheme="majorHAnsi" w:hAnsiTheme="majorHAnsi" w:cs="Arial"/>
          <w:color w:val="767171" w:themeColor="background2" w:themeShade="80"/>
          <w:sz w:val="16"/>
        </w:rPr>
      </w:pPr>
    </w:p>
    <w:p w:rsidR="000714BF" w:rsidRPr="002543AC" w:rsidRDefault="00267B06" w:rsidP="000714BF">
      <w:pPr>
        <w:spacing w:line="276" w:lineRule="auto"/>
        <w:rPr>
          <w:rFonts w:asciiTheme="majorHAnsi" w:hAnsiTheme="majorHAnsi" w:cs="Arial"/>
          <w:color w:val="646464"/>
          <w:sz w:val="16"/>
          <w:szCs w:val="16"/>
        </w:rPr>
      </w:pPr>
      <w:bookmarkStart w:id="8" w:name="_Hlk2950788"/>
      <w:bookmarkStart w:id="9" w:name="_Hlk5367252"/>
      <w:bookmarkEnd w:id="1"/>
      <w:bookmarkEnd w:id="2"/>
      <w:bookmarkEnd w:id="6"/>
      <w:r w:rsidRPr="002543AC">
        <w:rPr>
          <w:rFonts w:asciiTheme="majorHAnsi" w:hAnsiTheme="majorHAnsi" w:cs="Arial"/>
          <w:color w:val="646464"/>
          <w:sz w:val="16"/>
          <w:szCs w:val="16"/>
        </w:rPr>
        <w:t>CHART CITATIONS:</w:t>
      </w:r>
    </w:p>
    <w:p w:rsidR="000714BF" w:rsidRPr="00D14138" w:rsidRDefault="00267B06" w:rsidP="000714BF">
      <w:pPr>
        <w:spacing w:after="0" w:line="240" w:lineRule="auto"/>
        <w:rPr>
          <w:rFonts w:asciiTheme="majorHAnsi" w:hAnsiTheme="majorHAnsi" w:cs="Arial"/>
          <w:color w:val="767171" w:themeColor="background2" w:themeShade="80"/>
          <w:sz w:val="16"/>
        </w:rPr>
      </w:pPr>
      <w:bookmarkStart w:id="10" w:name="_Hlk7787375"/>
      <w:proofErr w:type="gramStart"/>
      <w:r w:rsidRPr="009C6AE7">
        <w:rPr>
          <w:rFonts w:asciiTheme="majorHAnsi" w:hAnsiTheme="majorHAnsi" w:cs="Arial"/>
          <w:color w:val="767171" w:themeColor="background2" w:themeShade="80"/>
          <w:sz w:val="16"/>
        </w:rPr>
        <w:t>wsj.com/market-data</w:t>
      </w:r>
      <w:proofErr w:type="gramEnd"/>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1/17/20</w:t>
      </w:r>
      <w:r w:rsidRPr="008E589A">
        <w:rPr>
          <w:rFonts w:asciiTheme="majorHAnsi" w:hAnsiTheme="majorHAnsi" w:cs="Arial"/>
          <w:color w:val="767171" w:themeColor="background2" w:themeShade="80"/>
          <w:sz w:val="16"/>
        </w:rPr>
        <w:t>]</w:t>
      </w:r>
    </w:p>
    <w:p w:rsidR="000714BF" w:rsidRPr="00D14138" w:rsidRDefault="00267B06" w:rsidP="000714BF">
      <w:pPr>
        <w:spacing w:after="0" w:line="240" w:lineRule="auto"/>
        <w:rPr>
          <w:rFonts w:asciiTheme="majorHAnsi" w:hAnsiTheme="majorHAnsi" w:cs="Calibri"/>
          <w:color w:val="767171" w:themeColor="background2" w:themeShade="80"/>
          <w:sz w:val="16"/>
          <w:szCs w:val="16"/>
        </w:rPr>
      </w:pPr>
      <w:r w:rsidRPr="00FA6B4E">
        <w:rPr>
          <w:rFonts w:asciiTheme="majorHAnsi" w:hAnsiTheme="majorHAnsi" w:cs="Calibri"/>
          <w:color w:val="767171" w:themeColor="background2" w:themeShade="80"/>
          <w:sz w:val="16"/>
          <w:szCs w:val="16"/>
        </w:rPr>
        <w:t xml:space="preserve">quotes.wsj.com/index/XX/MSCI%20GLOBAL/990300/historical-prices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1/17/20</w:t>
      </w:r>
      <w:r w:rsidRPr="008E589A">
        <w:rPr>
          <w:rFonts w:asciiTheme="majorHAnsi" w:hAnsiTheme="majorHAnsi" w:cs="Calibri"/>
          <w:color w:val="767171" w:themeColor="background2" w:themeShade="80"/>
          <w:sz w:val="16"/>
          <w:szCs w:val="16"/>
        </w:rPr>
        <w:t>]</w:t>
      </w:r>
    </w:p>
    <w:p w:rsidR="000714BF" w:rsidRDefault="00267B06" w:rsidP="000714BF">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[1/17/20]</w:t>
      </w:r>
    </w:p>
    <w:p w:rsidR="000714BF" w:rsidRPr="008E589A" w:rsidRDefault="00267B06" w:rsidP="000714BF">
      <w:pPr>
        <w:spacing w:after="0" w:line="240" w:lineRule="auto"/>
        <w:rPr>
          <w:noProof/>
          <w:color w:val="767171" w:themeColor="background2" w:themeShade="80"/>
        </w:rPr>
      </w:pPr>
      <w:bookmarkStart w:id="11" w:name="_Hlk7787450"/>
      <w:bookmarkEnd w:id="1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1/17/20</w:t>
      </w:r>
      <w:r w:rsidRPr="008E589A">
        <w:rPr>
          <w:rFonts w:asciiTheme="majorHAnsi" w:hAnsiTheme="majorHAnsi" w:cs="Arial"/>
          <w:color w:val="767171" w:themeColor="background2" w:themeShade="80"/>
          <w:sz w:val="16"/>
        </w:rPr>
        <w:t>]</w:t>
      </w:r>
    </w:p>
    <w:bookmarkEnd w:id="3"/>
    <w:bookmarkEnd w:id="4"/>
    <w:bookmarkEnd w:id="8"/>
    <w:bookmarkEnd w:id="9"/>
    <w:bookmarkEnd w:id="11"/>
    <w:p w:rsidR="007916FF" w:rsidRPr="00E55C73" w:rsidRDefault="00267B06" w:rsidP="000714BF">
      <w:pPr>
        <w:rPr>
          <w:color w:val="767171" w:themeColor="background2" w:themeShade="80"/>
        </w:rPr>
      </w:pPr>
    </w:p>
    <w:sectPr w:rsidR="007916FF" w:rsidRPr="00E55C73" w:rsidSect="002B3955">
      <w:footerReference w:type="default" r:id="rId11"/>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7B06">
      <w:pPr>
        <w:spacing w:after="0" w:line="240" w:lineRule="auto"/>
      </w:pPr>
      <w:r>
        <w:separator/>
      </w:r>
    </w:p>
  </w:endnote>
  <w:endnote w:type="continuationSeparator" w:id="0">
    <w:p w:rsidR="00000000" w:rsidRDefault="0026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32" w:rsidRDefault="00267B06">
    <w:pPr>
      <w:jc w:val="right"/>
      <w:rPr>
        <w:sz w:val="16"/>
      </w:rPr>
    </w:pPr>
    <w:r>
      <w:rPr>
        <w:sz w:val="16"/>
      </w:rPr>
      <w:t>338873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7B06">
      <w:pPr>
        <w:spacing w:after="0" w:line="240" w:lineRule="auto"/>
      </w:pPr>
      <w:r>
        <w:separator/>
      </w:r>
    </w:p>
  </w:footnote>
  <w:footnote w:type="continuationSeparator" w:id="0">
    <w:p w:rsidR="00000000" w:rsidRDefault="00267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32"/>
    <w:rsid w:val="00267B06"/>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A763E-D067-4F18-9AF7-D30CCB8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97365">
      <w:bodyDiv w:val="1"/>
      <w:marLeft w:val="0"/>
      <w:marRight w:val="0"/>
      <w:marTop w:val="0"/>
      <w:marBottom w:val="0"/>
      <w:divBdr>
        <w:top w:val="none" w:sz="0" w:space="0" w:color="auto"/>
        <w:left w:val="none" w:sz="0" w:space="0" w:color="auto"/>
        <w:bottom w:val="none" w:sz="0" w:space="0" w:color="auto"/>
        <w:right w:val="none" w:sz="0" w:space="0" w:color="auto"/>
      </w:divBdr>
    </w:div>
    <w:div w:id="16157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2020-01-21T17:03:00Z</dcterms:created>
  <dcterms:modified xsi:type="dcterms:W3CDTF">2020-01-21T17:03:00Z</dcterms:modified>
</cp:coreProperties>
</file>