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8521" w14:textId="688D1016" w:rsidR="00B2125F" w:rsidRDefault="00F94B28" w:rsidP="00E60597">
      <w:pPr>
        <w:ind w:right="-180"/>
        <w:rPr>
          <w:rFonts w:ascii="Calibri" w:eastAsia="Calibri" w:hAnsi="Calibri" w:cs="Calibri"/>
          <w:b/>
          <w:sz w:val="30"/>
          <w:szCs w:val="30"/>
        </w:rPr>
      </w:pPr>
      <w:r w:rsidRPr="004E7A77">
        <w:rPr>
          <w:rFonts w:ascii="Calibri" w:eastAsia="Calibri" w:hAnsi="Calibri" w:cs="Calibri"/>
          <w:noProof/>
        </w:rPr>
        <w:drawing>
          <wp:anchor distT="0" distB="0" distL="114300" distR="114300" simplePos="0" relativeHeight="251658240" behindDoc="1" locked="0" layoutInCell="1" allowOverlap="1" wp14:anchorId="25F6CD5E" wp14:editId="4662CC9E">
            <wp:simplePos x="0" y="0"/>
            <wp:positionH relativeFrom="column">
              <wp:posOffset>4742815</wp:posOffset>
            </wp:positionH>
            <wp:positionV relativeFrom="paragraph">
              <wp:posOffset>314960</wp:posOffset>
            </wp:positionV>
            <wp:extent cx="1404620" cy="281305"/>
            <wp:effectExtent l="0" t="0" r="5080" b="4445"/>
            <wp:wrapTight wrapText="bothSides">
              <wp:wrapPolygon edited="0">
                <wp:start x="0" y="0"/>
                <wp:lineTo x="0" y="20479"/>
                <wp:lineTo x="21385" y="20479"/>
                <wp:lineTo x="21385" y="0"/>
                <wp:lineTo x="0" y="0"/>
              </wp:wrapPolygon>
            </wp:wrapTight>
            <wp:docPr id="4" name="Picture 3" descr="Text&#10;&#10;Description automatically generated with low confidence">
              <a:extLst xmlns:a="http://schemas.openxmlformats.org/drawingml/2006/main">
                <a:ext uri="{FF2B5EF4-FFF2-40B4-BE49-F238E27FC236}">
                  <a16:creationId xmlns:a16="http://schemas.microsoft.com/office/drawing/2014/main" id="{05AB1885-0C77-4B69-AF9A-A5270E4E5C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05AB1885-0C77-4B69-AF9A-A5270E4E5CC1}"/>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620" cy="281305"/>
                    </a:xfrm>
                    <a:prstGeom prst="rect">
                      <a:avLst/>
                    </a:prstGeom>
                  </pic:spPr>
                </pic:pic>
              </a:graphicData>
            </a:graphic>
            <wp14:sizeRelH relativeFrom="page">
              <wp14:pctWidth>0</wp14:pctWidth>
            </wp14:sizeRelH>
            <wp14:sizeRelV relativeFrom="page">
              <wp14:pctHeight>0</wp14:pctHeight>
            </wp14:sizeRelV>
          </wp:anchor>
        </w:drawing>
      </w:r>
      <w:r w:rsidR="00CC72F5" w:rsidRPr="00816947">
        <w:rPr>
          <w:rFonts w:ascii="Calibri" w:eastAsia="Calibri" w:hAnsi="Calibri" w:cs="Calibri"/>
          <w:b/>
          <w:noProof/>
          <w:sz w:val="30"/>
          <w:szCs w:val="30"/>
        </w:rPr>
        <mc:AlternateContent>
          <mc:Choice Requires="wps">
            <w:drawing>
              <wp:anchor distT="0" distB="0" distL="114300" distR="114300" simplePos="0" relativeHeight="251660288" behindDoc="1" locked="0" layoutInCell="1" allowOverlap="1" wp14:anchorId="0C2AA094" wp14:editId="06AF1AB4">
                <wp:simplePos x="0" y="0"/>
                <wp:positionH relativeFrom="column">
                  <wp:posOffset>4749009</wp:posOffset>
                </wp:positionH>
                <wp:positionV relativeFrom="margin">
                  <wp:posOffset>-112395</wp:posOffset>
                </wp:positionV>
                <wp:extent cx="603885" cy="368300"/>
                <wp:effectExtent l="0" t="0" r="5715" b="0"/>
                <wp:wrapTight wrapText="bothSides">
                  <wp:wrapPolygon edited="0">
                    <wp:start x="1363" y="0"/>
                    <wp:lineTo x="0" y="5586"/>
                    <wp:lineTo x="0" y="20110"/>
                    <wp:lineTo x="21123" y="20110"/>
                    <wp:lineTo x="21123" y="2234"/>
                    <wp:lineTo x="12946" y="0"/>
                    <wp:lineTo x="1363" y="0"/>
                  </wp:wrapPolygon>
                </wp:wrapTight>
                <wp:docPr id="7" name="object 3">
                  <a:extLst xmlns:a="http://schemas.openxmlformats.org/drawingml/2006/main">
                    <a:ext uri="{FF2B5EF4-FFF2-40B4-BE49-F238E27FC236}">
                      <a16:creationId xmlns:a16="http://schemas.microsoft.com/office/drawing/2014/main" id="{57E852E8-BDB0-47E8-93D7-2BB760D38DC6}"/>
                    </a:ext>
                  </a:extLst>
                </wp:docPr>
                <wp:cNvGraphicFramePr/>
                <a:graphic xmlns:a="http://schemas.openxmlformats.org/drawingml/2006/main">
                  <a:graphicData uri="http://schemas.microsoft.com/office/word/2010/wordprocessingShape">
                    <wps:wsp>
                      <wps:cNvSpPr/>
                      <wps:spPr>
                        <a:xfrm>
                          <a:off x="0" y="0"/>
                          <a:ext cx="603885" cy="368300"/>
                        </a:xfrm>
                        <a:prstGeom prst="rect">
                          <a:avLst/>
                        </a:prstGeom>
                        <a:blipFill>
                          <a:blip r:embed="rId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6419025" id="object 3" o:spid="_x0000_s1026" style="position:absolute;margin-left:373.95pt;margin-top:-8.85pt;width:47.5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" stroked="f">
                <v:fill r:id="rId6" o:title="" recolor="t" rotate="t" type="frame"/>
                <v:textbox inset="0,0,0,0"/>
                <w10:wrap type="tight" anchory="margin"/>
              </v:rect>
            </w:pict>
          </mc:Fallback>
        </mc:AlternateContent>
      </w:r>
      <w:r w:rsidR="00B2125F">
        <w:rPr>
          <w:rFonts w:eastAsia="Times New Roman"/>
          <w:noProof/>
        </w:rPr>
        <w:drawing>
          <wp:inline distT="0" distB="0" distL="0" distR="0" wp14:anchorId="7B3D6A4F" wp14:editId="0159EEF1">
            <wp:extent cx="1473200" cy="352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02 at 5.07.42 PM.png"/>
                    <pic:cNvPicPr/>
                  </pic:nvPicPr>
                  <pic:blipFill rotWithShape="1">
                    <a:blip r:embed="rId7" cstate="print">
                      <a:extLst>
                        <a:ext uri="{28A0092B-C50C-407E-A947-70E740481C1C}">
                          <a14:useLocalDpi xmlns:a14="http://schemas.microsoft.com/office/drawing/2010/main" val="0"/>
                        </a:ext>
                      </a:extLst>
                    </a:blip>
                    <a:srcRect l="2500" t="13404" r="53640" b="34291"/>
                    <a:stretch/>
                  </pic:blipFill>
                  <pic:spPr bwMode="auto">
                    <a:xfrm>
                      <a:off x="0" y="0"/>
                      <a:ext cx="1602405" cy="383618"/>
                    </a:xfrm>
                    <a:prstGeom prst="rect">
                      <a:avLst/>
                    </a:prstGeom>
                    <a:ln>
                      <a:noFill/>
                    </a:ln>
                    <a:extLst>
                      <a:ext uri="{53640926-AAD7-44D8-BBD7-CCE9431645EC}">
                        <a14:shadowObscured xmlns:a14="http://schemas.microsoft.com/office/drawing/2010/main"/>
                      </a:ext>
                    </a:extLst>
                  </pic:spPr>
                </pic:pic>
              </a:graphicData>
            </a:graphic>
          </wp:inline>
        </w:drawing>
      </w:r>
      <w:r w:rsidR="00507F9B">
        <w:rPr>
          <w:rFonts w:ascii="Calibri" w:eastAsia="Calibri" w:hAnsi="Calibri" w:cs="Calibri"/>
          <w:b/>
          <w:sz w:val="30"/>
          <w:szCs w:val="30"/>
        </w:rPr>
        <w:tab/>
      </w:r>
      <w:r w:rsidR="00507F9B">
        <w:rPr>
          <w:rFonts w:ascii="Calibri" w:eastAsia="Calibri" w:hAnsi="Calibri" w:cs="Calibri"/>
          <w:b/>
          <w:sz w:val="30"/>
          <w:szCs w:val="30"/>
        </w:rPr>
        <w:tab/>
      </w:r>
      <w:r w:rsidR="00507F9B">
        <w:rPr>
          <w:rFonts w:ascii="Calibri" w:eastAsia="Calibri" w:hAnsi="Calibri" w:cs="Calibri"/>
          <w:b/>
          <w:sz w:val="30"/>
          <w:szCs w:val="30"/>
        </w:rPr>
        <w:tab/>
      </w:r>
      <w:r w:rsidR="00507F9B">
        <w:rPr>
          <w:rFonts w:ascii="Calibri" w:eastAsia="Calibri" w:hAnsi="Calibri" w:cs="Calibri"/>
          <w:b/>
          <w:sz w:val="30"/>
          <w:szCs w:val="30"/>
        </w:rPr>
        <w:tab/>
      </w:r>
      <w:r w:rsidR="00507F9B">
        <w:rPr>
          <w:rFonts w:ascii="Calibri" w:eastAsia="Calibri" w:hAnsi="Calibri" w:cs="Calibri"/>
          <w:b/>
          <w:sz w:val="30"/>
          <w:szCs w:val="30"/>
        </w:rPr>
        <w:tab/>
      </w:r>
    </w:p>
    <w:p w14:paraId="3980A11F" w14:textId="4E21553D" w:rsidR="00B2125F" w:rsidRDefault="00B2125F" w:rsidP="00B2125F">
      <w:pPr>
        <w:rPr>
          <w:rFonts w:ascii="Calibri" w:eastAsia="Calibri" w:hAnsi="Calibri" w:cs="Calibri"/>
          <w:b/>
          <w:sz w:val="30"/>
          <w:szCs w:val="30"/>
        </w:rPr>
      </w:pPr>
      <w:r>
        <w:rPr>
          <w:rFonts w:ascii="Calibri" w:eastAsia="Calibri" w:hAnsi="Calibri" w:cs="Calibri"/>
          <w:b/>
          <w:sz w:val="30"/>
          <w:szCs w:val="30"/>
        </w:rPr>
        <w:tab/>
      </w:r>
      <w:r>
        <w:rPr>
          <w:rFonts w:ascii="Calibri" w:eastAsia="Calibri" w:hAnsi="Calibri" w:cs="Calibri"/>
          <w:b/>
          <w:sz w:val="30"/>
          <w:szCs w:val="30"/>
        </w:rPr>
        <w:tab/>
      </w:r>
      <w:r>
        <w:rPr>
          <w:rFonts w:ascii="Calibri" w:eastAsia="Calibri" w:hAnsi="Calibri" w:cs="Calibri"/>
          <w:b/>
          <w:sz w:val="30"/>
          <w:szCs w:val="30"/>
        </w:rPr>
        <w:tab/>
      </w:r>
      <w:r>
        <w:rPr>
          <w:rFonts w:ascii="Calibri" w:eastAsia="Calibri" w:hAnsi="Calibri" w:cs="Calibri"/>
          <w:b/>
          <w:sz w:val="30"/>
          <w:szCs w:val="30"/>
        </w:rPr>
        <w:tab/>
      </w:r>
      <w:r>
        <w:rPr>
          <w:rFonts w:ascii="Calibri" w:eastAsia="Calibri" w:hAnsi="Calibri" w:cs="Calibri"/>
          <w:b/>
          <w:sz w:val="30"/>
          <w:szCs w:val="30"/>
        </w:rPr>
        <w:tab/>
      </w:r>
      <w:r>
        <w:rPr>
          <w:rFonts w:ascii="Calibri" w:eastAsia="Calibri" w:hAnsi="Calibri" w:cs="Calibri"/>
          <w:b/>
          <w:sz w:val="30"/>
          <w:szCs w:val="30"/>
        </w:rPr>
        <w:tab/>
      </w:r>
      <w:r>
        <w:rPr>
          <w:rFonts w:ascii="Calibri" w:eastAsia="Calibri" w:hAnsi="Calibri" w:cs="Calibri"/>
          <w:b/>
          <w:sz w:val="30"/>
          <w:szCs w:val="30"/>
        </w:rPr>
        <w:tab/>
      </w:r>
      <w:r>
        <w:rPr>
          <w:rFonts w:ascii="Calibri" w:eastAsia="Calibri" w:hAnsi="Calibri" w:cs="Calibri"/>
          <w:b/>
          <w:sz w:val="30"/>
          <w:szCs w:val="30"/>
        </w:rPr>
        <w:tab/>
      </w:r>
    </w:p>
    <w:p w14:paraId="457D5159" w14:textId="6FCFF314" w:rsidR="00CC72F5" w:rsidRDefault="00CC72F5" w:rsidP="00B2125F">
      <w:pPr>
        <w:jc w:val="right"/>
        <w:rPr>
          <w:b/>
        </w:rPr>
      </w:pPr>
      <w:r>
        <w:rPr>
          <w:rFonts w:ascii="Calibri" w:eastAsia="Calibri" w:hAnsi="Calibri" w:cs="Calibri"/>
          <w:b/>
          <w:noProof/>
          <w:sz w:val="30"/>
          <w:szCs w:val="30"/>
        </w:rPr>
        <w:drawing>
          <wp:anchor distT="0" distB="0" distL="114300" distR="114300" simplePos="0" relativeHeight="251661312" behindDoc="0" locked="0" layoutInCell="1" allowOverlap="1" wp14:anchorId="16BF86B0" wp14:editId="64BD7EC6">
            <wp:simplePos x="0" y="0"/>
            <wp:positionH relativeFrom="column">
              <wp:posOffset>4736877</wp:posOffset>
            </wp:positionH>
            <wp:positionV relativeFrom="page">
              <wp:posOffset>1583055</wp:posOffset>
            </wp:positionV>
            <wp:extent cx="912495" cy="290830"/>
            <wp:effectExtent l="0" t="0" r="1905" b="0"/>
            <wp:wrapSquare wrapText="bothSides"/>
            <wp:docPr id="8"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290830"/>
                    </a:xfrm>
                    <a:prstGeom prst="rect">
                      <a:avLst/>
                    </a:prstGeom>
                  </pic:spPr>
                </pic:pic>
              </a:graphicData>
            </a:graphic>
          </wp:anchor>
        </w:drawing>
      </w:r>
    </w:p>
    <w:p w14:paraId="5A94EAE5" w14:textId="77777777" w:rsidR="00CC72F5" w:rsidRDefault="00CC72F5" w:rsidP="00B2125F">
      <w:pPr>
        <w:jc w:val="right"/>
        <w:rPr>
          <w:b/>
        </w:rPr>
      </w:pPr>
    </w:p>
    <w:p w14:paraId="5D6AA427" w14:textId="77777777" w:rsidR="00CC72F5" w:rsidRDefault="00CC72F5" w:rsidP="00B2125F">
      <w:pPr>
        <w:jc w:val="right"/>
        <w:rPr>
          <w:b/>
        </w:rPr>
      </w:pPr>
    </w:p>
    <w:p w14:paraId="70947A11" w14:textId="4EE25F30" w:rsidR="00B2125F" w:rsidRDefault="00B2125F" w:rsidP="00B2125F">
      <w:pPr>
        <w:jc w:val="right"/>
        <w:rPr>
          <w:b/>
        </w:rPr>
      </w:pPr>
      <w:r>
        <w:rPr>
          <w:b/>
        </w:rPr>
        <w:t>For Immediate Release:</w:t>
      </w:r>
    </w:p>
    <w:p w14:paraId="21E59EEF" w14:textId="77777777" w:rsidR="00B2125F" w:rsidRDefault="00B2125F" w:rsidP="00B2125F">
      <w:pPr>
        <w:rPr>
          <w:rFonts w:ascii="Calibri" w:eastAsia="Calibri" w:hAnsi="Calibri" w:cs="Calibri"/>
          <w:b/>
          <w:sz w:val="30"/>
          <w:szCs w:val="30"/>
        </w:rPr>
      </w:pPr>
    </w:p>
    <w:p w14:paraId="4362879A" w14:textId="77777777" w:rsidR="00B644E4" w:rsidRDefault="00B2125F">
      <w:pPr>
        <w:jc w:val="center"/>
        <w:rPr>
          <w:rFonts w:ascii="Calibri" w:eastAsia="Calibri" w:hAnsi="Calibri" w:cs="Calibri"/>
          <w:b/>
          <w:sz w:val="27"/>
          <w:szCs w:val="27"/>
        </w:rPr>
      </w:pPr>
      <w:r>
        <w:rPr>
          <w:rFonts w:ascii="Calibri" w:eastAsia="Calibri" w:hAnsi="Calibri" w:cs="Calibri"/>
          <w:b/>
          <w:sz w:val="30"/>
          <w:szCs w:val="30"/>
        </w:rPr>
        <w:t xml:space="preserve">StrikeForce Technologies </w:t>
      </w:r>
      <w:r w:rsidR="00695427">
        <w:rPr>
          <w:rFonts w:ascii="Calibri" w:eastAsia="Calibri" w:hAnsi="Calibri" w:cs="Calibri"/>
          <w:b/>
          <w:sz w:val="30"/>
          <w:szCs w:val="30"/>
        </w:rPr>
        <w:t>Subsidiary</w:t>
      </w:r>
      <w:r>
        <w:rPr>
          <w:rFonts w:ascii="Calibri" w:eastAsia="Calibri" w:hAnsi="Calibri" w:cs="Calibri"/>
          <w:b/>
          <w:sz w:val="30"/>
          <w:szCs w:val="30"/>
        </w:rPr>
        <w:t xml:space="preserve"> </w:t>
      </w:r>
      <w:r>
        <w:rPr>
          <w:rFonts w:ascii="Calibri" w:eastAsia="Calibri" w:hAnsi="Calibri" w:cs="Calibri"/>
          <w:b/>
          <w:sz w:val="30"/>
          <w:szCs w:val="30"/>
          <w:highlight w:val="white"/>
        </w:rPr>
        <w:t>Cybersecurity Risk Solutions</w:t>
      </w:r>
      <w:r w:rsidR="00B644E4">
        <w:rPr>
          <w:rFonts w:ascii="Calibri" w:eastAsia="Calibri" w:hAnsi="Calibri" w:cs="Calibri"/>
          <w:b/>
          <w:sz w:val="27"/>
          <w:szCs w:val="27"/>
        </w:rPr>
        <w:t xml:space="preserve"> </w:t>
      </w:r>
    </w:p>
    <w:p w14:paraId="00000001" w14:textId="131C652F" w:rsidR="003919F5" w:rsidRDefault="00D23078">
      <w:pPr>
        <w:jc w:val="center"/>
        <w:rPr>
          <w:rFonts w:ascii="Calibri" w:eastAsia="Calibri" w:hAnsi="Calibri" w:cs="Calibri"/>
          <w:b/>
          <w:sz w:val="30"/>
          <w:szCs w:val="30"/>
        </w:rPr>
      </w:pPr>
      <w:r>
        <w:rPr>
          <w:rFonts w:ascii="Calibri" w:eastAsia="Calibri" w:hAnsi="Calibri" w:cs="Calibri"/>
          <w:b/>
          <w:sz w:val="30"/>
          <w:szCs w:val="30"/>
        </w:rPr>
        <w:t>Expands Into Insurance and Risk Management Marketplace</w:t>
      </w:r>
    </w:p>
    <w:p w14:paraId="00000002" w14:textId="77777777" w:rsidR="003919F5" w:rsidRDefault="003919F5">
      <w:pPr>
        <w:jc w:val="center"/>
        <w:rPr>
          <w:rFonts w:ascii="Calibri" w:eastAsia="Calibri" w:hAnsi="Calibri" w:cs="Calibri"/>
        </w:rPr>
      </w:pPr>
    </w:p>
    <w:p w14:paraId="00000003" w14:textId="42CC4919" w:rsidR="003919F5" w:rsidRDefault="00B2125F" w:rsidP="008A0DEA">
      <w:pPr>
        <w:jc w:val="center"/>
        <w:rPr>
          <w:rFonts w:ascii="Calibri" w:eastAsia="Calibri" w:hAnsi="Calibri" w:cs="Calibri"/>
          <w:i/>
        </w:rPr>
      </w:pPr>
      <w:r>
        <w:rPr>
          <w:rFonts w:ascii="Calibri" w:eastAsia="Calibri" w:hAnsi="Calibri" w:cs="Calibri"/>
          <w:i/>
        </w:rPr>
        <w:t xml:space="preserve">New </w:t>
      </w:r>
      <w:r w:rsidR="001A050E">
        <w:rPr>
          <w:rFonts w:ascii="Calibri" w:eastAsia="Calibri" w:hAnsi="Calibri" w:cs="Calibri"/>
          <w:i/>
        </w:rPr>
        <w:t>Cyber Program</w:t>
      </w:r>
      <w:r>
        <w:rPr>
          <w:rFonts w:ascii="Calibri" w:eastAsia="Calibri" w:hAnsi="Calibri" w:cs="Calibri"/>
          <w:i/>
        </w:rPr>
        <w:t xml:space="preserve"> Adds Comprehensive </w:t>
      </w:r>
      <w:r w:rsidR="008A0DEA">
        <w:rPr>
          <w:rFonts w:ascii="Calibri" w:eastAsia="Calibri" w:hAnsi="Calibri" w:cs="Calibri"/>
          <w:i/>
        </w:rPr>
        <w:t xml:space="preserve">Cyber, Privacy &amp; </w:t>
      </w:r>
      <w:r>
        <w:rPr>
          <w:rFonts w:ascii="Calibri" w:eastAsia="Calibri" w:hAnsi="Calibri" w:cs="Calibri"/>
          <w:i/>
        </w:rPr>
        <w:t>Data Protection</w:t>
      </w:r>
      <w:r w:rsidR="008A0DEA">
        <w:rPr>
          <w:rFonts w:ascii="Calibri" w:eastAsia="Calibri" w:hAnsi="Calibri" w:cs="Calibri"/>
          <w:i/>
        </w:rPr>
        <w:t xml:space="preserve"> Solutions</w:t>
      </w:r>
    </w:p>
    <w:p w14:paraId="00000004" w14:textId="77777777" w:rsidR="003919F5" w:rsidRDefault="003919F5"/>
    <w:p w14:paraId="5BB0CD23" w14:textId="3D6B38D3" w:rsidR="00905E23" w:rsidRPr="00695427" w:rsidRDefault="00B2125F" w:rsidP="00114054">
      <w:pPr>
        <w:spacing w:line="240" w:lineRule="auto"/>
        <w:jc w:val="both"/>
        <w:rPr>
          <w:rFonts w:ascii="Calibri" w:eastAsia="Calibri" w:hAnsi="Calibri" w:cs="Calibri"/>
          <w:color w:val="000000" w:themeColor="text1"/>
          <w:highlight w:val="white"/>
        </w:rPr>
      </w:pPr>
      <w:r>
        <w:rPr>
          <w:rFonts w:ascii="Calibri" w:eastAsia="Calibri" w:hAnsi="Calibri" w:cs="Calibri"/>
          <w:b/>
          <w:color w:val="1D2228"/>
          <w:highlight w:val="white"/>
        </w:rPr>
        <w:t xml:space="preserve">EDISON, N.J. -- April </w:t>
      </w:r>
      <w:r w:rsidR="00657164">
        <w:rPr>
          <w:rFonts w:ascii="Calibri" w:eastAsia="Calibri" w:hAnsi="Calibri" w:cs="Calibri"/>
          <w:b/>
          <w:color w:val="1D2228"/>
          <w:highlight w:val="white"/>
        </w:rPr>
        <w:t>11</w:t>
      </w:r>
      <w:r>
        <w:rPr>
          <w:rFonts w:ascii="Calibri" w:eastAsia="Calibri" w:hAnsi="Calibri" w:cs="Calibri"/>
          <w:b/>
          <w:color w:val="1D2228"/>
          <w:highlight w:val="white"/>
        </w:rPr>
        <w:t>, 2021 --</w:t>
      </w:r>
      <w:r>
        <w:rPr>
          <w:rFonts w:ascii="Calibri" w:eastAsia="Calibri" w:hAnsi="Calibri" w:cs="Calibri"/>
          <w:color w:val="1D2228"/>
          <w:highlight w:val="white"/>
        </w:rPr>
        <w:t xml:space="preserve"> </w:t>
      </w:r>
      <w:hyperlink r:id="rId9">
        <w:r w:rsidRPr="00A4358D">
          <w:rPr>
            <w:rFonts w:ascii="Calibri" w:eastAsia="Calibri" w:hAnsi="Calibri" w:cs="Calibri"/>
            <w:color w:val="0000EB"/>
            <w:highlight w:val="white"/>
            <w:u w:val="single"/>
          </w:rPr>
          <w:t>StrikeForce Technologies, Inc.</w:t>
        </w:r>
      </w:hyperlink>
      <w:r w:rsidRPr="004F2821">
        <w:rPr>
          <w:rFonts w:ascii="Calibri" w:eastAsia="Calibri" w:hAnsi="Calibri" w:cs="Calibri"/>
          <w:color w:val="004EEA"/>
          <w:highlight w:val="white"/>
        </w:rPr>
        <w:t xml:space="preserve"> </w:t>
      </w:r>
      <w:r>
        <w:rPr>
          <w:rFonts w:ascii="Calibri" w:eastAsia="Calibri" w:hAnsi="Calibri" w:cs="Calibri"/>
          <w:color w:val="1D2228"/>
          <w:highlight w:val="white"/>
        </w:rPr>
        <w:t xml:space="preserve">(OTC PINK: SFOR), a cyber </w:t>
      </w:r>
      <w:r w:rsidR="00695427">
        <w:rPr>
          <w:rFonts w:ascii="Calibri" w:eastAsia="Calibri" w:hAnsi="Calibri" w:cs="Calibri"/>
          <w:color w:val="1D2228"/>
          <w:highlight w:val="white"/>
        </w:rPr>
        <w:t xml:space="preserve">security company that provides next-gen cyber, privacy &amp; data </w:t>
      </w:r>
      <w:r w:rsidR="00905E23">
        <w:rPr>
          <w:rFonts w:ascii="Calibri" w:eastAsia="Calibri" w:hAnsi="Calibri" w:cs="Calibri"/>
          <w:highlight w:val="white"/>
        </w:rPr>
        <w:t>protection solutions for business and home</w:t>
      </w:r>
      <w:r w:rsidR="00695427">
        <w:rPr>
          <w:rFonts w:ascii="Calibri" w:eastAsia="Calibri" w:hAnsi="Calibri" w:cs="Calibri"/>
          <w:highlight w:val="white"/>
        </w:rPr>
        <w:t xml:space="preserve"> users,  announced </w:t>
      </w:r>
      <w:r w:rsidR="00D23078">
        <w:rPr>
          <w:rFonts w:ascii="Calibri" w:eastAsia="Calibri" w:hAnsi="Calibri" w:cs="Calibri"/>
          <w:highlight w:val="white"/>
        </w:rPr>
        <w:t>today that its</w:t>
      </w:r>
      <w:r w:rsidR="00695427">
        <w:rPr>
          <w:rFonts w:ascii="Calibri" w:eastAsia="Calibri" w:hAnsi="Calibri" w:cs="Calibri"/>
          <w:highlight w:val="white"/>
        </w:rPr>
        <w:t xml:space="preserve"> subsidiary</w:t>
      </w:r>
      <w:r w:rsidR="00695427" w:rsidRPr="00695427">
        <w:rPr>
          <w:rFonts w:ascii="Calibri" w:eastAsia="Calibri" w:hAnsi="Calibri" w:cs="Calibri"/>
          <w:color w:val="0070C0"/>
          <w:highlight w:val="white"/>
        </w:rPr>
        <w:t xml:space="preserve"> </w:t>
      </w:r>
      <w:hyperlink r:id="rId10" w:history="1">
        <w:r w:rsidR="00695427" w:rsidRPr="00695427">
          <w:rPr>
            <w:rStyle w:val="Hyperlink"/>
            <w:rFonts w:ascii="Calibri" w:eastAsia="Calibri" w:hAnsi="Calibri" w:cs="Calibri"/>
            <w:highlight w:val="white"/>
          </w:rPr>
          <w:t xml:space="preserve">Cybersecurity Risk Solutions, LLC </w:t>
        </w:r>
      </w:hyperlink>
      <w:r w:rsidR="00D23078" w:rsidRPr="00D23078">
        <w:rPr>
          <w:rFonts w:ascii="Calibri" w:eastAsia="Calibri" w:hAnsi="Calibri" w:cs="Calibri"/>
          <w:highlight w:val="white"/>
        </w:rPr>
        <w:t xml:space="preserve">, (CRS) </w:t>
      </w:r>
      <w:r w:rsidR="00695427">
        <w:rPr>
          <w:rFonts w:ascii="Calibri" w:eastAsia="Calibri" w:hAnsi="Calibri" w:cs="Calibri"/>
          <w:color w:val="000000" w:themeColor="text1"/>
          <w:highlight w:val="white"/>
        </w:rPr>
        <w:t>has secured a partnership with</w:t>
      </w:r>
      <w:r w:rsidR="00695427" w:rsidRPr="00695427">
        <w:rPr>
          <w:rFonts w:ascii="Calibri" w:eastAsia="Calibri" w:hAnsi="Calibri" w:cs="Calibri"/>
          <w:color w:val="000000" w:themeColor="text1"/>
          <w:highlight w:val="white"/>
        </w:rPr>
        <w:t xml:space="preserve"> </w:t>
      </w:r>
      <w:hyperlink r:id="rId11" w:history="1">
        <w:r w:rsidR="00695427" w:rsidRPr="00695427">
          <w:rPr>
            <w:rStyle w:val="Hyperlink"/>
            <w:rFonts w:ascii="Calibri" w:hAnsi="Calibri" w:cs="Calibri"/>
          </w:rPr>
          <w:t>James A. Connors Associates, Inc.</w:t>
        </w:r>
      </w:hyperlink>
      <w:r w:rsidR="00D23078">
        <w:rPr>
          <w:rFonts w:ascii="Calibri" w:hAnsi="Calibri" w:cs="Calibri"/>
        </w:rPr>
        <w:t>,</w:t>
      </w:r>
      <w:r w:rsidR="00D23078" w:rsidRPr="00D23078">
        <w:rPr>
          <w:rFonts w:ascii="Calibri" w:hAnsi="Calibri" w:cs="Calibri"/>
        </w:rPr>
        <w:t xml:space="preserve"> </w:t>
      </w:r>
      <w:r w:rsidR="00A42D16">
        <w:rPr>
          <w:rFonts w:ascii="Calibri" w:hAnsi="Calibri" w:cs="Calibri"/>
        </w:rPr>
        <w:t xml:space="preserve">(JACA) </w:t>
      </w:r>
      <w:r w:rsidR="00D23078" w:rsidRPr="00D23078">
        <w:rPr>
          <w:rFonts w:ascii="Calibri" w:hAnsi="Calibri" w:cs="Calibri"/>
        </w:rPr>
        <w:t>a leading independent insurance and risk management broker</w:t>
      </w:r>
      <w:r w:rsidR="00D23078">
        <w:rPr>
          <w:rFonts w:ascii="Calibri" w:hAnsi="Calibri" w:cs="Calibri"/>
        </w:rPr>
        <w:t>.</w:t>
      </w:r>
    </w:p>
    <w:p w14:paraId="1CC17478" w14:textId="77777777" w:rsidR="00905E23" w:rsidRDefault="00905E23" w:rsidP="00114054">
      <w:pPr>
        <w:spacing w:line="240" w:lineRule="auto"/>
        <w:jc w:val="both"/>
        <w:rPr>
          <w:rFonts w:ascii="Calibri" w:eastAsia="Calibri" w:hAnsi="Calibri" w:cs="Calibri"/>
          <w:highlight w:val="white"/>
        </w:rPr>
      </w:pPr>
    </w:p>
    <w:p w14:paraId="7D0D2263" w14:textId="77777777" w:rsidR="00A469C2" w:rsidRDefault="00B2125F" w:rsidP="00114054">
      <w:pPr>
        <w:spacing w:line="240" w:lineRule="auto"/>
        <w:jc w:val="both"/>
        <w:rPr>
          <w:rFonts w:ascii="Calibri" w:eastAsia="Calibri" w:hAnsi="Calibri" w:cs="Calibri"/>
          <w:highlight w:val="white"/>
        </w:rPr>
      </w:pPr>
      <w:r>
        <w:rPr>
          <w:rFonts w:ascii="Calibri" w:eastAsia="Calibri" w:hAnsi="Calibri" w:cs="Calibri"/>
          <w:highlight w:val="white"/>
        </w:rPr>
        <w:t xml:space="preserve">The </w:t>
      </w:r>
      <w:r w:rsidR="00D23078">
        <w:rPr>
          <w:rFonts w:ascii="Calibri" w:eastAsia="Calibri" w:hAnsi="Calibri" w:cs="Calibri"/>
          <w:highlight w:val="white"/>
        </w:rPr>
        <w:t>partnership</w:t>
      </w:r>
      <w:r>
        <w:rPr>
          <w:rFonts w:ascii="Calibri" w:eastAsia="Calibri" w:hAnsi="Calibri" w:cs="Calibri"/>
          <w:highlight w:val="white"/>
        </w:rPr>
        <w:t xml:space="preserve"> enables </w:t>
      </w:r>
      <w:r w:rsidR="00655743">
        <w:rPr>
          <w:rFonts w:ascii="Calibri" w:eastAsia="Calibri" w:hAnsi="Calibri" w:cs="Calibri"/>
          <w:highlight w:val="white"/>
        </w:rPr>
        <w:t>JACA</w:t>
      </w:r>
      <w:r>
        <w:rPr>
          <w:rFonts w:ascii="Calibri" w:eastAsia="Calibri" w:hAnsi="Calibri" w:cs="Calibri"/>
          <w:highlight w:val="white"/>
        </w:rPr>
        <w:t xml:space="preserve"> </w:t>
      </w:r>
      <w:r w:rsidR="005464AD">
        <w:rPr>
          <w:rFonts w:ascii="Calibri" w:eastAsia="Calibri" w:hAnsi="Calibri" w:cs="Calibri"/>
          <w:highlight w:val="white"/>
        </w:rPr>
        <w:t xml:space="preserve">and </w:t>
      </w:r>
      <w:r w:rsidR="00655743">
        <w:rPr>
          <w:rFonts w:ascii="Calibri" w:eastAsia="Calibri" w:hAnsi="Calibri" w:cs="Calibri"/>
          <w:highlight w:val="white"/>
        </w:rPr>
        <w:t>CRS</w:t>
      </w:r>
      <w:r w:rsidR="005464AD">
        <w:rPr>
          <w:rFonts w:ascii="Calibri" w:eastAsia="Calibri" w:hAnsi="Calibri" w:cs="Calibri"/>
          <w:highlight w:val="white"/>
        </w:rPr>
        <w:t xml:space="preserve"> </w:t>
      </w:r>
      <w:r>
        <w:rPr>
          <w:rFonts w:ascii="Calibri" w:eastAsia="Calibri" w:hAnsi="Calibri" w:cs="Calibri"/>
          <w:highlight w:val="white"/>
        </w:rPr>
        <w:t xml:space="preserve">to grow and strengthen </w:t>
      </w:r>
      <w:r w:rsidR="005464AD">
        <w:rPr>
          <w:rFonts w:ascii="Calibri" w:eastAsia="Calibri" w:hAnsi="Calibri" w:cs="Calibri"/>
          <w:highlight w:val="white"/>
        </w:rPr>
        <w:t>their</w:t>
      </w:r>
      <w:r>
        <w:rPr>
          <w:rFonts w:ascii="Calibri" w:eastAsia="Calibri" w:hAnsi="Calibri" w:cs="Calibri"/>
          <w:highlight w:val="white"/>
        </w:rPr>
        <w:t xml:space="preserve"> </w:t>
      </w:r>
      <w:r w:rsidR="00FD5DE8">
        <w:rPr>
          <w:rFonts w:ascii="Calibri" w:eastAsia="Calibri" w:hAnsi="Calibri" w:cs="Calibri"/>
          <w:highlight w:val="white"/>
        </w:rPr>
        <w:t>cyber offerings</w:t>
      </w:r>
      <w:r w:rsidR="00DD6790">
        <w:rPr>
          <w:rFonts w:ascii="Calibri" w:eastAsia="Calibri" w:hAnsi="Calibri" w:cs="Calibri"/>
          <w:highlight w:val="white"/>
        </w:rPr>
        <w:t xml:space="preserve"> </w:t>
      </w:r>
      <w:r w:rsidR="004F2821">
        <w:rPr>
          <w:rFonts w:ascii="Calibri" w:eastAsia="Calibri" w:hAnsi="Calibri" w:cs="Calibri"/>
          <w:highlight w:val="white"/>
        </w:rPr>
        <w:t>in the insurance marketplace.</w:t>
      </w:r>
      <w:r w:rsidR="00FD5DE8">
        <w:rPr>
          <w:rFonts w:ascii="Calibri" w:eastAsia="Calibri" w:hAnsi="Calibri" w:cs="Calibri"/>
          <w:highlight w:val="white"/>
        </w:rPr>
        <w:t xml:space="preserve"> </w:t>
      </w:r>
    </w:p>
    <w:p w14:paraId="705A575A" w14:textId="77777777" w:rsidR="00566F64" w:rsidRDefault="00566F64" w:rsidP="00114054">
      <w:pPr>
        <w:spacing w:line="240" w:lineRule="auto"/>
        <w:jc w:val="both"/>
        <w:rPr>
          <w:rFonts w:ascii="Calibri" w:eastAsia="Calibri" w:hAnsi="Calibri" w:cs="Calibri"/>
        </w:rPr>
      </w:pPr>
    </w:p>
    <w:p w14:paraId="00000007" w14:textId="2F4507F6" w:rsidR="003919F5" w:rsidRDefault="00B2125F" w:rsidP="00114054">
      <w:pPr>
        <w:spacing w:line="240" w:lineRule="auto"/>
        <w:jc w:val="both"/>
        <w:rPr>
          <w:rFonts w:ascii="Calibri" w:eastAsia="Calibri" w:hAnsi="Calibri" w:cs="Calibri"/>
          <w:highlight w:val="white"/>
        </w:rPr>
      </w:pPr>
      <w:r>
        <w:rPr>
          <w:rFonts w:ascii="Calibri" w:eastAsia="Calibri" w:hAnsi="Calibri" w:cs="Calibri"/>
        </w:rPr>
        <w:t>“Today is an</w:t>
      </w:r>
      <w:r w:rsidR="00D23078">
        <w:rPr>
          <w:rFonts w:ascii="Calibri" w:eastAsia="Calibri" w:hAnsi="Calibri" w:cs="Calibri"/>
        </w:rPr>
        <w:t>other</w:t>
      </w:r>
      <w:r>
        <w:rPr>
          <w:rFonts w:ascii="Calibri" w:eastAsia="Calibri" w:hAnsi="Calibri" w:cs="Calibri"/>
        </w:rPr>
        <w:t xml:space="preserve"> important milestone in Strike</w:t>
      </w:r>
      <w:r w:rsidR="003134BF">
        <w:rPr>
          <w:rFonts w:ascii="Calibri" w:eastAsia="Calibri" w:hAnsi="Calibri" w:cs="Calibri"/>
        </w:rPr>
        <w:t>F</w:t>
      </w:r>
      <w:r>
        <w:rPr>
          <w:rFonts w:ascii="Calibri" w:eastAsia="Calibri" w:hAnsi="Calibri" w:cs="Calibri"/>
        </w:rPr>
        <w:t xml:space="preserve">orce’s evolution and growth, as this deal </w:t>
      </w:r>
      <w:r w:rsidR="00A42D16">
        <w:rPr>
          <w:rFonts w:ascii="Calibri" w:eastAsia="Calibri" w:hAnsi="Calibri" w:cs="Calibri"/>
        </w:rPr>
        <w:t xml:space="preserve">continues to </w:t>
      </w:r>
      <w:r>
        <w:rPr>
          <w:rFonts w:ascii="Calibri" w:eastAsia="Calibri" w:hAnsi="Calibri" w:cs="Calibri"/>
        </w:rPr>
        <w:t xml:space="preserve">improve our ability to deliver innovative </w:t>
      </w:r>
      <w:r w:rsidR="00A42D16">
        <w:rPr>
          <w:rFonts w:ascii="Calibri" w:eastAsia="Calibri" w:hAnsi="Calibri" w:cs="Calibri"/>
        </w:rPr>
        <w:t xml:space="preserve">and </w:t>
      </w:r>
      <w:r>
        <w:rPr>
          <w:rFonts w:ascii="Calibri" w:eastAsia="Calibri" w:hAnsi="Calibri" w:cs="Calibri"/>
        </w:rPr>
        <w:t xml:space="preserve">comprehensive </w:t>
      </w:r>
      <w:r w:rsidR="00DA3AD0">
        <w:rPr>
          <w:rFonts w:ascii="Calibri" w:eastAsia="Calibri" w:hAnsi="Calibri" w:cs="Calibri"/>
        </w:rPr>
        <w:t>cyber solutions</w:t>
      </w:r>
      <w:r>
        <w:rPr>
          <w:rFonts w:ascii="Calibri" w:eastAsia="Calibri" w:hAnsi="Calibri" w:cs="Calibri"/>
        </w:rPr>
        <w:t xml:space="preserve">,” said Mark Kay, CEO at StrikeForce Technologies, Inc. </w:t>
      </w:r>
      <w:r w:rsidR="006F64F1">
        <w:rPr>
          <w:rFonts w:ascii="Calibri" w:eastAsia="Calibri" w:hAnsi="Calibri" w:cs="Calibri"/>
        </w:rPr>
        <w:t xml:space="preserve">(SFT) </w:t>
      </w:r>
      <w:r>
        <w:rPr>
          <w:rFonts w:ascii="Calibri" w:eastAsia="Calibri" w:hAnsi="Calibri" w:cs="Calibri"/>
        </w:rPr>
        <w:t>“</w:t>
      </w:r>
      <w:r w:rsidR="004F2821">
        <w:rPr>
          <w:rFonts w:ascii="Calibri" w:eastAsia="Calibri" w:hAnsi="Calibri" w:cs="Calibri"/>
        </w:rPr>
        <w:t xml:space="preserve">As mentioned previously, our recent acquisition of CRS </w:t>
      </w:r>
      <w:r>
        <w:rPr>
          <w:rFonts w:ascii="Calibri" w:eastAsia="Calibri" w:hAnsi="Calibri" w:cs="Calibri"/>
        </w:rPr>
        <w:t>enhance</w:t>
      </w:r>
      <w:r w:rsidR="004F2821">
        <w:rPr>
          <w:rFonts w:ascii="Calibri" w:eastAsia="Calibri" w:hAnsi="Calibri" w:cs="Calibri"/>
        </w:rPr>
        <w:t>d</w:t>
      </w:r>
      <w:r>
        <w:rPr>
          <w:rFonts w:ascii="Calibri" w:eastAsia="Calibri" w:hAnsi="Calibri" w:cs="Calibri"/>
        </w:rPr>
        <w:t xml:space="preserve"> our broader portfolio offerings</w:t>
      </w:r>
      <w:r w:rsidR="004F2821">
        <w:rPr>
          <w:rFonts w:ascii="Calibri" w:eastAsia="Calibri" w:hAnsi="Calibri" w:cs="Calibri"/>
        </w:rPr>
        <w:t xml:space="preserve">, </w:t>
      </w:r>
      <w:r>
        <w:rPr>
          <w:rFonts w:ascii="Calibri" w:eastAsia="Calibri" w:hAnsi="Calibri" w:cs="Calibri"/>
        </w:rPr>
        <w:t>capabilities</w:t>
      </w:r>
      <w:r w:rsidR="004F2821">
        <w:rPr>
          <w:rFonts w:ascii="Calibri" w:eastAsia="Calibri" w:hAnsi="Calibri" w:cs="Calibri"/>
        </w:rPr>
        <w:t xml:space="preserve"> and </w:t>
      </w:r>
      <w:r>
        <w:rPr>
          <w:rFonts w:ascii="Calibri" w:eastAsia="Calibri" w:hAnsi="Calibri" w:cs="Calibri"/>
        </w:rPr>
        <w:t>new revenue opportunities</w:t>
      </w:r>
      <w:r w:rsidR="004F2821">
        <w:rPr>
          <w:rFonts w:ascii="Calibri" w:eastAsia="Calibri" w:hAnsi="Calibri" w:cs="Calibri"/>
        </w:rPr>
        <w:t>.</w:t>
      </w:r>
      <w:r w:rsidR="005464AD">
        <w:rPr>
          <w:rFonts w:ascii="Calibri" w:eastAsia="Calibri" w:hAnsi="Calibri" w:cs="Calibri"/>
        </w:rPr>
        <w:t>”</w:t>
      </w:r>
    </w:p>
    <w:p w14:paraId="00000008" w14:textId="77777777" w:rsidR="003919F5" w:rsidRDefault="003919F5" w:rsidP="00114054">
      <w:pPr>
        <w:spacing w:line="240" w:lineRule="auto"/>
        <w:jc w:val="both"/>
        <w:rPr>
          <w:rFonts w:ascii="Montserrat" w:eastAsia="Montserrat" w:hAnsi="Montserrat" w:cs="Montserrat"/>
          <w:color w:val="373737"/>
          <w:sz w:val="24"/>
          <w:szCs w:val="24"/>
          <w:highlight w:val="white"/>
        </w:rPr>
      </w:pPr>
    </w:p>
    <w:p w14:paraId="5BF71D80" w14:textId="02ED59CE" w:rsidR="00A4358D" w:rsidRPr="00A4358D" w:rsidRDefault="00A4358D" w:rsidP="00114054">
      <w:pPr>
        <w:spacing w:line="240" w:lineRule="auto"/>
        <w:jc w:val="both"/>
        <w:rPr>
          <w:rFonts w:ascii="Calibri" w:eastAsia="Calibri" w:hAnsi="Calibri" w:cs="Calibri"/>
        </w:rPr>
      </w:pPr>
      <w:r w:rsidRPr="00A4358D">
        <w:rPr>
          <w:rFonts w:ascii="Calibri" w:eastAsia="Calibri" w:hAnsi="Calibri" w:cs="Calibri"/>
        </w:rPr>
        <w:t xml:space="preserve">Managing cyber threats has proven quite difficult and as a result business, especially SMBs are devoting more resources into people, processes and technology to combat this challenge.  According to a recent </w:t>
      </w:r>
      <w:hyperlink r:id="rId12" w:history="1">
        <w:r w:rsidRPr="00A4358D">
          <w:rPr>
            <w:rStyle w:val="Hyperlink"/>
            <w:rFonts w:ascii="Calibri" w:eastAsia="Calibri" w:hAnsi="Calibri" w:cs="Calibri"/>
          </w:rPr>
          <w:t>Insurance Business America</w:t>
        </w:r>
      </w:hyperlink>
      <w:r w:rsidRPr="00A4358D">
        <w:rPr>
          <w:rFonts w:ascii="Calibri" w:eastAsia="Calibri" w:hAnsi="Calibri" w:cs="Calibri"/>
        </w:rPr>
        <w:t xml:space="preserve"> article, companies of all sizes would benefit from a layered and dynamic approach to cyber risk management.</w:t>
      </w:r>
    </w:p>
    <w:p w14:paraId="0000000A" w14:textId="77777777" w:rsidR="003919F5" w:rsidRDefault="003919F5" w:rsidP="00114054">
      <w:pPr>
        <w:spacing w:line="240" w:lineRule="auto"/>
        <w:jc w:val="both"/>
        <w:rPr>
          <w:rFonts w:ascii="Calibri" w:eastAsia="Calibri" w:hAnsi="Calibri" w:cs="Calibri"/>
          <w:sz w:val="24"/>
          <w:szCs w:val="24"/>
        </w:rPr>
      </w:pPr>
    </w:p>
    <w:p w14:paraId="2B3FDD8B" w14:textId="433D40F6" w:rsidR="00A469C2" w:rsidRDefault="00DA3AD0" w:rsidP="00114054">
      <w:pPr>
        <w:spacing w:line="240" w:lineRule="auto"/>
        <w:jc w:val="both"/>
        <w:rPr>
          <w:rFonts w:ascii="Calibri" w:hAnsi="Calibri" w:cs="Calibri"/>
        </w:rPr>
      </w:pPr>
      <w:r w:rsidRPr="00DA3AD0">
        <w:rPr>
          <w:rFonts w:ascii="Calibri" w:hAnsi="Calibri" w:cs="Calibri"/>
        </w:rPr>
        <w:t xml:space="preserve">“We are excited to </w:t>
      </w:r>
      <w:r>
        <w:rPr>
          <w:rFonts w:ascii="Calibri" w:hAnsi="Calibri" w:cs="Calibri"/>
        </w:rPr>
        <w:t>partner with</w:t>
      </w:r>
      <w:r w:rsidRPr="00DA3AD0">
        <w:rPr>
          <w:rFonts w:ascii="Calibri" w:hAnsi="Calibri" w:cs="Calibri"/>
        </w:rPr>
        <w:t xml:space="preserve"> CRS</w:t>
      </w:r>
      <w:r>
        <w:rPr>
          <w:rFonts w:ascii="Calibri" w:hAnsi="Calibri" w:cs="Calibri"/>
        </w:rPr>
        <w:t>,”</w:t>
      </w:r>
      <w:r w:rsidRPr="00DA3AD0">
        <w:rPr>
          <w:rFonts w:ascii="Calibri" w:hAnsi="Calibri" w:cs="Calibri"/>
        </w:rPr>
        <w:t xml:space="preserve"> </w:t>
      </w:r>
      <w:r>
        <w:rPr>
          <w:rFonts w:ascii="Calibri" w:hAnsi="Calibri" w:cs="Calibri"/>
        </w:rPr>
        <w:t xml:space="preserve">said </w:t>
      </w:r>
      <w:r w:rsidRPr="00DA3AD0">
        <w:rPr>
          <w:rFonts w:ascii="Calibri" w:hAnsi="Calibri" w:cs="Calibri"/>
        </w:rPr>
        <w:t>James P. Stanek, CIC, Chief Operating Officer and spokesperson for James A. Connors Associates, Inc.</w:t>
      </w:r>
      <w:r>
        <w:rPr>
          <w:rFonts w:ascii="Calibri" w:hAnsi="Calibri" w:cs="Calibri"/>
        </w:rPr>
        <w:t xml:space="preserve"> “</w:t>
      </w:r>
      <w:r w:rsidRPr="00DA3AD0">
        <w:rPr>
          <w:rFonts w:ascii="Calibri" w:hAnsi="Calibri" w:cs="Calibri"/>
        </w:rPr>
        <w:t xml:space="preserve">We believe </w:t>
      </w:r>
      <w:r w:rsidR="00A42D16">
        <w:rPr>
          <w:rFonts w:ascii="Calibri" w:hAnsi="Calibri" w:cs="Calibri"/>
        </w:rPr>
        <w:t>CRS’s</w:t>
      </w:r>
      <w:r w:rsidRPr="00DA3AD0">
        <w:rPr>
          <w:rFonts w:ascii="Calibri" w:hAnsi="Calibri" w:cs="Calibri"/>
        </w:rPr>
        <w:t xml:space="preserve"> </w:t>
      </w:r>
      <w:r w:rsidR="00A469C2">
        <w:rPr>
          <w:rFonts w:ascii="Calibri" w:hAnsi="Calibri" w:cs="Calibri"/>
        </w:rPr>
        <w:t xml:space="preserve">best-in-class cyber risk </w:t>
      </w:r>
      <w:r w:rsidR="001877B3">
        <w:rPr>
          <w:rFonts w:ascii="Calibri" w:hAnsi="Calibri" w:cs="Calibri"/>
        </w:rPr>
        <w:t>solutions</w:t>
      </w:r>
      <w:r w:rsidR="000E0F2D">
        <w:rPr>
          <w:rFonts w:ascii="Calibri" w:eastAsia="Calibri" w:hAnsi="Calibri" w:cs="Calibri"/>
        </w:rPr>
        <w:t>,</w:t>
      </w:r>
      <w:r w:rsidR="007303A5">
        <w:rPr>
          <w:rFonts w:ascii="Calibri" w:hAnsi="Calibri" w:cs="Calibri"/>
          <w:color w:val="FF0000"/>
        </w:rPr>
        <w:t xml:space="preserve"> </w:t>
      </w:r>
      <w:r w:rsidRPr="00DA3AD0">
        <w:rPr>
          <w:rFonts w:ascii="Calibri" w:hAnsi="Calibri" w:cs="Calibri"/>
        </w:rPr>
        <w:t xml:space="preserve">will add significant value to our cyber protection and </w:t>
      </w:r>
      <w:r>
        <w:rPr>
          <w:rFonts w:ascii="Calibri" w:hAnsi="Calibri" w:cs="Calibri"/>
        </w:rPr>
        <w:t xml:space="preserve">risk </w:t>
      </w:r>
      <w:r w:rsidRPr="00DA3AD0">
        <w:rPr>
          <w:rFonts w:ascii="Calibri" w:hAnsi="Calibri" w:cs="Calibri"/>
        </w:rPr>
        <w:t>mitigation line of products for our personal lines and small business clients</w:t>
      </w:r>
      <w:r w:rsidR="007303A5">
        <w:rPr>
          <w:rFonts w:ascii="Calibri" w:hAnsi="Calibri" w:cs="Calibri"/>
        </w:rPr>
        <w:t>, as well as expand our distribution to other insurance industry channels.</w:t>
      </w:r>
      <w:r w:rsidR="00BE2078">
        <w:rPr>
          <w:rFonts w:ascii="Calibri" w:hAnsi="Calibri" w:cs="Calibri"/>
        </w:rPr>
        <w:t>”</w:t>
      </w:r>
    </w:p>
    <w:p w14:paraId="0000000C" w14:textId="77777777" w:rsidR="003919F5" w:rsidRDefault="003919F5" w:rsidP="00114054">
      <w:pPr>
        <w:spacing w:line="240" w:lineRule="auto"/>
        <w:jc w:val="both"/>
        <w:rPr>
          <w:rFonts w:ascii="Calibri" w:eastAsia="Calibri" w:hAnsi="Calibri" w:cs="Calibri"/>
        </w:rPr>
      </w:pPr>
    </w:p>
    <w:p w14:paraId="00000012" w14:textId="706267D3" w:rsidR="003919F5" w:rsidRDefault="00B2125F" w:rsidP="006443E8">
      <w:pPr>
        <w:spacing w:line="240" w:lineRule="auto"/>
        <w:jc w:val="both"/>
        <w:rPr>
          <w:rFonts w:ascii="Calibri" w:eastAsia="Calibri" w:hAnsi="Calibri" w:cs="Calibri"/>
        </w:rPr>
      </w:pPr>
      <w:r>
        <w:rPr>
          <w:rFonts w:ascii="Calibri" w:eastAsia="Calibri" w:hAnsi="Calibri" w:cs="Calibri"/>
          <w:shd w:val="clear" w:color="auto" w:fill="FEFEFE"/>
        </w:rPr>
        <w:t>Will Lynch, Founder of Cybersecurity Risk Solutions (CRS)</w:t>
      </w:r>
      <w:r w:rsidR="004F2821">
        <w:rPr>
          <w:rFonts w:ascii="Calibri" w:eastAsia="Calibri" w:hAnsi="Calibri" w:cs="Calibri"/>
          <w:shd w:val="clear" w:color="auto" w:fill="FEFEFE"/>
        </w:rPr>
        <w:t xml:space="preserve"> and </w:t>
      </w:r>
      <w:r w:rsidR="005464AD">
        <w:rPr>
          <w:rFonts w:ascii="Calibri" w:eastAsia="Calibri" w:hAnsi="Calibri" w:cs="Calibri"/>
          <w:shd w:val="clear" w:color="auto" w:fill="FEFEFE"/>
        </w:rPr>
        <w:t>current</w:t>
      </w:r>
      <w:r w:rsidR="004F2821">
        <w:rPr>
          <w:rFonts w:ascii="Calibri" w:eastAsia="Calibri" w:hAnsi="Calibri" w:cs="Calibri"/>
          <w:shd w:val="clear" w:color="auto" w:fill="FEFEFE"/>
        </w:rPr>
        <w:t xml:space="preserve"> Director of Channel Development </w:t>
      </w:r>
      <w:r w:rsidR="005464AD">
        <w:rPr>
          <w:rFonts w:ascii="Calibri" w:eastAsia="Calibri" w:hAnsi="Calibri" w:cs="Calibri"/>
          <w:shd w:val="clear" w:color="auto" w:fill="FEFEFE"/>
        </w:rPr>
        <w:t xml:space="preserve">for SFT said, </w:t>
      </w:r>
      <w:r>
        <w:rPr>
          <w:rFonts w:ascii="Calibri" w:eastAsia="Calibri" w:hAnsi="Calibri" w:cs="Calibri"/>
          <w:shd w:val="clear" w:color="auto" w:fill="FEFEFE"/>
        </w:rPr>
        <w:t>“</w:t>
      </w:r>
      <w:r w:rsidR="006F64F1">
        <w:rPr>
          <w:rFonts w:ascii="Calibri" w:eastAsia="Calibri" w:hAnsi="Calibri" w:cs="Calibri"/>
          <w:shd w:val="clear" w:color="auto" w:fill="FEFEFE"/>
        </w:rPr>
        <w:t xml:space="preserve">By integrating </w:t>
      </w:r>
      <w:r w:rsidR="007303A5">
        <w:rPr>
          <w:rFonts w:ascii="Calibri" w:eastAsia="Calibri" w:hAnsi="Calibri" w:cs="Calibri"/>
        </w:rPr>
        <w:t>our innovative risk mitigation tools,</w:t>
      </w:r>
      <w:r w:rsidR="007303A5" w:rsidRPr="00AA5F12">
        <w:rPr>
          <w:rFonts w:ascii="Calibri" w:eastAsia="Calibri" w:hAnsi="Calibri" w:cs="Calibri"/>
          <w:color w:val="FF0000"/>
          <w:shd w:val="clear" w:color="auto" w:fill="FEFEFE"/>
        </w:rPr>
        <w:t xml:space="preserve"> </w:t>
      </w:r>
      <w:r w:rsidR="00927ED7" w:rsidRPr="0088498D">
        <w:rPr>
          <w:rFonts w:ascii="Calibri" w:eastAsia="Calibri" w:hAnsi="Calibri" w:cs="Calibri"/>
          <w:shd w:val="clear" w:color="auto" w:fill="FEFEFE"/>
        </w:rPr>
        <w:t xml:space="preserve">with </w:t>
      </w:r>
      <w:r w:rsidR="001877B3" w:rsidRPr="0088498D">
        <w:rPr>
          <w:rFonts w:ascii="Calibri" w:eastAsia="Calibri" w:hAnsi="Calibri" w:cs="Calibri"/>
          <w:shd w:val="clear" w:color="auto" w:fill="FEFEFE"/>
        </w:rPr>
        <w:t xml:space="preserve">comprehensive </w:t>
      </w:r>
      <w:r w:rsidR="00A42D16" w:rsidRPr="0088498D">
        <w:rPr>
          <w:rFonts w:ascii="Calibri" w:eastAsia="Calibri" w:hAnsi="Calibri" w:cs="Calibri"/>
        </w:rPr>
        <w:t>pre-breach</w:t>
      </w:r>
      <w:r w:rsidR="001877B3" w:rsidRPr="0088498D">
        <w:rPr>
          <w:rFonts w:ascii="Calibri" w:eastAsia="Calibri" w:hAnsi="Calibri" w:cs="Calibri"/>
        </w:rPr>
        <w:t xml:space="preserve"> cyber services </w:t>
      </w:r>
      <w:r w:rsidR="00AA5F12" w:rsidRPr="0088498D">
        <w:rPr>
          <w:rFonts w:ascii="Calibri" w:eastAsia="Calibri" w:hAnsi="Calibri" w:cs="Calibri"/>
        </w:rPr>
        <w:t xml:space="preserve">and </w:t>
      </w:r>
      <w:r w:rsidR="00927ED7" w:rsidRPr="0088498D">
        <w:rPr>
          <w:rFonts w:ascii="Calibri" w:eastAsia="Calibri" w:hAnsi="Calibri" w:cs="Calibri"/>
        </w:rPr>
        <w:t xml:space="preserve">the </w:t>
      </w:r>
      <w:r w:rsidR="00955DE2" w:rsidRPr="0088498D">
        <w:rPr>
          <w:rFonts w:ascii="Calibri" w:eastAsia="Calibri" w:hAnsi="Calibri" w:cs="Calibri"/>
        </w:rPr>
        <w:t xml:space="preserve">Blue Marble </w:t>
      </w:r>
      <w:r w:rsidR="00AA5F12" w:rsidRPr="0088498D">
        <w:rPr>
          <w:rFonts w:ascii="Calibri" w:eastAsia="Calibri" w:hAnsi="Calibri" w:cs="Calibri"/>
        </w:rPr>
        <w:t>cyber portal</w:t>
      </w:r>
      <w:r w:rsidR="001877B3" w:rsidRPr="0088498D">
        <w:rPr>
          <w:rFonts w:ascii="Calibri" w:eastAsia="Calibri" w:hAnsi="Calibri" w:cs="Calibri"/>
        </w:rPr>
        <w:t>,</w:t>
      </w:r>
      <w:r w:rsidR="006F64F1" w:rsidRPr="0088498D">
        <w:rPr>
          <w:rFonts w:ascii="Calibri" w:eastAsia="Calibri" w:hAnsi="Calibri" w:cs="Calibri"/>
        </w:rPr>
        <w:t xml:space="preserve"> </w:t>
      </w:r>
      <w:r w:rsidR="001877B3" w:rsidRPr="0088498D">
        <w:rPr>
          <w:rFonts w:ascii="Calibri" w:eastAsia="Calibri" w:hAnsi="Calibri" w:cs="Calibri"/>
        </w:rPr>
        <w:t xml:space="preserve">both provided by our partner </w:t>
      </w:r>
      <w:hyperlink r:id="rId13" w:history="1">
        <w:r w:rsidR="001877B3">
          <w:rPr>
            <w:rStyle w:val="Hyperlink"/>
            <w:rFonts w:ascii="Calibri" w:eastAsia="Calibri" w:hAnsi="Calibri" w:cs="Calibri"/>
            <w:highlight w:val="white"/>
          </w:rPr>
          <w:t>Global Institutional Solutions, LLC</w:t>
        </w:r>
      </w:hyperlink>
      <w:r w:rsidR="001877B3">
        <w:rPr>
          <w:rFonts w:ascii="Calibri" w:eastAsia="Calibri" w:hAnsi="Calibri" w:cs="Calibri"/>
        </w:rPr>
        <w:t xml:space="preserve"> to</w:t>
      </w:r>
      <w:r w:rsidR="006F64F1">
        <w:rPr>
          <w:rFonts w:ascii="Calibri" w:eastAsia="Calibri" w:hAnsi="Calibri" w:cs="Calibri"/>
        </w:rPr>
        <w:t xml:space="preserve"> the insurance marketplace</w:t>
      </w:r>
      <w:r w:rsidR="00A4358D">
        <w:rPr>
          <w:rFonts w:ascii="Calibri" w:eastAsia="Calibri" w:hAnsi="Calibri" w:cs="Calibri"/>
        </w:rPr>
        <w:t xml:space="preserve">, </w:t>
      </w:r>
      <w:r w:rsidR="006F64F1">
        <w:rPr>
          <w:rFonts w:ascii="Calibri" w:eastAsia="Calibri" w:hAnsi="Calibri" w:cs="Calibri"/>
        </w:rPr>
        <w:t>we</w:t>
      </w:r>
      <w:r w:rsidR="001877B3">
        <w:rPr>
          <w:rFonts w:ascii="Calibri" w:eastAsia="Calibri" w:hAnsi="Calibri" w:cs="Calibri"/>
        </w:rPr>
        <w:t xml:space="preserve"> are </w:t>
      </w:r>
      <w:r w:rsidR="00A4358D">
        <w:rPr>
          <w:rFonts w:ascii="Calibri" w:eastAsia="Calibri" w:hAnsi="Calibri" w:cs="Calibri"/>
        </w:rPr>
        <w:t>well positioned to help</w:t>
      </w:r>
      <w:r w:rsidR="00877FBD">
        <w:rPr>
          <w:rFonts w:ascii="Calibri" w:eastAsia="Calibri" w:hAnsi="Calibri" w:cs="Calibri"/>
        </w:rPr>
        <w:t xml:space="preserve"> </w:t>
      </w:r>
      <w:r w:rsidR="004E7A77">
        <w:rPr>
          <w:rFonts w:ascii="Calibri" w:eastAsia="Calibri" w:hAnsi="Calibri" w:cs="Calibri"/>
        </w:rPr>
        <w:t xml:space="preserve">insurance carriers, agencies and brokers </w:t>
      </w:r>
      <w:r w:rsidR="00A42D16">
        <w:rPr>
          <w:rFonts w:ascii="Calibri" w:eastAsia="Calibri" w:hAnsi="Calibri" w:cs="Calibri"/>
        </w:rPr>
        <w:t>reduce cyber exposure</w:t>
      </w:r>
      <w:r w:rsidR="006F64F1">
        <w:rPr>
          <w:rFonts w:ascii="Calibri" w:eastAsia="Calibri" w:hAnsi="Calibri" w:cs="Calibri"/>
        </w:rPr>
        <w:t xml:space="preserve">, improve loss ratios, </w:t>
      </w:r>
      <w:r w:rsidR="00877FBD">
        <w:rPr>
          <w:rFonts w:ascii="Calibri" w:eastAsia="Calibri" w:hAnsi="Calibri" w:cs="Calibri"/>
        </w:rPr>
        <w:t>grow top-line revenue and increase profitability</w:t>
      </w:r>
      <w:r w:rsidR="00A42D16">
        <w:rPr>
          <w:rFonts w:ascii="Calibri" w:eastAsia="Calibri" w:hAnsi="Calibri" w:cs="Calibri"/>
        </w:rPr>
        <w:t>.</w:t>
      </w:r>
      <w:r>
        <w:rPr>
          <w:rFonts w:ascii="Calibri" w:eastAsia="Calibri" w:hAnsi="Calibri" w:cs="Calibri"/>
          <w:shd w:val="clear" w:color="auto" w:fill="FEFEFE"/>
        </w:rPr>
        <w:t>”</w:t>
      </w:r>
    </w:p>
    <w:p w14:paraId="7A657ECA" w14:textId="77777777" w:rsidR="006443E8" w:rsidRDefault="006443E8" w:rsidP="00114054">
      <w:pPr>
        <w:jc w:val="both"/>
        <w:rPr>
          <w:rFonts w:ascii="Calibri" w:eastAsia="Calibri" w:hAnsi="Calibri" w:cs="Calibri"/>
        </w:rPr>
      </w:pPr>
    </w:p>
    <w:p w14:paraId="32DC52F7" w14:textId="23942BA7" w:rsidR="00267E60" w:rsidRDefault="007303A5" w:rsidP="00114054">
      <w:pPr>
        <w:jc w:val="both"/>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 #</w:t>
      </w:r>
    </w:p>
    <w:p w14:paraId="7233FF1B" w14:textId="4FCE9E60" w:rsidR="007303A5" w:rsidRDefault="007303A5" w:rsidP="00114054">
      <w:pPr>
        <w:jc w:val="both"/>
        <w:rPr>
          <w:rFonts w:ascii="Calibri" w:eastAsia="Calibri" w:hAnsi="Calibri" w:cs="Calibri"/>
          <w:b/>
        </w:rPr>
      </w:pPr>
    </w:p>
    <w:p w14:paraId="449EB48C" w14:textId="43C2B961" w:rsidR="007303A5" w:rsidRDefault="007303A5" w:rsidP="00114054">
      <w:pPr>
        <w:jc w:val="both"/>
        <w:rPr>
          <w:rFonts w:ascii="Calibri" w:eastAsia="Calibri" w:hAnsi="Calibri" w:cs="Calibri"/>
          <w:b/>
        </w:rPr>
      </w:pPr>
    </w:p>
    <w:p w14:paraId="204E8E44" w14:textId="77777777" w:rsidR="00CC72F5" w:rsidRDefault="00CC72F5" w:rsidP="00114054">
      <w:pPr>
        <w:jc w:val="both"/>
        <w:rPr>
          <w:rFonts w:ascii="Calibri" w:eastAsia="Calibri" w:hAnsi="Calibri" w:cs="Calibri"/>
          <w:b/>
        </w:rPr>
      </w:pPr>
    </w:p>
    <w:p w14:paraId="00000013" w14:textId="3B9A8B3C" w:rsidR="003919F5" w:rsidRDefault="00B2125F" w:rsidP="00114054">
      <w:pPr>
        <w:jc w:val="both"/>
        <w:rPr>
          <w:rFonts w:ascii="Calibri" w:eastAsia="Calibri" w:hAnsi="Calibri" w:cs="Calibri"/>
          <w:b/>
        </w:rPr>
      </w:pPr>
      <w:r>
        <w:rPr>
          <w:rFonts w:ascii="Calibri" w:eastAsia="Calibri" w:hAnsi="Calibri" w:cs="Calibri"/>
          <w:b/>
        </w:rPr>
        <w:lastRenderedPageBreak/>
        <w:t>About StrikeForce Technologies</w:t>
      </w:r>
      <w:r>
        <w:rPr>
          <w:rFonts w:ascii="Calibri" w:eastAsia="Calibri" w:hAnsi="Calibri" w:cs="Calibri"/>
        </w:rPr>
        <w:t xml:space="preserve"> </w:t>
      </w:r>
      <w:r>
        <w:rPr>
          <w:rFonts w:ascii="Calibri" w:eastAsia="Calibri" w:hAnsi="Calibri" w:cs="Calibri"/>
          <w:b/>
        </w:rPr>
        <w:t>Inc.</w:t>
      </w:r>
    </w:p>
    <w:p w14:paraId="5955E8E6" w14:textId="77777777" w:rsidR="003F32CA" w:rsidRDefault="003F32CA" w:rsidP="003F32CA">
      <w:pPr>
        <w:jc w:val="both"/>
        <w:rPr>
          <w:rFonts w:ascii="Calibri" w:eastAsia="Calibri" w:hAnsi="Calibri" w:cs="Calibri"/>
        </w:rPr>
      </w:pPr>
      <w:r>
        <w:rPr>
          <w:rFonts w:ascii="Calibri" w:eastAsia="Calibri" w:hAnsi="Calibri" w:cs="Calibri"/>
        </w:rPr>
        <w:t xml:space="preserve">StrikeForce Technologies helps to prevent Cyber theft and data security breaches for consumers, corporations, and government agencies. It’s next-gen solutions include multi-factor “Out-of-Band” authentication, keystroke encryption, mobile security, secure video conferencing &amp; desktop privacy protection. StrikeForce Technologies, Inc. (OTC PINK:SFOR) is headquartered in Edison, N.J., and can be reached at </w:t>
      </w:r>
      <w:hyperlink r:id="rId14">
        <w:r>
          <w:rPr>
            <w:rFonts w:ascii="Calibri" w:eastAsia="Calibri" w:hAnsi="Calibri" w:cs="Calibri"/>
            <w:color w:val="1155CC"/>
            <w:u w:val="single"/>
          </w:rPr>
          <w:t>www.strikeforcetech.com</w:t>
        </w:r>
      </w:hyperlink>
      <w:r>
        <w:rPr>
          <w:rFonts w:ascii="Calibri" w:eastAsia="Calibri" w:hAnsi="Calibri" w:cs="Calibri"/>
        </w:rPr>
        <w:t xml:space="preserve"> or by phone at (732) 661-9641 or toll-free at (866) 787-4542.</w:t>
      </w:r>
    </w:p>
    <w:p w14:paraId="00000015" w14:textId="77777777" w:rsidR="003919F5" w:rsidRDefault="003919F5" w:rsidP="00114054">
      <w:pPr>
        <w:jc w:val="both"/>
        <w:rPr>
          <w:rFonts w:ascii="Calibri" w:eastAsia="Calibri" w:hAnsi="Calibri" w:cs="Calibri"/>
        </w:rPr>
      </w:pPr>
    </w:p>
    <w:p w14:paraId="00000016" w14:textId="5C17CF60" w:rsidR="003919F5" w:rsidRDefault="00B2125F" w:rsidP="00114054">
      <w:pPr>
        <w:jc w:val="both"/>
        <w:rPr>
          <w:rFonts w:ascii="Calibri" w:eastAsia="Calibri" w:hAnsi="Calibri" w:cs="Calibri"/>
          <w:b/>
        </w:rPr>
      </w:pPr>
      <w:r>
        <w:rPr>
          <w:rFonts w:ascii="Calibri" w:eastAsia="Calibri" w:hAnsi="Calibri" w:cs="Calibri"/>
          <w:b/>
        </w:rPr>
        <w:t xml:space="preserve">About Cybersecurity Risk Solutions, LLC </w:t>
      </w:r>
    </w:p>
    <w:p w14:paraId="00000017" w14:textId="4438A18E" w:rsidR="003919F5" w:rsidRDefault="00B2125F" w:rsidP="00114054">
      <w:pPr>
        <w:jc w:val="both"/>
        <w:rPr>
          <w:rFonts w:ascii="Calibri" w:eastAsia="Calibri" w:hAnsi="Calibri" w:cs="Calibri"/>
        </w:rPr>
      </w:pPr>
      <w:r>
        <w:rPr>
          <w:rFonts w:ascii="Calibri" w:eastAsia="Calibri" w:hAnsi="Calibri" w:cs="Calibri"/>
        </w:rPr>
        <w:t>C</w:t>
      </w:r>
      <w:r w:rsidR="006443E8">
        <w:rPr>
          <w:rFonts w:ascii="Calibri" w:eastAsia="Calibri" w:hAnsi="Calibri" w:cs="Calibri"/>
        </w:rPr>
        <w:t>ybersecurity Risk Solutions</w:t>
      </w:r>
      <w:r>
        <w:rPr>
          <w:rFonts w:ascii="Calibri" w:eastAsia="Calibri" w:hAnsi="Calibri" w:cs="Calibri"/>
        </w:rPr>
        <w:t xml:space="preserve"> is a</w:t>
      </w:r>
      <w:r w:rsidR="006443E8">
        <w:rPr>
          <w:rFonts w:ascii="Calibri" w:eastAsia="Calibri" w:hAnsi="Calibri" w:cs="Calibri"/>
        </w:rPr>
        <w:t xml:space="preserve"> </w:t>
      </w:r>
      <w:r>
        <w:rPr>
          <w:rFonts w:ascii="Calibri" w:eastAsia="Calibri" w:hAnsi="Calibri" w:cs="Calibri"/>
        </w:rPr>
        <w:t xml:space="preserve">firm offering </w:t>
      </w:r>
      <w:r w:rsidR="005A42A1">
        <w:rPr>
          <w:rFonts w:ascii="Calibri" w:eastAsia="Calibri" w:hAnsi="Calibri" w:cs="Calibri"/>
        </w:rPr>
        <w:t>cyber, privacy &amp; data protecti</w:t>
      </w:r>
      <w:r w:rsidR="005A42A1" w:rsidRPr="0088498D">
        <w:rPr>
          <w:rFonts w:ascii="Calibri" w:eastAsia="Calibri" w:hAnsi="Calibri" w:cs="Calibri"/>
        </w:rPr>
        <w:t xml:space="preserve">on </w:t>
      </w:r>
      <w:r w:rsidR="00CF5B40" w:rsidRPr="0088498D">
        <w:rPr>
          <w:rFonts w:ascii="Calibri" w:eastAsia="Calibri" w:hAnsi="Calibri" w:cs="Calibri"/>
        </w:rPr>
        <w:t>solution</w:t>
      </w:r>
      <w:r w:rsidR="005A42A1" w:rsidRPr="0088498D">
        <w:rPr>
          <w:rFonts w:ascii="Calibri" w:eastAsia="Calibri" w:hAnsi="Calibri" w:cs="Calibri"/>
        </w:rPr>
        <w:t>s</w:t>
      </w:r>
      <w:r w:rsidR="003F32CA" w:rsidRPr="0088498D">
        <w:rPr>
          <w:rFonts w:ascii="Calibri" w:eastAsia="Calibri" w:hAnsi="Calibri" w:cs="Calibri"/>
        </w:rPr>
        <w:t xml:space="preserve">, along with </w:t>
      </w:r>
      <w:r w:rsidR="00AA5F12" w:rsidRPr="0088498D">
        <w:rPr>
          <w:rFonts w:ascii="Calibri" w:eastAsia="Calibri" w:hAnsi="Calibri" w:cs="Calibri"/>
        </w:rPr>
        <w:t>GIS</w:t>
      </w:r>
      <w:r w:rsidR="003F32CA" w:rsidRPr="0088498D">
        <w:rPr>
          <w:rFonts w:ascii="Calibri" w:eastAsia="Calibri" w:hAnsi="Calibri" w:cs="Calibri"/>
        </w:rPr>
        <w:t>’ Comprehensive</w:t>
      </w:r>
      <w:r w:rsidR="006443E8" w:rsidRPr="0088498D">
        <w:rPr>
          <w:rFonts w:ascii="Calibri" w:eastAsia="Calibri" w:hAnsi="Calibri" w:cs="Calibri"/>
        </w:rPr>
        <w:t xml:space="preserve"> </w:t>
      </w:r>
      <w:r w:rsidR="00AA5F12" w:rsidRPr="0088498D">
        <w:rPr>
          <w:rFonts w:ascii="Calibri" w:eastAsia="Calibri" w:hAnsi="Calibri" w:cs="Calibri"/>
        </w:rPr>
        <w:t xml:space="preserve">Cyber Risk Mitigation Services </w:t>
      </w:r>
      <w:r w:rsidR="007303A5" w:rsidRPr="0088498D">
        <w:rPr>
          <w:rFonts w:ascii="Calibri" w:eastAsia="Calibri" w:hAnsi="Calibri" w:cs="Calibri"/>
        </w:rPr>
        <w:t>&amp;</w:t>
      </w:r>
      <w:r w:rsidR="00AA5F12" w:rsidRPr="0088498D">
        <w:rPr>
          <w:rFonts w:ascii="Calibri" w:eastAsia="Calibri" w:hAnsi="Calibri" w:cs="Calibri"/>
        </w:rPr>
        <w:t xml:space="preserve"> </w:t>
      </w:r>
      <w:r w:rsidR="00955DE2" w:rsidRPr="0088498D">
        <w:rPr>
          <w:rFonts w:ascii="Calibri" w:eastAsia="Calibri" w:hAnsi="Calibri" w:cs="Calibri"/>
        </w:rPr>
        <w:t xml:space="preserve">Blue Marble </w:t>
      </w:r>
      <w:r w:rsidR="00AA5F12" w:rsidRPr="0088498D">
        <w:rPr>
          <w:rFonts w:ascii="Calibri" w:eastAsia="Calibri" w:hAnsi="Calibri" w:cs="Calibri"/>
        </w:rPr>
        <w:t>cyber portal</w:t>
      </w:r>
      <w:r w:rsidR="006443E8" w:rsidRPr="0088498D">
        <w:rPr>
          <w:rFonts w:ascii="Calibri" w:eastAsia="Calibri" w:hAnsi="Calibri" w:cs="Calibri"/>
        </w:rPr>
        <w:t xml:space="preserve">, </w:t>
      </w:r>
      <w:r w:rsidR="006443E8">
        <w:rPr>
          <w:rFonts w:ascii="Calibri" w:eastAsia="Calibri" w:hAnsi="Calibri" w:cs="Calibri"/>
        </w:rPr>
        <w:t>W</w:t>
      </w:r>
      <w:r w:rsidR="005464AD">
        <w:rPr>
          <w:rFonts w:ascii="Calibri" w:eastAsia="Calibri" w:hAnsi="Calibri" w:cs="Calibri"/>
        </w:rPr>
        <w:t>ebs</w:t>
      </w:r>
      <w:r w:rsidR="003F32CA">
        <w:rPr>
          <w:rFonts w:ascii="Calibri" w:eastAsia="Calibri" w:hAnsi="Calibri" w:cs="Calibri"/>
        </w:rPr>
        <w:t xml:space="preserve">ite and </w:t>
      </w:r>
      <w:r w:rsidR="006443E8">
        <w:rPr>
          <w:rFonts w:ascii="Calibri" w:eastAsia="Calibri" w:hAnsi="Calibri" w:cs="Calibri"/>
        </w:rPr>
        <w:t>W</w:t>
      </w:r>
      <w:r w:rsidR="005464AD">
        <w:rPr>
          <w:rFonts w:ascii="Calibri" w:eastAsia="Calibri" w:hAnsi="Calibri" w:cs="Calibri"/>
        </w:rPr>
        <w:t xml:space="preserve">eb </w:t>
      </w:r>
      <w:r w:rsidR="006443E8">
        <w:rPr>
          <w:rFonts w:ascii="Calibri" w:eastAsia="Calibri" w:hAnsi="Calibri" w:cs="Calibri"/>
        </w:rPr>
        <w:t>A</w:t>
      </w:r>
      <w:r w:rsidR="005464AD">
        <w:rPr>
          <w:rFonts w:ascii="Calibri" w:eastAsia="Calibri" w:hAnsi="Calibri" w:cs="Calibri"/>
        </w:rPr>
        <w:t xml:space="preserve">pplication </w:t>
      </w:r>
      <w:r w:rsidR="006443E8">
        <w:rPr>
          <w:rFonts w:ascii="Calibri" w:eastAsia="Calibri" w:hAnsi="Calibri" w:cs="Calibri"/>
        </w:rPr>
        <w:t>S</w:t>
      </w:r>
      <w:r w:rsidR="005464AD">
        <w:rPr>
          <w:rFonts w:ascii="Calibri" w:eastAsia="Calibri" w:hAnsi="Calibri" w:cs="Calibri"/>
        </w:rPr>
        <w:t xml:space="preserve">ecurity, </w:t>
      </w:r>
      <w:r w:rsidR="007303A5">
        <w:rPr>
          <w:rFonts w:ascii="Calibri" w:eastAsia="Calibri" w:hAnsi="Calibri" w:cs="Calibri"/>
        </w:rPr>
        <w:t>and</w:t>
      </w:r>
      <w:r w:rsidR="005A42A1">
        <w:rPr>
          <w:rFonts w:ascii="Calibri" w:eastAsia="Calibri" w:hAnsi="Calibri" w:cs="Calibri"/>
        </w:rPr>
        <w:t xml:space="preserve"> </w:t>
      </w:r>
      <w:r w:rsidR="005464AD">
        <w:rPr>
          <w:rFonts w:ascii="Calibri" w:eastAsia="Calibri" w:hAnsi="Calibri" w:cs="Calibri"/>
        </w:rPr>
        <w:t>a</w:t>
      </w:r>
      <w:r w:rsidR="006443E8">
        <w:rPr>
          <w:rFonts w:ascii="Calibri" w:eastAsia="Calibri" w:hAnsi="Calibri" w:cs="Calibri"/>
        </w:rPr>
        <w:t xml:space="preserve"> breach defense platform for SMBs. </w:t>
      </w:r>
      <w:r w:rsidR="005A42A1">
        <w:rPr>
          <w:rFonts w:ascii="Calibri" w:eastAsia="Calibri" w:hAnsi="Calibri" w:cs="Calibri"/>
        </w:rPr>
        <w:t xml:space="preserve"> </w:t>
      </w:r>
      <w:r>
        <w:rPr>
          <w:rFonts w:ascii="Calibri" w:eastAsia="Calibri" w:hAnsi="Calibri" w:cs="Calibri"/>
        </w:rPr>
        <w:t xml:space="preserve">For more information, go to </w:t>
      </w:r>
      <w:hyperlink r:id="rId15">
        <w:r>
          <w:rPr>
            <w:rFonts w:ascii="Calibri" w:eastAsia="Calibri" w:hAnsi="Calibri" w:cs="Calibri"/>
            <w:color w:val="1155CC"/>
            <w:u w:val="single"/>
          </w:rPr>
          <w:t>https://SecureCyberID.com</w:t>
        </w:r>
      </w:hyperlink>
      <w:r>
        <w:rPr>
          <w:rFonts w:ascii="Calibri" w:eastAsia="Calibri" w:hAnsi="Calibri" w:cs="Calibri"/>
        </w:rPr>
        <w:t xml:space="preserve">. </w:t>
      </w:r>
    </w:p>
    <w:p w14:paraId="46E8972C" w14:textId="63FC469A" w:rsidR="001A050E" w:rsidRDefault="001A050E" w:rsidP="00114054">
      <w:pPr>
        <w:jc w:val="both"/>
        <w:rPr>
          <w:rFonts w:ascii="Calibri" w:eastAsia="Calibri" w:hAnsi="Calibri" w:cs="Calibri"/>
        </w:rPr>
      </w:pPr>
    </w:p>
    <w:p w14:paraId="602D770E" w14:textId="220ACA30" w:rsidR="001A050E" w:rsidRDefault="001A050E" w:rsidP="00114054">
      <w:pPr>
        <w:jc w:val="both"/>
        <w:rPr>
          <w:rFonts w:ascii="Calibri" w:eastAsia="Calibri" w:hAnsi="Calibri" w:cs="Calibri"/>
          <w:b/>
          <w:bCs/>
        </w:rPr>
      </w:pPr>
      <w:r w:rsidRPr="001A050E">
        <w:rPr>
          <w:rFonts w:ascii="Calibri" w:eastAsia="Calibri" w:hAnsi="Calibri" w:cs="Calibri"/>
          <w:b/>
          <w:bCs/>
        </w:rPr>
        <w:t>About James A. Connors Associates, Inc.</w:t>
      </w:r>
      <w:r>
        <w:rPr>
          <w:rFonts w:ascii="Calibri" w:eastAsia="Calibri" w:hAnsi="Calibri" w:cs="Calibri"/>
          <w:b/>
          <w:bCs/>
        </w:rPr>
        <w:t xml:space="preserve"> </w:t>
      </w:r>
    </w:p>
    <w:p w14:paraId="298BBBA4" w14:textId="3E82BC34" w:rsidR="001A050E" w:rsidRPr="006443E8" w:rsidRDefault="006443E8" w:rsidP="00114054">
      <w:pPr>
        <w:jc w:val="both"/>
        <w:rPr>
          <w:rFonts w:asciiTheme="majorHAnsi" w:eastAsia="Calibri" w:hAnsiTheme="majorHAnsi" w:cstheme="majorHAnsi"/>
          <w:b/>
          <w:bCs/>
        </w:rPr>
      </w:pPr>
      <w:r w:rsidRPr="006443E8">
        <w:rPr>
          <w:rFonts w:asciiTheme="majorHAnsi" w:hAnsiTheme="majorHAnsi" w:cstheme="majorHAnsi"/>
        </w:rPr>
        <w:t>James A. Connors Associates, Inc., a leading independent insurance and risk management broker in Morristown, NJ</w:t>
      </w:r>
      <w:r>
        <w:rPr>
          <w:rFonts w:asciiTheme="majorHAnsi" w:hAnsiTheme="majorHAnsi" w:cstheme="majorHAnsi"/>
        </w:rPr>
        <w:t xml:space="preserve"> has served personal and commercial lines </w:t>
      </w:r>
      <w:r w:rsidR="00E77628">
        <w:rPr>
          <w:rFonts w:asciiTheme="majorHAnsi" w:hAnsiTheme="majorHAnsi" w:cstheme="majorHAnsi"/>
        </w:rPr>
        <w:t>i</w:t>
      </w:r>
      <w:r>
        <w:rPr>
          <w:rFonts w:asciiTheme="majorHAnsi" w:hAnsiTheme="majorHAnsi" w:cstheme="majorHAnsi"/>
        </w:rPr>
        <w:t>nsurance clients since 19</w:t>
      </w:r>
      <w:r w:rsidR="005C58AF">
        <w:rPr>
          <w:rFonts w:asciiTheme="majorHAnsi" w:hAnsiTheme="majorHAnsi" w:cstheme="majorHAnsi"/>
        </w:rPr>
        <w:t>25</w:t>
      </w:r>
      <w:r>
        <w:rPr>
          <w:rFonts w:asciiTheme="majorHAnsi" w:hAnsiTheme="majorHAnsi" w:cstheme="majorHAnsi"/>
        </w:rPr>
        <w:t>.</w:t>
      </w:r>
      <w:r>
        <w:rPr>
          <w:rFonts w:asciiTheme="majorHAnsi" w:eastAsia="Calibri" w:hAnsiTheme="majorHAnsi" w:cstheme="majorHAnsi"/>
          <w:b/>
          <w:bCs/>
        </w:rPr>
        <w:t xml:space="preserve"> </w:t>
      </w:r>
      <w:r>
        <w:rPr>
          <w:rFonts w:ascii="Calibri" w:eastAsia="Calibri" w:hAnsi="Calibri" w:cs="Calibri"/>
        </w:rPr>
        <w:t>For more information, go to</w:t>
      </w:r>
      <w:r>
        <w:rPr>
          <w:rFonts w:ascii="Calibri" w:hAnsi="Calibri" w:cs="Calibri"/>
        </w:rPr>
        <w:t xml:space="preserve"> </w:t>
      </w:r>
      <w:hyperlink r:id="rId16" w:history="1">
        <w:r w:rsidRPr="00695427">
          <w:rPr>
            <w:rStyle w:val="Hyperlink"/>
            <w:rFonts w:ascii="Calibri" w:hAnsi="Calibri" w:cs="Calibri"/>
          </w:rPr>
          <w:t>James A. Connors Associates, Inc.</w:t>
        </w:r>
      </w:hyperlink>
    </w:p>
    <w:p w14:paraId="4FC2A7E9" w14:textId="7FF9516E" w:rsidR="001A050E" w:rsidRDefault="001A050E" w:rsidP="00114054">
      <w:pPr>
        <w:jc w:val="both"/>
        <w:rPr>
          <w:rFonts w:ascii="Calibri" w:eastAsia="Calibri" w:hAnsi="Calibri" w:cs="Calibri"/>
          <w:b/>
          <w:bCs/>
        </w:rPr>
      </w:pPr>
    </w:p>
    <w:p w14:paraId="50CFD5CB" w14:textId="4F5AEB46" w:rsidR="00AA5F12" w:rsidRDefault="00AA5F12" w:rsidP="00AA5F12">
      <w:pPr>
        <w:jc w:val="both"/>
        <w:rPr>
          <w:rFonts w:ascii="Calibri" w:eastAsia="Calibri" w:hAnsi="Calibri" w:cs="Calibri"/>
          <w:b/>
          <w:bCs/>
        </w:rPr>
      </w:pPr>
      <w:r w:rsidRPr="001A050E">
        <w:rPr>
          <w:rFonts w:ascii="Calibri" w:eastAsia="Calibri" w:hAnsi="Calibri" w:cs="Calibri"/>
          <w:b/>
          <w:bCs/>
        </w:rPr>
        <w:t xml:space="preserve">About </w:t>
      </w:r>
      <w:r>
        <w:rPr>
          <w:rFonts w:ascii="Calibri" w:eastAsia="Calibri" w:hAnsi="Calibri" w:cs="Calibri"/>
          <w:b/>
          <w:bCs/>
        </w:rPr>
        <w:t xml:space="preserve">Global Institutional Solutions, LLC </w:t>
      </w:r>
    </w:p>
    <w:p w14:paraId="5049AC34" w14:textId="739EF2C1" w:rsidR="00AA5F12" w:rsidRPr="006443E8" w:rsidRDefault="00AA5F12" w:rsidP="00AA5F12">
      <w:pPr>
        <w:jc w:val="both"/>
        <w:rPr>
          <w:rFonts w:asciiTheme="majorHAnsi" w:eastAsia="Calibri" w:hAnsiTheme="majorHAnsi" w:cstheme="majorHAnsi"/>
          <w:b/>
          <w:bCs/>
        </w:rPr>
      </w:pPr>
      <w:r>
        <w:rPr>
          <w:rFonts w:asciiTheme="majorHAnsi" w:hAnsiTheme="majorHAnsi" w:cstheme="majorHAnsi"/>
        </w:rPr>
        <w:t>Global Institutional Solutions, LLC</w:t>
      </w:r>
      <w:r w:rsidR="008F7A3E">
        <w:rPr>
          <w:rFonts w:asciiTheme="majorHAnsi" w:hAnsiTheme="majorHAnsi" w:cstheme="majorHAnsi"/>
        </w:rPr>
        <w:t>,</w:t>
      </w:r>
      <w:r>
        <w:rPr>
          <w:rFonts w:asciiTheme="majorHAnsi" w:hAnsiTheme="majorHAnsi" w:cstheme="majorHAnsi"/>
        </w:rPr>
        <w:t xml:space="preserve"> </w:t>
      </w:r>
      <w:r w:rsidRPr="006443E8">
        <w:rPr>
          <w:rFonts w:asciiTheme="majorHAnsi" w:hAnsiTheme="majorHAnsi" w:cstheme="majorHAnsi"/>
        </w:rPr>
        <w:t xml:space="preserve">a leading </w:t>
      </w:r>
      <w:r w:rsidR="0032371D">
        <w:rPr>
          <w:rFonts w:asciiTheme="majorHAnsi" w:hAnsiTheme="majorHAnsi" w:cstheme="majorHAnsi"/>
        </w:rPr>
        <w:t xml:space="preserve">world-wide </w:t>
      </w:r>
      <w:r w:rsidR="00955DE2">
        <w:rPr>
          <w:rFonts w:asciiTheme="majorHAnsi" w:hAnsiTheme="majorHAnsi" w:cstheme="majorHAnsi"/>
        </w:rPr>
        <w:t xml:space="preserve">provider of pre-cyber event risk mitigation services and solutions, </w:t>
      </w:r>
      <w:r w:rsidR="008F7A3E">
        <w:rPr>
          <w:rFonts w:asciiTheme="majorHAnsi" w:hAnsiTheme="majorHAnsi" w:cstheme="majorHAnsi"/>
        </w:rPr>
        <w:t xml:space="preserve">takes a holistic approach to </w:t>
      </w:r>
      <w:r w:rsidR="00955DE2">
        <w:rPr>
          <w:rFonts w:asciiTheme="majorHAnsi" w:hAnsiTheme="majorHAnsi" w:cstheme="majorHAnsi"/>
        </w:rPr>
        <w:t xml:space="preserve">comprehensive cyber remediation and management </w:t>
      </w:r>
      <w:r w:rsidR="0032371D">
        <w:rPr>
          <w:rFonts w:asciiTheme="majorHAnsi" w:hAnsiTheme="majorHAnsi" w:cstheme="majorHAnsi"/>
        </w:rPr>
        <w:t xml:space="preserve">services, and its comprehensive Blue Marble cyber portal. </w:t>
      </w:r>
      <w:r>
        <w:rPr>
          <w:rFonts w:ascii="Calibri" w:eastAsia="Calibri" w:hAnsi="Calibri" w:cs="Calibri"/>
        </w:rPr>
        <w:t>For more information, go to</w:t>
      </w:r>
      <w:r>
        <w:rPr>
          <w:rFonts w:ascii="Calibri" w:hAnsi="Calibri" w:cs="Calibri"/>
        </w:rPr>
        <w:t xml:space="preserve"> </w:t>
      </w:r>
      <w:r w:rsidR="0032371D">
        <w:rPr>
          <w:rFonts w:ascii="Calibri" w:hAnsi="Calibri" w:cs="Calibri"/>
        </w:rPr>
        <w:t xml:space="preserve">Gisandco.com. </w:t>
      </w:r>
    </w:p>
    <w:p w14:paraId="2CC41E4D" w14:textId="77777777" w:rsidR="003F32CA" w:rsidRDefault="003F32CA" w:rsidP="00114054">
      <w:pPr>
        <w:jc w:val="both"/>
        <w:rPr>
          <w:rFonts w:ascii="Calibri" w:eastAsia="Calibri" w:hAnsi="Calibri" w:cs="Calibri"/>
          <w:b/>
          <w:bCs/>
        </w:rPr>
      </w:pPr>
    </w:p>
    <w:p w14:paraId="00000018" w14:textId="3B771BD9" w:rsidR="003919F5" w:rsidRPr="003F32CA" w:rsidRDefault="003F32CA" w:rsidP="003F32CA">
      <w:pPr>
        <w:shd w:val="clear" w:color="auto" w:fill="FFFFFF"/>
        <w:spacing w:after="100" w:afterAutospacing="1"/>
        <w:rPr>
          <w:rFonts w:eastAsia="Times New Roman"/>
          <w:b/>
          <w:bCs/>
          <w:color w:val="293849"/>
          <w:lang w:val="en-CA" w:eastAsia="en-CA"/>
        </w:rPr>
      </w:pPr>
      <w:r w:rsidRPr="00667E9D">
        <w:rPr>
          <w:rFonts w:eastAsia="Times New Roman"/>
          <w:b/>
          <w:bCs/>
          <w:color w:val="293849"/>
          <w:lang w:val="en-CA" w:eastAsia="en-CA"/>
        </w:rPr>
        <w:t>Safe Harbor Statement:</w:t>
      </w:r>
      <w:r w:rsidRPr="00667E9D">
        <w:rPr>
          <w:rFonts w:eastAsia="Times New Roman"/>
          <w:color w:val="293849"/>
          <w:lang w:val="en-CA" w:eastAsia="en-CA"/>
        </w:rPr>
        <w:br/>
        <w:t xml:space="preserve">Matters discussed in this press release contain forward-looking statements within the meaning of the Private Securities Litigation Reform Act of 1995. When used in this press release, the words “anticipate,” “believe,” “estimate,” “may,” “intend,” "expect" and similar expressions identify such forward-looking statements. Actual results, performance or achievements could differ materially from those contemplated, expressed or implied by the forward-looking statements contained herein. These forward-looking statements are based largely on the expectations of the Company and are subject to </w:t>
      </w:r>
      <w:proofErr w:type="gramStart"/>
      <w:r w:rsidRPr="00667E9D">
        <w:rPr>
          <w:rFonts w:eastAsia="Times New Roman"/>
          <w:color w:val="293849"/>
          <w:lang w:val="en-CA" w:eastAsia="en-CA"/>
        </w:rPr>
        <w:t>a number of</w:t>
      </w:r>
      <w:proofErr w:type="gramEnd"/>
      <w:r w:rsidRPr="00667E9D">
        <w:rPr>
          <w:rFonts w:eastAsia="Times New Roman"/>
          <w:color w:val="293849"/>
          <w:lang w:val="en-CA" w:eastAsia="en-CA"/>
        </w:rPr>
        <w:t xml:space="preserve"> risks and uncertainties. These include, but are not limited to, risks and uncertainties associated with: the sales of the company's identity protection software products into various channels and market sectors, the issuance of the Company's pending patent application</w:t>
      </w:r>
      <w:r>
        <w:rPr>
          <w:rFonts w:eastAsia="Times New Roman"/>
          <w:color w:val="293849"/>
          <w:lang w:val="en-CA" w:eastAsia="en-CA"/>
        </w:rPr>
        <w:t>s</w:t>
      </w:r>
      <w:r w:rsidRPr="00667E9D">
        <w:rPr>
          <w:rFonts w:eastAsia="Times New Roman"/>
          <w:color w:val="293849"/>
          <w:lang w:val="en-CA" w:eastAsia="en-CA"/>
        </w:rPr>
        <w:t>, COVID-19, and the impact of economic, competitive and other factors affecting the Company and its operations, markets, product, and distributor performance, the impact on the national and local economies resulting from terrorist actions, and U.S. actions subsequently; and other factors detailed in reports filed by the company</w:t>
      </w:r>
      <w:r>
        <w:rPr>
          <w:rFonts w:eastAsia="Times New Roman"/>
          <w:color w:val="293849"/>
          <w:lang w:val="en-CA" w:eastAsia="en-CA"/>
        </w:rPr>
        <w:t>.</w:t>
      </w:r>
    </w:p>
    <w:p w14:paraId="00000019" w14:textId="77777777" w:rsidR="003919F5" w:rsidRDefault="00B2125F">
      <w:pPr>
        <w:rPr>
          <w:rFonts w:ascii="Calibri" w:eastAsia="Calibri" w:hAnsi="Calibri" w:cs="Calibri"/>
          <w:b/>
          <w:color w:val="2C2C2C"/>
        </w:rPr>
      </w:pPr>
      <w:r>
        <w:rPr>
          <w:rFonts w:ascii="Calibri" w:eastAsia="Calibri" w:hAnsi="Calibri" w:cs="Calibri"/>
          <w:b/>
          <w:color w:val="2C2C2C"/>
        </w:rPr>
        <w:t>Media contact:</w:t>
      </w:r>
    </w:p>
    <w:p w14:paraId="0000001A" w14:textId="77777777" w:rsidR="003919F5" w:rsidRDefault="00B2125F">
      <w:pPr>
        <w:rPr>
          <w:rFonts w:ascii="Calibri" w:eastAsia="Calibri" w:hAnsi="Calibri" w:cs="Calibri"/>
          <w:color w:val="2C2C2C"/>
        </w:rPr>
      </w:pPr>
      <w:r>
        <w:rPr>
          <w:rFonts w:ascii="Calibri" w:eastAsia="Calibri" w:hAnsi="Calibri" w:cs="Calibri"/>
          <w:color w:val="2C2C2C"/>
        </w:rPr>
        <w:t>Kevin Blomberg</w:t>
      </w:r>
    </w:p>
    <w:p w14:paraId="0000001B" w14:textId="77777777" w:rsidR="003919F5" w:rsidRDefault="00B2125F">
      <w:pPr>
        <w:rPr>
          <w:rFonts w:ascii="Calibri" w:eastAsia="Calibri" w:hAnsi="Calibri" w:cs="Calibri"/>
          <w:color w:val="2C2C2C"/>
        </w:rPr>
      </w:pPr>
      <w:r>
        <w:rPr>
          <w:rFonts w:ascii="Calibri" w:eastAsia="Calibri" w:hAnsi="Calibri" w:cs="Calibri"/>
          <w:color w:val="2C2C2C"/>
        </w:rPr>
        <w:t>Fusion Public Relations</w:t>
      </w:r>
    </w:p>
    <w:p w14:paraId="0000001C" w14:textId="5B9D40ED" w:rsidR="003919F5" w:rsidRDefault="00BE2078">
      <w:pPr>
        <w:rPr>
          <w:rFonts w:ascii="Calibri" w:eastAsia="Calibri" w:hAnsi="Calibri" w:cs="Calibri"/>
          <w:color w:val="2C2C2C"/>
        </w:rPr>
      </w:pPr>
      <w:hyperlink r:id="rId17" w:history="1">
        <w:r w:rsidR="0032371D" w:rsidRPr="00F549CC">
          <w:rPr>
            <w:rStyle w:val="Hyperlink"/>
            <w:rFonts w:ascii="Calibri" w:eastAsia="Calibri" w:hAnsi="Calibri" w:cs="Calibri"/>
          </w:rPr>
          <w:t>kevin.blomberg@fusionpr.com</w:t>
        </w:r>
      </w:hyperlink>
    </w:p>
    <w:p w14:paraId="0EA4111D" w14:textId="47312B60" w:rsidR="008F7A3E" w:rsidRPr="008F7A3E" w:rsidRDefault="00B2125F">
      <w:pPr>
        <w:rPr>
          <w:rFonts w:ascii="Calibri" w:eastAsia="Calibri" w:hAnsi="Calibri" w:cs="Calibri"/>
          <w:color w:val="2C2C2C"/>
        </w:rPr>
      </w:pPr>
      <w:r>
        <w:rPr>
          <w:rFonts w:ascii="Calibri" w:eastAsia="Calibri" w:hAnsi="Calibri" w:cs="Calibri"/>
          <w:color w:val="2C2C2C"/>
        </w:rPr>
        <w:t>(617) 869-1413</w:t>
      </w:r>
    </w:p>
    <w:p w14:paraId="31A44199" w14:textId="77777777" w:rsidR="008F7A3E" w:rsidRDefault="008F7A3E">
      <w:pPr>
        <w:rPr>
          <w:rFonts w:ascii="Calibri" w:eastAsia="Calibri" w:hAnsi="Calibri" w:cs="Calibri"/>
          <w:b/>
          <w:color w:val="2C2C2C"/>
        </w:rPr>
      </w:pPr>
    </w:p>
    <w:p w14:paraId="00000022" w14:textId="251C4358" w:rsidR="003919F5" w:rsidRPr="00D1191C" w:rsidRDefault="008F7A3E" w:rsidP="00D1191C">
      <w:pPr>
        <w:jc w:val="center"/>
        <w:rPr>
          <w:rFonts w:ascii="Calibri" w:eastAsia="Calibri" w:hAnsi="Calibri" w:cs="Calibri"/>
          <w:b/>
          <w:color w:val="2C2C2C"/>
        </w:rPr>
      </w:pPr>
      <w:r>
        <w:rPr>
          <w:rFonts w:ascii="Calibri" w:eastAsia="Calibri" w:hAnsi="Calibri" w:cs="Calibri"/>
          <w:b/>
          <w:color w:val="2C2C2C"/>
        </w:rPr>
        <w:t># # #</w:t>
      </w:r>
    </w:p>
    <w:sectPr w:rsidR="003919F5" w:rsidRPr="00D1191C" w:rsidSect="00D1191C">
      <w:pgSz w:w="12240" w:h="15840"/>
      <w:pgMar w:top="1440" w:right="806"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F5"/>
    <w:rsid w:val="00021302"/>
    <w:rsid w:val="000E0F2D"/>
    <w:rsid w:val="00114054"/>
    <w:rsid w:val="001877B3"/>
    <w:rsid w:val="001A050E"/>
    <w:rsid w:val="00267E60"/>
    <w:rsid w:val="003134BF"/>
    <w:rsid w:val="0032371D"/>
    <w:rsid w:val="003742A1"/>
    <w:rsid w:val="003919F5"/>
    <w:rsid w:val="00393D10"/>
    <w:rsid w:val="003F32CA"/>
    <w:rsid w:val="004343FE"/>
    <w:rsid w:val="004E7A77"/>
    <w:rsid w:val="004F2821"/>
    <w:rsid w:val="00507F9B"/>
    <w:rsid w:val="005464AD"/>
    <w:rsid w:val="00562FCB"/>
    <w:rsid w:val="00566F64"/>
    <w:rsid w:val="005A42A1"/>
    <w:rsid w:val="005C58AF"/>
    <w:rsid w:val="005F0AA9"/>
    <w:rsid w:val="006443E8"/>
    <w:rsid w:val="00655743"/>
    <w:rsid w:val="00657164"/>
    <w:rsid w:val="00695427"/>
    <w:rsid w:val="006F64F1"/>
    <w:rsid w:val="007303A5"/>
    <w:rsid w:val="00763E19"/>
    <w:rsid w:val="00816947"/>
    <w:rsid w:val="00874170"/>
    <w:rsid w:val="00877FBD"/>
    <w:rsid w:val="0088498D"/>
    <w:rsid w:val="008A0DEA"/>
    <w:rsid w:val="008F7A3E"/>
    <w:rsid w:val="00905E23"/>
    <w:rsid w:val="00927ED7"/>
    <w:rsid w:val="00955DE2"/>
    <w:rsid w:val="009A202E"/>
    <w:rsid w:val="009D6894"/>
    <w:rsid w:val="00A31D06"/>
    <w:rsid w:val="00A42D16"/>
    <w:rsid w:val="00A4358D"/>
    <w:rsid w:val="00A469C2"/>
    <w:rsid w:val="00AA5F12"/>
    <w:rsid w:val="00AC7BB5"/>
    <w:rsid w:val="00AE33B2"/>
    <w:rsid w:val="00AF50CB"/>
    <w:rsid w:val="00B2125F"/>
    <w:rsid w:val="00B644E4"/>
    <w:rsid w:val="00B83F3B"/>
    <w:rsid w:val="00B975E7"/>
    <w:rsid w:val="00BB4890"/>
    <w:rsid w:val="00BE2078"/>
    <w:rsid w:val="00C947BC"/>
    <w:rsid w:val="00CC72F5"/>
    <w:rsid w:val="00CF5B40"/>
    <w:rsid w:val="00D1191C"/>
    <w:rsid w:val="00D21CEB"/>
    <w:rsid w:val="00D23078"/>
    <w:rsid w:val="00DA3AD0"/>
    <w:rsid w:val="00DD6790"/>
    <w:rsid w:val="00E60597"/>
    <w:rsid w:val="00E77628"/>
    <w:rsid w:val="00F94B28"/>
    <w:rsid w:val="00FD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5F66"/>
  <w15:docId w15:val="{9A439991-F78A-264D-9F8B-3D5F1DB9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95427"/>
    <w:rPr>
      <w:color w:val="0000FF" w:themeColor="hyperlink"/>
      <w:u w:val="single"/>
    </w:rPr>
  </w:style>
  <w:style w:type="character" w:styleId="UnresolvedMention">
    <w:name w:val="Unresolved Mention"/>
    <w:basedOn w:val="DefaultParagraphFont"/>
    <w:uiPriority w:val="99"/>
    <w:semiHidden/>
    <w:unhideWhenUsed/>
    <w:rsid w:val="00695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gisandco.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insurancebusinessmag.com/us/news/cyber/being-proactive-in-a-volatile-cyber-insurance-market-251545.aspx" TargetMode="External"/><Relationship Id="rId17" Type="http://schemas.openxmlformats.org/officeDocument/2006/relationships/hyperlink" Target="mailto:kevin.blomberg@fusionpr.com" TargetMode="External"/><Relationship Id="rId2" Type="http://schemas.openxmlformats.org/officeDocument/2006/relationships/settings" Target="settings.xml"/><Relationship Id="rId16" Type="http://schemas.openxmlformats.org/officeDocument/2006/relationships/hyperlink" Target="https://www.jamesaconnors.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jamesaconnors.com/" TargetMode="External"/><Relationship Id="rId5" Type="http://schemas.openxmlformats.org/officeDocument/2006/relationships/image" Target="media/image2.png"/><Relationship Id="rId15" Type="http://schemas.openxmlformats.org/officeDocument/2006/relationships/hyperlink" Target="https://securecyberid.com" TargetMode="External"/><Relationship Id="rId10" Type="http://schemas.openxmlformats.org/officeDocument/2006/relationships/hyperlink" Target="http://www.securecyberid.co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strikeforcetech.com/" TargetMode="External"/><Relationship Id="rId14" Type="http://schemas.openxmlformats.org/officeDocument/2006/relationships/hyperlink" Target="http://www.strikeforce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dc:creator>
  <cp:lastModifiedBy>Joseph Weinkam</cp:lastModifiedBy>
  <cp:revision>13</cp:revision>
  <cp:lastPrinted>2021-05-10T18:43:00Z</cp:lastPrinted>
  <dcterms:created xsi:type="dcterms:W3CDTF">2021-05-10T19:35:00Z</dcterms:created>
  <dcterms:modified xsi:type="dcterms:W3CDTF">2021-05-11T17:40:00Z</dcterms:modified>
</cp:coreProperties>
</file>