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F8" w:rsidRPr="00B217FA" w:rsidRDefault="00EC36F8" w:rsidP="000037E6">
      <w:pPr>
        <w:jc w:val="right"/>
      </w:pPr>
      <w:bookmarkStart w:id="0" w:name="_GoBack"/>
      <w:bookmarkEnd w:id="0"/>
      <w:r w:rsidRPr="00B217FA">
        <w:t>September 30, 2011</w:t>
      </w:r>
    </w:p>
    <w:p w:rsidR="00EC36F8" w:rsidRPr="00B217FA" w:rsidRDefault="00EC36F8" w:rsidP="000037E6"/>
    <w:p w:rsidR="00EC36F8" w:rsidRPr="00B217FA" w:rsidRDefault="00EC36F8" w:rsidP="000037E6">
      <w:r w:rsidRPr="00B217FA">
        <w:t>Dear Investors:</w:t>
      </w:r>
    </w:p>
    <w:p w:rsidR="00EC36F8" w:rsidRPr="00B217FA" w:rsidRDefault="00EC36F8" w:rsidP="000037E6"/>
    <w:p w:rsidR="00EC36F8" w:rsidRPr="00B217FA" w:rsidRDefault="00EC36F8" w:rsidP="005E0CDD">
      <w:r w:rsidRPr="00B217FA">
        <w:t>In my letter from June 30, 2011, I stated that the markets had just finished their first positive week following eight declining weeks.  Even after the eight week decline, the markets were not in negative territory during the first six months of 2011.  In July, I was expecting a technical bounce higher in the short-term, but the overall trend was expected to be downward through the third quarter.  The markets did in fact zig-zag higher during the next three weeks of July before the bottom fell out. The S&amp;P 500 Index finished down over 14% on September 30, 2011 making it the worst quarterly loss since the fourth quarter of 2008.</w:t>
      </w:r>
    </w:p>
    <w:p w:rsidR="00EC36F8" w:rsidRPr="00B217FA" w:rsidRDefault="00EC36F8" w:rsidP="005E0CDD"/>
    <w:p w:rsidR="00EC36F8" w:rsidRPr="00B217FA" w:rsidRDefault="00EC36F8" w:rsidP="005E0CDD">
      <w:r w:rsidRPr="00B217FA">
        <w:t>The past week got off to a good start as the markets rallied over 3.5% following last week’s 6.5% decline as investors hoped that the European Union came up with monetary policy that would stabilize their banks. I constantly say, “hope is not a financial plan” and therefore it is certainly not a valid monetary policy.  By week’s end, only the Dow Jones Industrial Average managed to post a gain.  The Industrials finished the week up 141.90 points, or 1.3%, to close at 10,913.38, and are now down 5.7% for the year.  The S&amp;P 500 lost 5.01 points, or 0.4%, this week to close at 1,131.42, and is down 10.0% year-to-date.  Last week the NASDAQ Composite was the best performing index, and this week it was the worst as it lost 2.7%, or 67.83 points, this week to close at 2,415.40, which is down 8.95% this year.</w:t>
      </w:r>
    </w:p>
    <w:p w:rsidR="00EC36F8" w:rsidRPr="00B217FA" w:rsidRDefault="00EC36F8" w:rsidP="005E0CDD"/>
    <w:p w:rsidR="00EC36F8" w:rsidRPr="00B217FA" w:rsidRDefault="00EC36F8" w:rsidP="00873B5B">
      <w:r w:rsidRPr="00B217FA">
        <w:t>Over the last two weeks, I noted the fact that we are inside a Fibonacci Cluster of phi mate dates through October 3, 2011. This means that based on prior mathematical dates, several phi mate dates fell within the last ten trading days. We have seen sharp short-term market turns but the overall direction does not look like it is about to change.  There are several different ways to label these market waves. However, there is a higher probability that the markets will zig-zag lower into, or near, the next phi mate date of November 11,2011.  The other alternative is that the markets hit bottom this week and then move higher into early November. If the markets were to move lower over the next five weeks, then it could be assumed that the Federal Reserve or the European Union would implement another quantitative easing policy that could spark the 40%-60% bear market rally that the technical indicators are suggesting.</w:t>
      </w:r>
    </w:p>
    <w:p w:rsidR="00EC36F8" w:rsidRPr="00B217FA" w:rsidRDefault="00EC36F8" w:rsidP="00873B5B"/>
    <w:p w:rsidR="00EC36F8" w:rsidRPr="00B217FA" w:rsidRDefault="00EC36F8" w:rsidP="00873B5B">
      <w:r w:rsidRPr="00B217FA">
        <w:t xml:space="preserve">This week’s economic news was mixed with some better-than-expected reports, but still not positive or strong enough data to suggest that the economy is improving.  On Monday, New Home Sales for the month of August were 295,000. This is 2,000 better than economists’ predictions, but still at anemic levels.  On Tuesday, the Case-Schiller survey of 20 cities decline in home prices was “only” 4.1% for the month of July. Economists were expecting a 4.5% decline.  On Wednesday, August Durable goods were down 0.15% compared to market expectations of up 0.1%.  On Thursday, seasonally-adjusted first-time unemployment claims dropped sharply from 428,000 to 391,000 this week.  The drop seems to be contradictory to reality and probably has to something to do with the seasonality adjustment as the actual claims only declined by 28,800.  We also </w:t>
      </w:r>
      <w:r w:rsidRPr="00B217FA">
        <w:lastRenderedPageBreak/>
        <w:t>learned that the third estimate for the second quarter GDP ticked up to 1.3%, which was 0.1% better than last month’s estimate.  On Friday, we learned that household Personal Income declined 0.1% whereas the experts were expecting it to increase by 0.1%.  Personal Spending was up 0.2% for the month which is attributable to higher prices and not an actual increase in spending.  Therefore, based on this week’s data it can be concluded that the economy is still heading toward a second, or double-dip, recession.</w:t>
      </w:r>
    </w:p>
    <w:p w:rsidR="00EC36F8" w:rsidRPr="00B217FA" w:rsidRDefault="00EC36F8" w:rsidP="00873B5B"/>
    <w:p w:rsidR="00EC36F8" w:rsidRPr="00B217FA" w:rsidRDefault="00EC36F8" w:rsidP="00873B5B">
      <w:r w:rsidRPr="00B217FA">
        <w:t xml:space="preserve">The Obama Administration is unwilling to admit that its policies have failed.  The Federal Reserve Chairmen and Treasury Secretary would argue that TARP, QE1 and QE2 prevented a financial meltdown, but it is hard to measure events that did not happen. The question that remains is instead whether these policies avoided or simply masked an inevitable problem.  They have wasted billions of dollars, weakened the dollar, created inflation and placed the average American household in worst shape than it was three years ago.  The markets are lower than they were three years ago, many have lost their jobs or were forced to prematurely retire, and the cost of everyday goods and healthcare has increased substantially.  The answer is not higher taxes on the wealthy but it is reduced spending.  During the first two years of the Obama Administration, the democratically controlled government wasted billions of dollars on failed monetary policies. They promoted their agenda of healthcare and “green energy” programs and have increased healthcare costs for many and lost a half a billion dollars alone on the Solyndra loan.     </w:t>
      </w:r>
    </w:p>
    <w:p w:rsidR="00EC36F8" w:rsidRPr="00B217FA" w:rsidRDefault="00EC36F8" w:rsidP="00873B5B"/>
    <w:p w:rsidR="00EC36F8" w:rsidRPr="00B217FA" w:rsidRDefault="00EC36F8" w:rsidP="00CD5BAF">
      <w:pPr>
        <w:pStyle w:val="NormalWeb"/>
        <w:spacing w:before="0" w:beforeAutospacing="0" w:after="0" w:afterAutospacing="0"/>
        <w:rPr>
          <w:color w:val="000000"/>
        </w:rPr>
      </w:pPr>
      <w:r w:rsidRPr="00B217FA">
        <w:rPr>
          <w:color w:val="000000"/>
        </w:rPr>
        <w:t xml:space="preserve">I welcome your comments and enjoy reading your feedback regarding my letters. I want to thank you for your referrals and confidence.  A referral is the greatest validation of our service and commitment.  If you have any questions, please do not hesitate to call.  Our mission is to be your trusted financial professionals dedicated to delivering a high level of service to enhance your lifestyle and provide peace of mind.  </w:t>
      </w:r>
    </w:p>
    <w:p w:rsidR="00EC36F8" w:rsidRPr="00B217FA" w:rsidRDefault="00EC36F8" w:rsidP="00CD5BAF">
      <w:pPr>
        <w:pStyle w:val="NormalWeb"/>
        <w:spacing w:before="0" w:beforeAutospacing="0" w:after="0" w:afterAutospacing="0"/>
        <w:rPr>
          <w:color w:val="000000"/>
        </w:rPr>
      </w:pPr>
      <w:r w:rsidRPr="00B217FA">
        <w:rPr>
          <w:color w:val="000000"/>
        </w:rPr>
        <w:t> </w:t>
      </w:r>
    </w:p>
    <w:p w:rsidR="00EC36F8" w:rsidRPr="007C7E8F" w:rsidRDefault="00EC36F8" w:rsidP="00CD5BAF">
      <w:pPr>
        <w:pStyle w:val="NormalWeb"/>
        <w:spacing w:before="0" w:beforeAutospacing="0" w:after="0" w:afterAutospacing="0"/>
        <w:rPr>
          <w:color w:val="000000"/>
        </w:rPr>
      </w:pPr>
      <w:r w:rsidRPr="007C7E8F">
        <w:rPr>
          <w:color w:val="000000"/>
        </w:rPr>
        <w:t>﻿﻿Best Regards,</w:t>
      </w:r>
    </w:p>
    <w:p w:rsidR="00EC36F8" w:rsidRDefault="00EC36F8" w:rsidP="00CD5BAF">
      <w:pPr>
        <w:pStyle w:val="NormalWeb"/>
        <w:spacing w:before="0" w:beforeAutospacing="0" w:after="0" w:afterAutospacing="0"/>
        <w:rPr>
          <w:color w:val="000000"/>
        </w:rPr>
      </w:pPr>
      <w:r>
        <w:rPr>
          <w:color w:val="000000"/>
        </w:rPr>
        <w:t> </w:t>
      </w:r>
    </w:p>
    <w:p w:rsidR="00EC36F8" w:rsidRDefault="00EC36F8" w:rsidP="00CD5BAF">
      <w:pPr>
        <w:pStyle w:val="NormalWeb"/>
        <w:spacing w:before="0" w:beforeAutospacing="0" w:after="0" w:afterAutospacing="0"/>
        <w:rPr>
          <w:color w:val="000000"/>
        </w:rPr>
      </w:pPr>
      <w:r w:rsidRPr="00B33A8D">
        <w:rPr>
          <w:rStyle w:val="Strong"/>
          <w:color w:val="000000"/>
        </w:rPr>
        <w:t>Vincent</w:t>
      </w:r>
      <w:r>
        <w:rPr>
          <w:rStyle w:val="Strong"/>
          <w:color w:val="000000"/>
        </w:rPr>
        <w:t xml:space="preserve"> Pallitto, CPA, CFP</w:t>
      </w:r>
      <w:r>
        <w:rPr>
          <w:rStyle w:val="Strong"/>
          <w:color w:val="000000"/>
          <w:vertAlign w:val="superscript"/>
        </w:rPr>
        <w:t>®</w:t>
      </w:r>
      <w:r>
        <w:rPr>
          <w:color w:val="000000"/>
          <w:vertAlign w:val="superscript"/>
        </w:rPr>
        <w:t> </w:t>
      </w:r>
      <w:r>
        <w:rPr>
          <w:color w:val="000000"/>
        </w:rPr>
        <w:t>  </w:t>
      </w:r>
    </w:p>
    <w:p w:rsidR="00EC36F8" w:rsidRDefault="00EC36F8" w:rsidP="00CD5BAF">
      <w:pPr>
        <w:pStyle w:val="NormalWeb"/>
        <w:spacing w:before="0" w:beforeAutospacing="0" w:after="0" w:afterAutospacing="0"/>
        <w:rPr>
          <w:color w:val="000000"/>
        </w:rPr>
      </w:pPr>
      <w:r>
        <w:rPr>
          <w:color w:val="000000"/>
          <w:sz w:val="22"/>
          <w:szCs w:val="22"/>
        </w:rPr>
        <w:t>Certified College Planning Specialist</w:t>
      </w:r>
      <w:r>
        <w:rPr>
          <w:color w:val="000000"/>
        </w:rPr>
        <w:t xml:space="preserve"> </w:t>
      </w:r>
    </w:p>
    <w:p w:rsidR="00EC36F8" w:rsidRDefault="00EC36F8" w:rsidP="00CD5BAF">
      <w:pPr>
        <w:pStyle w:val="NormalWeb"/>
        <w:spacing w:before="0" w:beforeAutospacing="0" w:after="0" w:afterAutospacing="0"/>
        <w:rPr>
          <w:color w:val="000000"/>
        </w:rPr>
      </w:pPr>
      <w:r>
        <w:rPr>
          <w:color w:val="000000"/>
          <w:sz w:val="22"/>
          <w:szCs w:val="22"/>
        </w:rPr>
        <w:t>Summit Asset Management, Inc.</w:t>
      </w:r>
    </w:p>
    <w:p w:rsidR="00EC36F8" w:rsidRDefault="008349EF" w:rsidP="00CD5BAF">
      <w:pPr>
        <w:pStyle w:val="NormalWeb"/>
        <w:spacing w:before="0" w:beforeAutospacing="0" w:after="0" w:afterAutospacing="0"/>
        <w:rPr>
          <w:color w:val="000000"/>
        </w:rPr>
      </w:pPr>
      <w:hyperlink r:id="rId6" w:tgtFrame="_blank" w:history="1">
        <w:r w:rsidR="00EC36F8">
          <w:rPr>
            <w:rStyle w:val="Hyperlink"/>
            <w:sz w:val="22"/>
            <w:szCs w:val="22"/>
          </w:rPr>
          <w:t>www.summitasset.com</w:t>
        </w:r>
      </w:hyperlink>
    </w:p>
    <w:p w:rsidR="00EC36F8" w:rsidRDefault="00EC36F8" w:rsidP="00CD5BAF">
      <w:pPr>
        <w:pStyle w:val="NormalWeb"/>
        <w:spacing w:before="0" w:beforeAutospacing="0" w:after="0" w:afterAutospacing="0"/>
        <w:rPr>
          <w:color w:val="000000"/>
        </w:rPr>
      </w:pPr>
      <w:r>
        <w:rPr>
          <w:color w:val="000000"/>
          <w:sz w:val="22"/>
          <w:szCs w:val="22"/>
        </w:rPr>
        <w:t>973-301-2360</w:t>
      </w:r>
    </w:p>
    <w:p w:rsidR="00EC36F8" w:rsidRDefault="00EC36F8" w:rsidP="00CD5BAF">
      <w:pPr>
        <w:pStyle w:val="NormalWeb"/>
        <w:spacing w:before="0" w:beforeAutospacing="0" w:after="0" w:afterAutospacing="0"/>
        <w:rPr>
          <w:color w:val="000000"/>
        </w:rPr>
      </w:pPr>
      <w:r>
        <w:rPr>
          <w:color w:val="000000"/>
          <w:sz w:val="22"/>
          <w:szCs w:val="22"/>
        </w:rPr>
        <w:t>973-301-2370 Fax</w:t>
      </w:r>
    </w:p>
    <w:p w:rsidR="00EC36F8" w:rsidRDefault="00EC36F8" w:rsidP="00CD5BAF">
      <w:pPr>
        <w:pStyle w:val="NormalWeb"/>
        <w:spacing w:before="0" w:beforeAutospacing="0" w:after="0" w:afterAutospacing="0"/>
        <w:rPr>
          <w:color w:val="000000"/>
        </w:rPr>
      </w:pPr>
      <w:r>
        <w:rPr>
          <w:color w:val="000000"/>
          <w:sz w:val="20"/>
          <w:szCs w:val="20"/>
        </w:rPr>
        <w:t>A branch office of, and securities offered through LPL Financial</w:t>
      </w:r>
    </w:p>
    <w:p w:rsidR="00EC36F8" w:rsidRDefault="00EC36F8" w:rsidP="00CD5BAF">
      <w:pPr>
        <w:pStyle w:val="NormalWeb"/>
        <w:spacing w:before="0" w:beforeAutospacing="0" w:after="0" w:afterAutospacing="0"/>
        <w:rPr>
          <w:color w:val="000000"/>
        </w:rPr>
      </w:pPr>
      <w:r>
        <w:rPr>
          <w:color w:val="000000"/>
          <w:sz w:val="15"/>
          <w:szCs w:val="15"/>
        </w:rPr>
        <w:t>Member FINRA SIPC</w:t>
      </w:r>
    </w:p>
    <w:p w:rsidR="00EC36F8" w:rsidRDefault="00EC36F8" w:rsidP="00CD5BAF">
      <w:pPr>
        <w:pStyle w:val="NormalWeb"/>
        <w:spacing w:before="0" w:beforeAutospacing="0" w:after="0" w:afterAutospacing="0"/>
        <w:rPr>
          <w:color w:val="000000"/>
        </w:rPr>
      </w:pPr>
      <w:r>
        <w:rPr>
          <w:color w:val="000000"/>
        </w:rPr>
        <w:t> </w:t>
      </w:r>
    </w:p>
    <w:p w:rsidR="00EC36F8" w:rsidRDefault="00EC36F8" w:rsidP="00CD5BAF">
      <w:pPr>
        <w:pStyle w:val="NormalWeb"/>
        <w:spacing w:before="0" w:beforeAutospacing="0" w:after="0" w:afterAutospacing="0"/>
        <w:rPr>
          <w:color w:val="000000"/>
        </w:rPr>
      </w:pPr>
      <w:r>
        <w:rPr>
          <w:i/>
          <w:iCs/>
          <w:color w:val="000000"/>
          <w:sz w:val="18"/>
          <w:szCs w:val="18"/>
        </w:rPr>
        <w:t xml:space="preserve">You cannot invest directly in a market index, market indices are for benchmark purposes.  The information in this market commentary is obtained from various news sources, Stockcharts.com and </w:t>
      </w:r>
      <w:hyperlink r:id="rId7" w:tgtFrame="_blank" w:history="1">
        <w:r>
          <w:rPr>
            <w:rStyle w:val="Hyperlink"/>
            <w:i/>
            <w:iCs/>
            <w:sz w:val="18"/>
            <w:szCs w:val="18"/>
          </w:rPr>
          <w:t>technicalindicatorindex.com</w:t>
        </w:r>
      </w:hyperlink>
      <w:r>
        <w:rPr>
          <w:i/>
          <w:iCs/>
          <w:color w:val="000000"/>
          <w:sz w:val="18"/>
          <w:szCs w:val="18"/>
        </w:rPr>
        <w:t>.  The opinions voiced in this material are for general information only and are not intended to provide specific advice or recommendations for any individual.  To determine which investment(s) may be appropriate for you consult your financial advisor prior to investing.  All performance referenced is historical and is no guarantee of future results.</w:t>
      </w:r>
    </w:p>
    <w:p w:rsidR="00EC36F8" w:rsidRDefault="00EC36F8" w:rsidP="00CD5BAF">
      <w:pPr>
        <w:pStyle w:val="NormalWeb"/>
        <w:spacing w:before="0" w:beforeAutospacing="0" w:after="0" w:afterAutospacing="0"/>
        <w:rPr>
          <w:color w:val="000000"/>
        </w:rPr>
      </w:pPr>
      <w:r>
        <w:rPr>
          <w:b/>
          <w:bCs/>
          <w:color w:val="000000"/>
        </w:rPr>
        <w:t> </w:t>
      </w:r>
    </w:p>
    <w:p w:rsidR="00EC36F8" w:rsidRDefault="00EC36F8" w:rsidP="00873B5B"/>
    <w:p w:rsidR="00EC36F8" w:rsidRDefault="00EC36F8" w:rsidP="00873B5B"/>
    <w:p w:rsidR="00EC36F8" w:rsidRDefault="00EC36F8" w:rsidP="00873B5B"/>
    <w:p w:rsidR="00EC36F8" w:rsidRPr="00771636" w:rsidRDefault="00EC36F8" w:rsidP="00873B5B">
      <w:r>
        <w:t xml:space="preserve"> </w:t>
      </w:r>
    </w:p>
    <w:sectPr w:rsidR="00EC36F8" w:rsidRPr="00771636" w:rsidSect="008756B9">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9F"/>
    <w:multiLevelType w:val="multilevel"/>
    <w:tmpl w:val="5B7E7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113C3"/>
    <w:multiLevelType w:val="multilevel"/>
    <w:tmpl w:val="A35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6"/>
    <w:rsid w:val="00001580"/>
    <w:rsid w:val="000037E6"/>
    <w:rsid w:val="00014E0D"/>
    <w:rsid w:val="00023090"/>
    <w:rsid w:val="00030D0E"/>
    <w:rsid w:val="0003196E"/>
    <w:rsid w:val="00037850"/>
    <w:rsid w:val="00047560"/>
    <w:rsid w:val="00056050"/>
    <w:rsid w:val="00060749"/>
    <w:rsid w:val="000645C5"/>
    <w:rsid w:val="0006786E"/>
    <w:rsid w:val="00072749"/>
    <w:rsid w:val="000730C6"/>
    <w:rsid w:val="000828C2"/>
    <w:rsid w:val="00086D7F"/>
    <w:rsid w:val="00087C9F"/>
    <w:rsid w:val="00087ECD"/>
    <w:rsid w:val="000904B7"/>
    <w:rsid w:val="000931D0"/>
    <w:rsid w:val="00093801"/>
    <w:rsid w:val="000A16FB"/>
    <w:rsid w:val="000A31DC"/>
    <w:rsid w:val="000A464E"/>
    <w:rsid w:val="000A5206"/>
    <w:rsid w:val="000B23B6"/>
    <w:rsid w:val="000B3B04"/>
    <w:rsid w:val="000B4155"/>
    <w:rsid w:val="000C4CA3"/>
    <w:rsid w:val="000D347D"/>
    <w:rsid w:val="000D6FF7"/>
    <w:rsid w:val="000D73A6"/>
    <w:rsid w:val="000E5661"/>
    <w:rsid w:val="000E6585"/>
    <w:rsid w:val="000E7B79"/>
    <w:rsid w:val="0010009C"/>
    <w:rsid w:val="001015C3"/>
    <w:rsid w:val="0010212A"/>
    <w:rsid w:val="001021BA"/>
    <w:rsid w:val="00107559"/>
    <w:rsid w:val="001077AC"/>
    <w:rsid w:val="00112BCF"/>
    <w:rsid w:val="00113EF7"/>
    <w:rsid w:val="00113FF8"/>
    <w:rsid w:val="0011587A"/>
    <w:rsid w:val="001169B9"/>
    <w:rsid w:val="00116E1B"/>
    <w:rsid w:val="0012240C"/>
    <w:rsid w:val="00123944"/>
    <w:rsid w:val="00130962"/>
    <w:rsid w:val="00136689"/>
    <w:rsid w:val="00137B6B"/>
    <w:rsid w:val="001417AB"/>
    <w:rsid w:val="00141D6C"/>
    <w:rsid w:val="00143733"/>
    <w:rsid w:val="0014749C"/>
    <w:rsid w:val="001565F3"/>
    <w:rsid w:val="00156966"/>
    <w:rsid w:val="00156A2E"/>
    <w:rsid w:val="00164CF9"/>
    <w:rsid w:val="00173B7E"/>
    <w:rsid w:val="001804E3"/>
    <w:rsid w:val="001962E6"/>
    <w:rsid w:val="001A45ED"/>
    <w:rsid w:val="001A71C5"/>
    <w:rsid w:val="001B5500"/>
    <w:rsid w:val="001D374C"/>
    <w:rsid w:val="001D3B95"/>
    <w:rsid w:val="001D457C"/>
    <w:rsid w:val="001E088B"/>
    <w:rsid w:val="001E381B"/>
    <w:rsid w:val="001F31AB"/>
    <w:rsid w:val="001F617E"/>
    <w:rsid w:val="00203616"/>
    <w:rsid w:val="00210C57"/>
    <w:rsid w:val="0021254C"/>
    <w:rsid w:val="002130FC"/>
    <w:rsid w:val="0021315E"/>
    <w:rsid w:val="00216442"/>
    <w:rsid w:val="002174A4"/>
    <w:rsid w:val="00220F7D"/>
    <w:rsid w:val="00230571"/>
    <w:rsid w:val="0023653B"/>
    <w:rsid w:val="002374BE"/>
    <w:rsid w:val="00240816"/>
    <w:rsid w:val="0024234F"/>
    <w:rsid w:val="00243927"/>
    <w:rsid w:val="0024773C"/>
    <w:rsid w:val="00247CD7"/>
    <w:rsid w:val="00254A23"/>
    <w:rsid w:val="0025566E"/>
    <w:rsid w:val="00270B0D"/>
    <w:rsid w:val="00272BE5"/>
    <w:rsid w:val="00272EA2"/>
    <w:rsid w:val="00273708"/>
    <w:rsid w:val="00291D08"/>
    <w:rsid w:val="002964B2"/>
    <w:rsid w:val="002A4D58"/>
    <w:rsid w:val="002A5EB3"/>
    <w:rsid w:val="002A70C9"/>
    <w:rsid w:val="002B0E04"/>
    <w:rsid w:val="002B0E21"/>
    <w:rsid w:val="002B1183"/>
    <w:rsid w:val="002B2D51"/>
    <w:rsid w:val="002B3579"/>
    <w:rsid w:val="002B4780"/>
    <w:rsid w:val="002B7172"/>
    <w:rsid w:val="002C0402"/>
    <w:rsid w:val="002C2F49"/>
    <w:rsid w:val="002C4D65"/>
    <w:rsid w:val="002D07DF"/>
    <w:rsid w:val="002D6F9C"/>
    <w:rsid w:val="002E1BFC"/>
    <w:rsid w:val="002E545B"/>
    <w:rsid w:val="002E5EC0"/>
    <w:rsid w:val="002E6573"/>
    <w:rsid w:val="002F0167"/>
    <w:rsid w:val="002F3CA8"/>
    <w:rsid w:val="003028EA"/>
    <w:rsid w:val="00306CE1"/>
    <w:rsid w:val="0031518A"/>
    <w:rsid w:val="0031659F"/>
    <w:rsid w:val="003171B9"/>
    <w:rsid w:val="00320A64"/>
    <w:rsid w:val="00325FB4"/>
    <w:rsid w:val="00333191"/>
    <w:rsid w:val="00346782"/>
    <w:rsid w:val="00351029"/>
    <w:rsid w:val="00351776"/>
    <w:rsid w:val="003527B9"/>
    <w:rsid w:val="00362496"/>
    <w:rsid w:val="003627F7"/>
    <w:rsid w:val="003629AD"/>
    <w:rsid w:val="00371617"/>
    <w:rsid w:val="00375DDB"/>
    <w:rsid w:val="00377BCC"/>
    <w:rsid w:val="00383E6A"/>
    <w:rsid w:val="003876C9"/>
    <w:rsid w:val="003922B4"/>
    <w:rsid w:val="00396510"/>
    <w:rsid w:val="003A354B"/>
    <w:rsid w:val="003A6227"/>
    <w:rsid w:val="003B1598"/>
    <w:rsid w:val="003B4190"/>
    <w:rsid w:val="003C0B33"/>
    <w:rsid w:val="003E4A3B"/>
    <w:rsid w:val="003F6EFF"/>
    <w:rsid w:val="00401C9A"/>
    <w:rsid w:val="004034C0"/>
    <w:rsid w:val="004128FD"/>
    <w:rsid w:val="00415CD3"/>
    <w:rsid w:val="00424431"/>
    <w:rsid w:val="00425AF4"/>
    <w:rsid w:val="004277C3"/>
    <w:rsid w:val="00434D3E"/>
    <w:rsid w:val="004402D6"/>
    <w:rsid w:val="0044674C"/>
    <w:rsid w:val="00447C4E"/>
    <w:rsid w:val="004509B3"/>
    <w:rsid w:val="0045754C"/>
    <w:rsid w:val="00464DFF"/>
    <w:rsid w:val="0047143E"/>
    <w:rsid w:val="00476070"/>
    <w:rsid w:val="00477412"/>
    <w:rsid w:val="00480AFC"/>
    <w:rsid w:val="004817F4"/>
    <w:rsid w:val="004900FD"/>
    <w:rsid w:val="0049190A"/>
    <w:rsid w:val="00493D2C"/>
    <w:rsid w:val="00494534"/>
    <w:rsid w:val="00497816"/>
    <w:rsid w:val="004B0315"/>
    <w:rsid w:val="004B2F32"/>
    <w:rsid w:val="004B4AE7"/>
    <w:rsid w:val="004B7D77"/>
    <w:rsid w:val="004C0867"/>
    <w:rsid w:val="004C0EFE"/>
    <w:rsid w:val="004C557C"/>
    <w:rsid w:val="004D1CF2"/>
    <w:rsid w:val="004D34FA"/>
    <w:rsid w:val="004E29F6"/>
    <w:rsid w:val="004E4347"/>
    <w:rsid w:val="004F0BF0"/>
    <w:rsid w:val="004F1456"/>
    <w:rsid w:val="004F3850"/>
    <w:rsid w:val="004F3A23"/>
    <w:rsid w:val="004F5143"/>
    <w:rsid w:val="004F62F9"/>
    <w:rsid w:val="0051205A"/>
    <w:rsid w:val="005133B0"/>
    <w:rsid w:val="00522642"/>
    <w:rsid w:val="0052537C"/>
    <w:rsid w:val="0053099E"/>
    <w:rsid w:val="0054362C"/>
    <w:rsid w:val="0055400B"/>
    <w:rsid w:val="005569A7"/>
    <w:rsid w:val="00563005"/>
    <w:rsid w:val="00581244"/>
    <w:rsid w:val="005845EC"/>
    <w:rsid w:val="005932CA"/>
    <w:rsid w:val="005A7823"/>
    <w:rsid w:val="005B39BD"/>
    <w:rsid w:val="005B7A4E"/>
    <w:rsid w:val="005C18BA"/>
    <w:rsid w:val="005C21EE"/>
    <w:rsid w:val="005C7A71"/>
    <w:rsid w:val="005D2EE4"/>
    <w:rsid w:val="005D2F0F"/>
    <w:rsid w:val="005D543A"/>
    <w:rsid w:val="005D5EC1"/>
    <w:rsid w:val="005E0CDD"/>
    <w:rsid w:val="005E177B"/>
    <w:rsid w:val="005E39DA"/>
    <w:rsid w:val="005F14D2"/>
    <w:rsid w:val="005F1753"/>
    <w:rsid w:val="005F7182"/>
    <w:rsid w:val="005F74FC"/>
    <w:rsid w:val="005F7B51"/>
    <w:rsid w:val="00602715"/>
    <w:rsid w:val="00604CED"/>
    <w:rsid w:val="00604EB2"/>
    <w:rsid w:val="00610B66"/>
    <w:rsid w:val="00615F2E"/>
    <w:rsid w:val="00616368"/>
    <w:rsid w:val="00616D42"/>
    <w:rsid w:val="00630893"/>
    <w:rsid w:val="00632E8F"/>
    <w:rsid w:val="00637416"/>
    <w:rsid w:val="00640653"/>
    <w:rsid w:val="0064189F"/>
    <w:rsid w:val="00642CEE"/>
    <w:rsid w:val="00643553"/>
    <w:rsid w:val="0065067E"/>
    <w:rsid w:val="00661568"/>
    <w:rsid w:val="006704E2"/>
    <w:rsid w:val="0068023F"/>
    <w:rsid w:val="0068054F"/>
    <w:rsid w:val="0068589D"/>
    <w:rsid w:val="006876F6"/>
    <w:rsid w:val="00687E66"/>
    <w:rsid w:val="006970D6"/>
    <w:rsid w:val="006A44B0"/>
    <w:rsid w:val="006A7404"/>
    <w:rsid w:val="006B0499"/>
    <w:rsid w:val="006C190E"/>
    <w:rsid w:val="006C3446"/>
    <w:rsid w:val="006C5A31"/>
    <w:rsid w:val="006C7400"/>
    <w:rsid w:val="006C79F2"/>
    <w:rsid w:val="006D34F8"/>
    <w:rsid w:val="006E3261"/>
    <w:rsid w:val="006E3A89"/>
    <w:rsid w:val="006E4092"/>
    <w:rsid w:val="006E4AC3"/>
    <w:rsid w:val="006E4CBC"/>
    <w:rsid w:val="00701D99"/>
    <w:rsid w:val="007027CD"/>
    <w:rsid w:val="007049E5"/>
    <w:rsid w:val="0071097B"/>
    <w:rsid w:val="0071457B"/>
    <w:rsid w:val="0072220B"/>
    <w:rsid w:val="00736FD9"/>
    <w:rsid w:val="007409E2"/>
    <w:rsid w:val="0074141B"/>
    <w:rsid w:val="00742A7C"/>
    <w:rsid w:val="00743637"/>
    <w:rsid w:val="00760AED"/>
    <w:rsid w:val="00760B9F"/>
    <w:rsid w:val="007636C5"/>
    <w:rsid w:val="0076381B"/>
    <w:rsid w:val="00767457"/>
    <w:rsid w:val="0077161E"/>
    <w:rsid w:val="00771636"/>
    <w:rsid w:val="00774A4F"/>
    <w:rsid w:val="007804AE"/>
    <w:rsid w:val="00782772"/>
    <w:rsid w:val="00783A67"/>
    <w:rsid w:val="00783B54"/>
    <w:rsid w:val="00792379"/>
    <w:rsid w:val="00792B6F"/>
    <w:rsid w:val="007946E5"/>
    <w:rsid w:val="007A121E"/>
    <w:rsid w:val="007A163F"/>
    <w:rsid w:val="007A1AB2"/>
    <w:rsid w:val="007A3D86"/>
    <w:rsid w:val="007A4419"/>
    <w:rsid w:val="007B4E0A"/>
    <w:rsid w:val="007B7B7A"/>
    <w:rsid w:val="007C3341"/>
    <w:rsid w:val="007C3A91"/>
    <w:rsid w:val="007C4E12"/>
    <w:rsid w:val="007C7E8F"/>
    <w:rsid w:val="007D6798"/>
    <w:rsid w:val="007D7B62"/>
    <w:rsid w:val="007D7D7A"/>
    <w:rsid w:val="007E1B4C"/>
    <w:rsid w:val="007F1400"/>
    <w:rsid w:val="007F1FEF"/>
    <w:rsid w:val="007F23F7"/>
    <w:rsid w:val="00802BE8"/>
    <w:rsid w:val="0080305C"/>
    <w:rsid w:val="00812AA4"/>
    <w:rsid w:val="00815368"/>
    <w:rsid w:val="00815C90"/>
    <w:rsid w:val="008349EF"/>
    <w:rsid w:val="008350A6"/>
    <w:rsid w:val="00841354"/>
    <w:rsid w:val="00844686"/>
    <w:rsid w:val="00846842"/>
    <w:rsid w:val="0085175D"/>
    <w:rsid w:val="00851DCC"/>
    <w:rsid w:val="00873B5B"/>
    <w:rsid w:val="008756B9"/>
    <w:rsid w:val="00875C90"/>
    <w:rsid w:val="008760B8"/>
    <w:rsid w:val="0087673D"/>
    <w:rsid w:val="008772AB"/>
    <w:rsid w:val="008852B8"/>
    <w:rsid w:val="00886085"/>
    <w:rsid w:val="00890F17"/>
    <w:rsid w:val="00891675"/>
    <w:rsid w:val="008B2822"/>
    <w:rsid w:val="008D1C95"/>
    <w:rsid w:val="008D29AC"/>
    <w:rsid w:val="008D33D0"/>
    <w:rsid w:val="008D3A1C"/>
    <w:rsid w:val="008D485E"/>
    <w:rsid w:val="008D512A"/>
    <w:rsid w:val="008D5EB2"/>
    <w:rsid w:val="008E2524"/>
    <w:rsid w:val="008E3951"/>
    <w:rsid w:val="008F1F45"/>
    <w:rsid w:val="008F390C"/>
    <w:rsid w:val="008F3DBB"/>
    <w:rsid w:val="008F68D7"/>
    <w:rsid w:val="00903F4B"/>
    <w:rsid w:val="0090678E"/>
    <w:rsid w:val="00911249"/>
    <w:rsid w:val="009115EC"/>
    <w:rsid w:val="009145BF"/>
    <w:rsid w:val="009173FF"/>
    <w:rsid w:val="00924B70"/>
    <w:rsid w:val="00925C2F"/>
    <w:rsid w:val="00931380"/>
    <w:rsid w:val="009370B9"/>
    <w:rsid w:val="00945252"/>
    <w:rsid w:val="00950B57"/>
    <w:rsid w:val="00952289"/>
    <w:rsid w:val="00965B77"/>
    <w:rsid w:val="009727EF"/>
    <w:rsid w:val="00976E6F"/>
    <w:rsid w:val="009774E9"/>
    <w:rsid w:val="0098238C"/>
    <w:rsid w:val="009863AA"/>
    <w:rsid w:val="00986A40"/>
    <w:rsid w:val="00986AA9"/>
    <w:rsid w:val="009876F6"/>
    <w:rsid w:val="00987EEE"/>
    <w:rsid w:val="0099143A"/>
    <w:rsid w:val="00997E0E"/>
    <w:rsid w:val="009A6633"/>
    <w:rsid w:val="009A7015"/>
    <w:rsid w:val="009B28B5"/>
    <w:rsid w:val="009B4564"/>
    <w:rsid w:val="009B575A"/>
    <w:rsid w:val="009D2326"/>
    <w:rsid w:val="009D3A39"/>
    <w:rsid w:val="009E7D8F"/>
    <w:rsid w:val="00A066B0"/>
    <w:rsid w:val="00A07375"/>
    <w:rsid w:val="00A120A5"/>
    <w:rsid w:val="00A16C12"/>
    <w:rsid w:val="00A247A2"/>
    <w:rsid w:val="00A30EAB"/>
    <w:rsid w:val="00A32354"/>
    <w:rsid w:val="00A37C5A"/>
    <w:rsid w:val="00A50C33"/>
    <w:rsid w:val="00A5762D"/>
    <w:rsid w:val="00A601E2"/>
    <w:rsid w:val="00A6046B"/>
    <w:rsid w:val="00A61D83"/>
    <w:rsid w:val="00A73959"/>
    <w:rsid w:val="00A76077"/>
    <w:rsid w:val="00A851A3"/>
    <w:rsid w:val="00A918B3"/>
    <w:rsid w:val="00A91966"/>
    <w:rsid w:val="00AB1D89"/>
    <w:rsid w:val="00AB2E62"/>
    <w:rsid w:val="00AC2DBD"/>
    <w:rsid w:val="00AD185C"/>
    <w:rsid w:val="00AD2EC8"/>
    <w:rsid w:val="00AE2959"/>
    <w:rsid w:val="00AE7BE1"/>
    <w:rsid w:val="00AF23AC"/>
    <w:rsid w:val="00AF7078"/>
    <w:rsid w:val="00B04AB8"/>
    <w:rsid w:val="00B10159"/>
    <w:rsid w:val="00B12C0F"/>
    <w:rsid w:val="00B2012D"/>
    <w:rsid w:val="00B20D85"/>
    <w:rsid w:val="00B217FA"/>
    <w:rsid w:val="00B242F5"/>
    <w:rsid w:val="00B27703"/>
    <w:rsid w:val="00B33A8D"/>
    <w:rsid w:val="00B41FE4"/>
    <w:rsid w:val="00B5569A"/>
    <w:rsid w:val="00B5731B"/>
    <w:rsid w:val="00B6397A"/>
    <w:rsid w:val="00B66D78"/>
    <w:rsid w:val="00B71B5C"/>
    <w:rsid w:val="00B730BA"/>
    <w:rsid w:val="00B7349D"/>
    <w:rsid w:val="00B90CD7"/>
    <w:rsid w:val="00B92750"/>
    <w:rsid w:val="00B937D5"/>
    <w:rsid w:val="00B9704A"/>
    <w:rsid w:val="00BA5B0F"/>
    <w:rsid w:val="00BA67B9"/>
    <w:rsid w:val="00BA71A3"/>
    <w:rsid w:val="00BB5A85"/>
    <w:rsid w:val="00BB7CFD"/>
    <w:rsid w:val="00BD4ABE"/>
    <w:rsid w:val="00BE2ACC"/>
    <w:rsid w:val="00BF243E"/>
    <w:rsid w:val="00C04434"/>
    <w:rsid w:val="00C06B00"/>
    <w:rsid w:val="00C15432"/>
    <w:rsid w:val="00C16DBE"/>
    <w:rsid w:val="00C24716"/>
    <w:rsid w:val="00C367EA"/>
    <w:rsid w:val="00C4519E"/>
    <w:rsid w:val="00C50543"/>
    <w:rsid w:val="00C522B5"/>
    <w:rsid w:val="00C5368D"/>
    <w:rsid w:val="00C56347"/>
    <w:rsid w:val="00C63176"/>
    <w:rsid w:val="00C7046A"/>
    <w:rsid w:val="00C707FD"/>
    <w:rsid w:val="00C72498"/>
    <w:rsid w:val="00C74945"/>
    <w:rsid w:val="00C80AC2"/>
    <w:rsid w:val="00C80DE0"/>
    <w:rsid w:val="00C80E8B"/>
    <w:rsid w:val="00C83757"/>
    <w:rsid w:val="00C866B3"/>
    <w:rsid w:val="00C967EF"/>
    <w:rsid w:val="00CB0CD0"/>
    <w:rsid w:val="00CB315E"/>
    <w:rsid w:val="00CB648A"/>
    <w:rsid w:val="00CB6BEA"/>
    <w:rsid w:val="00CD04D7"/>
    <w:rsid w:val="00CD22B3"/>
    <w:rsid w:val="00CD2DA0"/>
    <w:rsid w:val="00CD5BAF"/>
    <w:rsid w:val="00CE5AD3"/>
    <w:rsid w:val="00CF0045"/>
    <w:rsid w:val="00CF4DB9"/>
    <w:rsid w:val="00D008FD"/>
    <w:rsid w:val="00D00E31"/>
    <w:rsid w:val="00D02FD1"/>
    <w:rsid w:val="00D12CAA"/>
    <w:rsid w:val="00D13595"/>
    <w:rsid w:val="00D1405D"/>
    <w:rsid w:val="00D35765"/>
    <w:rsid w:val="00D36B58"/>
    <w:rsid w:val="00D40570"/>
    <w:rsid w:val="00D54F29"/>
    <w:rsid w:val="00D774ED"/>
    <w:rsid w:val="00D81367"/>
    <w:rsid w:val="00D87D14"/>
    <w:rsid w:val="00D907B2"/>
    <w:rsid w:val="00D90E0E"/>
    <w:rsid w:val="00D9505D"/>
    <w:rsid w:val="00DA377F"/>
    <w:rsid w:val="00DB44AB"/>
    <w:rsid w:val="00DC42D2"/>
    <w:rsid w:val="00DC7661"/>
    <w:rsid w:val="00DE0185"/>
    <w:rsid w:val="00DE21B2"/>
    <w:rsid w:val="00DF05E7"/>
    <w:rsid w:val="00DF087F"/>
    <w:rsid w:val="00DF4716"/>
    <w:rsid w:val="00E0144B"/>
    <w:rsid w:val="00E01478"/>
    <w:rsid w:val="00E05DC3"/>
    <w:rsid w:val="00E067D3"/>
    <w:rsid w:val="00E11F2C"/>
    <w:rsid w:val="00E17903"/>
    <w:rsid w:val="00E201BC"/>
    <w:rsid w:val="00E23AA3"/>
    <w:rsid w:val="00E253E7"/>
    <w:rsid w:val="00E35DE3"/>
    <w:rsid w:val="00E40FD5"/>
    <w:rsid w:val="00E4243E"/>
    <w:rsid w:val="00E43530"/>
    <w:rsid w:val="00E50FB6"/>
    <w:rsid w:val="00E52DD0"/>
    <w:rsid w:val="00E538D8"/>
    <w:rsid w:val="00E60EAC"/>
    <w:rsid w:val="00E63330"/>
    <w:rsid w:val="00E7104D"/>
    <w:rsid w:val="00E738C6"/>
    <w:rsid w:val="00E768EF"/>
    <w:rsid w:val="00E826A4"/>
    <w:rsid w:val="00E834CB"/>
    <w:rsid w:val="00E85C8C"/>
    <w:rsid w:val="00E87810"/>
    <w:rsid w:val="00E9388E"/>
    <w:rsid w:val="00EA0218"/>
    <w:rsid w:val="00EB293F"/>
    <w:rsid w:val="00EB2BEE"/>
    <w:rsid w:val="00EB57C1"/>
    <w:rsid w:val="00EC1C87"/>
    <w:rsid w:val="00EC20A0"/>
    <w:rsid w:val="00EC36F8"/>
    <w:rsid w:val="00ED08F9"/>
    <w:rsid w:val="00EE3294"/>
    <w:rsid w:val="00EE3415"/>
    <w:rsid w:val="00EE7FD3"/>
    <w:rsid w:val="00EF6C37"/>
    <w:rsid w:val="00F0475D"/>
    <w:rsid w:val="00F066FC"/>
    <w:rsid w:val="00F151A1"/>
    <w:rsid w:val="00F16268"/>
    <w:rsid w:val="00F27F12"/>
    <w:rsid w:val="00F322CB"/>
    <w:rsid w:val="00F33FC5"/>
    <w:rsid w:val="00F37088"/>
    <w:rsid w:val="00F41978"/>
    <w:rsid w:val="00F43036"/>
    <w:rsid w:val="00F479E7"/>
    <w:rsid w:val="00F508C6"/>
    <w:rsid w:val="00F513D7"/>
    <w:rsid w:val="00F53E4E"/>
    <w:rsid w:val="00F64470"/>
    <w:rsid w:val="00F724FF"/>
    <w:rsid w:val="00F82467"/>
    <w:rsid w:val="00FA526D"/>
    <w:rsid w:val="00FA6940"/>
    <w:rsid w:val="00FB72D7"/>
    <w:rsid w:val="00FB7CD0"/>
    <w:rsid w:val="00FC0947"/>
    <w:rsid w:val="00FC0BFD"/>
    <w:rsid w:val="00FD1173"/>
    <w:rsid w:val="00FD7A9D"/>
    <w:rsid w:val="00FE0DE0"/>
    <w:rsid w:val="00FE57E4"/>
    <w:rsid w:val="00FE7D9B"/>
    <w:rsid w:val="00FF057B"/>
    <w:rsid w:val="00FF3B84"/>
    <w:rsid w:val="00FF3DB3"/>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24564">
      <w:marLeft w:val="0"/>
      <w:marRight w:val="0"/>
      <w:marTop w:val="0"/>
      <w:marBottom w:val="0"/>
      <w:divBdr>
        <w:top w:val="none" w:sz="0" w:space="0" w:color="auto"/>
        <w:left w:val="none" w:sz="0" w:space="0" w:color="auto"/>
        <w:bottom w:val="none" w:sz="0" w:space="0" w:color="auto"/>
        <w:right w:val="none" w:sz="0" w:space="0" w:color="auto"/>
      </w:divBdr>
      <w:divsChild>
        <w:div w:id="1713924551">
          <w:marLeft w:val="0"/>
          <w:marRight w:val="0"/>
          <w:marTop w:val="0"/>
          <w:marBottom w:val="0"/>
          <w:divBdr>
            <w:top w:val="none" w:sz="0" w:space="0" w:color="auto"/>
            <w:left w:val="none" w:sz="0" w:space="0" w:color="auto"/>
            <w:bottom w:val="none" w:sz="0" w:space="0" w:color="auto"/>
            <w:right w:val="none" w:sz="0" w:space="0" w:color="auto"/>
          </w:divBdr>
          <w:divsChild>
            <w:div w:id="1713924562">
              <w:marLeft w:val="0"/>
              <w:marRight w:val="0"/>
              <w:marTop w:val="0"/>
              <w:marBottom w:val="0"/>
              <w:divBdr>
                <w:top w:val="none" w:sz="0" w:space="0" w:color="auto"/>
                <w:left w:val="none" w:sz="0" w:space="0" w:color="auto"/>
                <w:bottom w:val="none" w:sz="0" w:space="0" w:color="auto"/>
                <w:right w:val="none" w:sz="0" w:space="0" w:color="auto"/>
              </w:divBdr>
              <w:divsChild>
                <w:div w:id="1713924553">
                  <w:marLeft w:val="0"/>
                  <w:marRight w:val="0"/>
                  <w:marTop w:val="0"/>
                  <w:marBottom w:val="0"/>
                  <w:divBdr>
                    <w:top w:val="none" w:sz="0" w:space="0" w:color="auto"/>
                    <w:left w:val="none" w:sz="0" w:space="0" w:color="auto"/>
                    <w:bottom w:val="none" w:sz="0" w:space="0" w:color="auto"/>
                    <w:right w:val="none" w:sz="0" w:space="0" w:color="auto"/>
                  </w:divBdr>
                  <w:divsChild>
                    <w:div w:id="1713924557">
                      <w:marLeft w:val="0"/>
                      <w:marRight w:val="0"/>
                      <w:marTop w:val="0"/>
                      <w:marBottom w:val="0"/>
                      <w:divBdr>
                        <w:top w:val="none" w:sz="0" w:space="0" w:color="auto"/>
                        <w:left w:val="none" w:sz="0" w:space="0" w:color="auto"/>
                        <w:bottom w:val="none" w:sz="0" w:space="0" w:color="auto"/>
                        <w:right w:val="none" w:sz="0" w:space="0" w:color="auto"/>
                      </w:divBdr>
                      <w:divsChild>
                        <w:div w:id="1713924558">
                          <w:marLeft w:val="0"/>
                          <w:marRight w:val="0"/>
                          <w:marTop w:val="0"/>
                          <w:marBottom w:val="0"/>
                          <w:divBdr>
                            <w:top w:val="none" w:sz="0" w:space="0" w:color="auto"/>
                            <w:left w:val="none" w:sz="0" w:space="0" w:color="auto"/>
                            <w:bottom w:val="none" w:sz="0" w:space="0" w:color="auto"/>
                            <w:right w:val="none" w:sz="0" w:space="0" w:color="auto"/>
                          </w:divBdr>
                          <w:divsChild>
                            <w:div w:id="1713924556">
                              <w:marLeft w:val="0"/>
                              <w:marRight w:val="0"/>
                              <w:marTop w:val="0"/>
                              <w:marBottom w:val="0"/>
                              <w:divBdr>
                                <w:top w:val="none" w:sz="0" w:space="0" w:color="auto"/>
                                <w:left w:val="none" w:sz="0" w:space="0" w:color="auto"/>
                                <w:bottom w:val="none" w:sz="0" w:space="0" w:color="auto"/>
                                <w:right w:val="none" w:sz="0" w:space="0" w:color="auto"/>
                              </w:divBdr>
                              <w:divsChild>
                                <w:div w:id="1713924561">
                                  <w:marLeft w:val="0"/>
                                  <w:marRight w:val="0"/>
                                  <w:marTop w:val="0"/>
                                  <w:marBottom w:val="0"/>
                                  <w:divBdr>
                                    <w:top w:val="none" w:sz="0" w:space="0" w:color="auto"/>
                                    <w:left w:val="none" w:sz="0" w:space="0" w:color="auto"/>
                                    <w:bottom w:val="none" w:sz="0" w:space="0" w:color="auto"/>
                                    <w:right w:val="none" w:sz="0" w:space="0" w:color="auto"/>
                                  </w:divBdr>
                                  <w:divsChild>
                                    <w:div w:id="17139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4565">
                              <w:marLeft w:val="0"/>
                              <w:marRight w:val="0"/>
                              <w:marTop w:val="0"/>
                              <w:marBottom w:val="0"/>
                              <w:divBdr>
                                <w:top w:val="none" w:sz="0" w:space="0" w:color="auto"/>
                                <w:left w:val="none" w:sz="0" w:space="0" w:color="auto"/>
                                <w:bottom w:val="none" w:sz="0" w:space="0" w:color="auto"/>
                                <w:right w:val="none" w:sz="0" w:space="0" w:color="auto"/>
                              </w:divBdr>
                              <w:divsChild>
                                <w:div w:id="1713924545">
                                  <w:marLeft w:val="0"/>
                                  <w:marRight w:val="0"/>
                                  <w:marTop w:val="0"/>
                                  <w:marBottom w:val="0"/>
                                  <w:divBdr>
                                    <w:top w:val="none" w:sz="0" w:space="0" w:color="auto"/>
                                    <w:left w:val="none" w:sz="0" w:space="0" w:color="auto"/>
                                    <w:bottom w:val="none" w:sz="0" w:space="0" w:color="auto"/>
                                    <w:right w:val="none" w:sz="0" w:space="0" w:color="auto"/>
                                  </w:divBdr>
                                </w:div>
                                <w:div w:id="1713924546">
                                  <w:marLeft w:val="0"/>
                                  <w:marRight w:val="0"/>
                                  <w:marTop w:val="0"/>
                                  <w:marBottom w:val="0"/>
                                  <w:divBdr>
                                    <w:top w:val="none" w:sz="0" w:space="0" w:color="auto"/>
                                    <w:left w:val="none" w:sz="0" w:space="0" w:color="auto"/>
                                    <w:bottom w:val="none" w:sz="0" w:space="0" w:color="auto"/>
                                    <w:right w:val="none" w:sz="0" w:space="0" w:color="auto"/>
                                  </w:divBdr>
                                  <w:divsChild>
                                    <w:div w:id="1713924555">
                                      <w:marLeft w:val="0"/>
                                      <w:marRight w:val="0"/>
                                      <w:marTop w:val="0"/>
                                      <w:marBottom w:val="0"/>
                                      <w:divBdr>
                                        <w:top w:val="none" w:sz="0" w:space="0" w:color="auto"/>
                                        <w:left w:val="none" w:sz="0" w:space="0" w:color="auto"/>
                                        <w:bottom w:val="none" w:sz="0" w:space="0" w:color="auto"/>
                                        <w:right w:val="none" w:sz="0" w:space="0" w:color="auto"/>
                                      </w:divBdr>
                                      <w:divsChild>
                                        <w:div w:id="1713924543">
                                          <w:marLeft w:val="0"/>
                                          <w:marRight w:val="0"/>
                                          <w:marTop w:val="0"/>
                                          <w:marBottom w:val="0"/>
                                          <w:divBdr>
                                            <w:top w:val="none" w:sz="0" w:space="0" w:color="auto"/>
                                            <w:left w:val="none" w:sz="0" w:space="0" w:color="auto"/>
                                            <w:bottom w:val="none" w:sz="0" w:space="0" w:color="auto"/>
                                            <w:right w:val="none" w:sz="0" w:space="0" w:color="auto"/>
                                          </w:divBdr>
                                          <w:divsChild>
                                            <w:div w:id="1713924548">
                                              <w:marLeft w:val="0"/>
                                              <w:marRight w:val="0"/>
                                              <w:marTop w:val="0"/>
                                              <w:marBottom w:val="0"/>
                                              <w:divBdr>
                                                <w:top w:val="none" w:sz="0" w:space="0" w:color="auto"/>
                                                <w:left w:val="none" w:sz="0" w:space="0" w:color="auto"/>
                                                <w:bottom w:val="none" w:sz="0" w:space="0" w:color="auto"/>
                                                <w:right w:val="none" w:sz="0" w:space="0" w:color="auto"/>
                                              </w:divBdr>
                                            </w:div>
                                            <w:div w:id="1713924549">
                                              <w:marLeft w:val="0"/>
                                              <w:marRight w:val="0"/>
                                              <w:marTop w:val="0"/>
                                              <w:marBottom w:val="0"/>
                                              <w:divBdr>
                                                <w:top w:val="none" w:sz="0" w:space="0" w:color="auto"/>
                                                <w:left w:val="none" w:sz="0" w:space="0" w:color="auto"/>
                                                <w:bottom w:val="none" w:sz="0" w:space="0" w:color="auto"/>
                                                <w:right w:val="none" w:sz="0" w:space="0" w:color="auto"/>
                                              </w:divBdr>
                                            </w:div>
                                            <w:div w:id="1713924560">
                                              <w:marLeft w:val="0"/>
                                              <w:marRight w:val="0"/>
                                              <w:marTop w:val="0"/>
                                              <w:marBottom w:val="0"/>
                                              <w:divBdr>
                                                <w:top w:val="none" w:sz="0" w:space="0" w:color="auto"/>
                                                <w:left w:val="none" w:sz="0" w:space="0" w:color="auto"/>
                                                <w:bottom w:val="none" w:sz="0" w:space="0" w:color="auto"/>
                                                <w:right w:val="none" w:sz="0" w:space="0" w:color="auto"/>
                                              </w:divBdr>
                                              <w:divsChild>
                                                <w:div w:id="1713924544">
                                                  <w:marLeft w:val="0"/>
                                                  <w:marRight w:val="0"/>
                                                  <w:marTop w:val="0"/>
                                                  <w:marBottom w:val="0"/>
                                                  <w:divBdr>
                                                    <w:top w:val="none" w:sz="0" w:space="0" w:color="auto"/>
                                                    <w:left w:val="none" w:sz="0" w:space="0" w:color="auto"/>
                                                    <w:bottom w:val="none" w:sz="0" w:space="0" w:color="auto"/>
                                                    <w:right w:val="none" w:sz="0" w:space="0" w:color="auto"/>
                                                  </w:divBdr>
                                                </w:div>
                                                <w:div w:id="1713924550">
                                                  <w:marLeft w:val="0"/>
                                                  <w:marRight w:val="0"/>
                                                  <w:marTop w:val="0"/>
                                                  <w:marBottom w:val="0"/>
                                                  <w:divBdr>
                                                    <w:top w:val="none" w:sz="0" w:space="0" w:color="auto"/>
                                                    <w:left w:val="none" w:sz="0" w:space="0" w:color="auto"/>
                                                    <w:bottom w:val="none" w:sz="0" w:space="0" w:color="auto"/>
                                                    <w:right w:val="none" w:sz="0" w:space="0" w:color="auto"/>
                                                  </w:divBdr>
                                                </w:div>
                                                <w:div w:id="1713924552">
                                                  <w:marLeft w:val="0"/>
                                                  <w:marRight w:val="0"/>
                                                  <w:marTop w:val="0"/>
                                                  <w:marBottom w:val="0"/>
                                                  <w:divBdr>
                                                    <w:top w:val="none" w:sz="0" w:space="0" w:color="auto"/>
                                                    <w:left w:val="none" w:sz="0" w:space="0" w:color="auto"/>
                                                    <w:bottom w:val="none" w:sz="0" w:space="0" w:color="auto"/>
                                                    <w:right w:val="none" w:sz="0" w:space="0" w:color="auto"/>
                                                  </w:divBdr>
                                                </w:div>
                                                <w:div w:id="17139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4554">
                                  <w:marLeft w:val="0"/>
                                  <w:marRight w:val="0"/>
                                  <w:marTop w:val="0"/>
                                  <w:marBottom w:val="0"/>
                                  <w:divBdr>
                                    <w:top w:val="none" w:sz="0" w:space="0" w:color="auto"/>
                                    <w:left w:val="none" w:sz="0" w:space="0" w:color="auto"/>
                                    <w:bottom w:val="none" w:sz="0" w:space="0" w:color="auto"/>
                                    <w:right w:val="none" w:sz="0" w:space="0" w:color="auto"/>
                                  </w:divBdr>
                                  <w:divsChild>
                                    <w:div w:id="17139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924566">
      <w:marLeft w:val="0"/>
      <w:marRight w:val="0"/>
      <w:marTop w:val="0"/>
      <w:marBottom w:val="0"/>
      <w:divBdr>
        <w:top w:val="none" w:sz="0" w:space="0" w:color="auto"/>
        <w:left w:val="none" w:sz="0" w:space="0" w:color="auto"/>
        <w:bottom w:val="none" w:sz="0" w:space="0" w:color="auto"/>
        <w:right w:val="none" w:sz="0" w:space="0" w:color="auto"/>
      </w:divBdr>
    </w:div>
    <w:div w:id="1713924571">
      <w:marLeft w:val="0"/>
      <w:marRight w:val="0"/>
      <w:marTop w:val="0"/>
      <w:marBottom w:val="0"/>
      <w:divBdr>
        <w:top w:val="none" w:sz="0" w:space="0" w:color="auto"/>
        <w:left w:val="none" w:sz="0" w:space="0" w:color="auto"/>
        <w:bottom w:val="none" w:sz="0" w:space="0" w:color="auto"/>
        <w:right w:val="none" w:sz="0" w:space="0" w:color="auto"/>
      </w:divBdr>
      <w:divsChild>
        <w:div w:id="1713924574">
          <w:marLeft w:val="0"/>
          <w:marRight w:val="0"/>
          <w:marTop w:val="0"/>
          <w:marBottom w:val="0"/>
          <w:divBdr>
            <w:top w:val="none" w:sz="0" w:space="0" w:color="auto"/>
            <w:left w:val="none" w:sz="0" w:space="0" w:color="auto"/>
            <w:bottom w:val="none" w:sz="0" w:space="0" w:color="auto"/>
            <w:right w:val="none" w:sz="0" w:space="0" w:color="auto"/>
          </w:divBdr>
          <w:divsChild>
            <w:div w:id="1713924570">
              <w:marLeft w:val="30"/>
              <w:marRight w:val="30"/>
              <w:marTop w:val="0"/>
              <w:marBottom w:val="0"/>
              <w:divBdr>
                <w:top w:val="none" w:sz="0" w:space="0" w:color="auto"/>
                <w:left w:val="none" w:sz="0" w:space="0" w:color="auto"/>
                <w:bottom w:val="none" w:sz="0" w:space="0" w:color="auto"/>
                <w:right w:val="none" w:sz="0" w:space="0" w:color="auto"/>
              </w:divBdr>
              <w:divsChild>
                <w:div w:id="1713924575">
                  <w:marLeft w:val="0"/>
                  <w:marRight w:val="0"/>
                  <w:marTop w:val="0"/>
                  <w:marBottom w:val="0"/>
                  <w:divBdr>
                    <w:top w:val="none" w:sz="0" w:space="0" w:color="auto"/>
                    <w:left w:val="none" w:sz="0" w:space="0" w:color="auto"/>
                    <w:bottom w:val="none" w:sz="0" w:space="0" w:color="auto"/>
                    <w:right w:val="none" w:sz="0" w:space="0" w:color="auto"/>
                  </w:divBdr>
                  <w:divsChild>
                    <w:div w:id="1713924569">
                      <w:marLeft w:val="0"/>
                      <w:marRight w:val="0"/>
                      <w:marTop w:val="0"/>
                      <w:marBottom w:val="0"/>
                      <w:divBdr>
                        <w:top w:val="none" w:sz="0" w:space="0" w:color="auto"/>
                        <w:left w:val="none" w:sz="0" w:space="0" w:color="auto"/>
                        <w:bottom w:val="none" w:sz="0" w:space="0" w:color="auto"/>
                        <w:right w:val="none" w:sz="0" w:space="0" w:color="auto"/>
                      </w:divBdr>
                      <w:divsChild>
                        <w:div w:id="1713924572">
                          <w:marLeft w:val="0"/>
                          <w:marRight w:val="0"/>
                          <w:marTop w:val="0"/>
                          <w:marBottom w:val="0"/>
                          <w:divBdr>
                            <w:top w:val="none" w:sz="0" w:space="0" w:color="auto"/>
                            <w:left w:val="none" w:sz="0" w:space="0" w:color="auto"/>
                            <w:bottom w:val="none" w:sz="0" w:space="0" w:color="auto"/>
                            <w:right w:val="none" w:sz="0" w:space="0" w:color="auto"/>
                          </w:divBdr>
                          <w:divsChild>
                            <w:div w:id="1713924573">
                              <w:marLeft w:val="0"/>
                              <w:marRight w:val="0"/>
                              <w:marTop w:val="0"/>
                              <w:marBottom w:val="0"/>
                              <w:divBdr>
                                <w:top w:val="none" w:sz="0" w:space="0" w:color="auto"/>
                                <w:left w:val="none" w:sz="0" w:space="0" w:color="auto"/>
                                <w:bottom w:val="none" w:sz="0" w:space="0" w:color="auto"/>
                                <w:right w:val="none" w:sz="0" w:space="0" w:color="auto"/>
                              </w:divBdr>
                              <w:divsChild>
                                <w:div w:id="17139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20.rs6.net/tn.jsp?llr=5cqn8gdab&amp;et=1106853148619&amp;s=0&amp;e=001IItwJYjbGUGAZoe_wgsIZpB-JXjRkDDWqOGUFmIcZP2fFuPoIxhNMFIS6pAtPRPDVnZlBys4bIxMVXlI4DEhRCU7ddKPYvMpZt2E0FdU1o1bYF2Uy2d3wWFJUKikKb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llr=5cqn8gdab&amp;et=1106853148619&amp;s=0&amp;e=001IItwJYjbGUGAZoe_wgsIZpB-JXjRkDDWqOGUFmIcZP2fFuPoIxhNMFIS6pAtPRPDVnZlBys4bIywBP1GoIX6IFkr7nH2lm5Kf-ApipvPEYXkvIWvy9_R3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5616</Characters>
  <Application>Microsoft Office Word</Application>
  <DocSecurity>4</DocSecurity>
  <Lines>46</Lines>
  <Paragraphs>13</Paragraphs>
  <ScaleCrop>false</ScaleCrop>
  <Company>Microsoft</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5, 2011</dc:title>
  <dc:creator>Vince Pallitto</dc:creator>
  <cp:lastModifiedBy>Diane Stafutti</cp:lastModifiedBy>
  <cp:revision>2</cp:revision>
  <dcterms:created xsi:type="dcterms:W3CDTF">2011-10-03T13:26:00Z</dcterms:created>
  <dcterms:modified xsi:type="dcterms:W3CDTF">2011-10-03T13:26:00Z</dcterms:modified>
</cp:coreProperties>
</file>