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70B7" w14:textId="77777777" w:rsidR="00A931D3" w:rsidRPr="00254BCF" w:rsidRDefault="00A931D3" w:rsidP="00254BCF">
      <w:pPr>
        <w:jc w:val="center"/>
        <w:rPr>
          <w:rFonts w:ascii="Arial" w:hAnsi="Arial" w:cs="Arial"/>
          <w:b/>
          <w:bCs/>
          <w:color w:val="0D304A"/>
          <w:sz w:val="32"/>
          <w:szCs w:val="32"/>
        </w:rPr>
      </w:pPr>
      <w:r w:rsidRPr="00254BCF">
        <w:rPr>
          <w:rFonts w:ascii="Arial" w:hAnsi="Arial" w:cs="Arial"/>
          <w:b/>
          <w:bCs/>
          <w:color w:val="0D304A"/>
          <w:sz w:val="32"/>
          <w:szCs w:val="32"/>
        </w:rPr>
        <w:t>Weekly Market Commentary</w:t>
      </w:r>
    </w:p>
    <w:p w14:paraId="02FFEC6F" w14:textId="5286DB4E" w:rsidR="00A931D3" w:rsidRPr="00254BCF" w:rsidRDefault="00551630" w:rsidP="00254BCF">
      <w:pPr>
        <w:jc w:val="center"/>
        <w:rPr>
          <w:rFonts w:ascii="Arial" w:hAnsi="Arial" w:cs="Arial"/>
          <w:b/>
          <w:bCs/>
          <w:color w:val="0D304A"/>
          <w:sz w:val="32"/>
          <w:szCs w:val="32"/>
        </w:rPr>
      </w:pPr>
      <w:r w:rsidRPr="00254BCF">
        <w:rPr>
          <w:rFonts w:ascii="Arial" w:hAnsi="Arial" w:cs="Arial"/>
          <w:b/>
          <w:bCs/>
          <w:color w:val="0D304A"/>
          <w:sz w:val="32"/>
          <w:szCs w:val="32"/>
        </w:rPr>
        <w:t xml:space="preserve">May </w:t>
      </w:r>
      <w:r w:rsidR="006F7613" w:rsidRPr="00254BCF">
        <w:rPr>
          <w:rFonts w:ascii="Arial" w:hAnsi="Arial" w:cs="Arial"/>
          <w:b/>
          <w:bCs/>
          <w:color w:val="0D304A"/>
          <w:sz w:val="32"/>
          <w:szCs w:val="32"/>
        </w:rPr>
        <w:t>1</w:t>
      </w:r>
      <w:r w:rsidR="006C040C" w:rsidRPr="00254BCF">
        <w:rPr>
          <w:rFonts w:ascii="Arial" w:hAnsi="Arial" w:cs="Arial"/>
          <w:b/>
          <w:bCs/>
          <w:color w:val="0D304A"/>
          <w:sz w:val="32"/>
          <w:szCs w:val="32"/>
        </w:rPr>
        <w:t>7</w:t>
      </w:r>
      <w:r w:rsidR="00A931D3" w:rsidRPr="00254BCF">
        <w:rPr>
          <w:rFonts w:ascii="Arial" w:hAnsi="Arial" w:cs="Arial"/>
          <w:b/>
          <w:bCs/>
          <w:color w:val="0D304A"/>
          <w:sz w:val="32"/>
          <w:szCs w:val="32"/>
        </w:rPr>
        <w:t>, 2021</w:t>
      </w:r>
    </w:p>
    <w:p w14:paraId="2F1E0A89" w14:textId="77777777" w:rsidR="00A931D3" w:rsidRPr="00254BCF" w:rsidRDefault="00A931D3" w:rsidP="00254BCF">
      <w:pPr>
        <w:rPr>
          <w:rFonts w:ascii="Arial" w:hAnsi="Arial" w:cs="Arial"/>
          <w:color w:val="000000" w:themeColor="text1"/>
          <w:sz w:val="22"/>
          <w:szCs w:val="22"/>
        </w:rPr>
      </w:pPr>
    </w:p>
    <w:p w14:paraId="2E86E3B1" w14:textId="3B28D03B" w:rsidR="00A931D3" w:rsidRPr="00254BCF" w:rsidRDefault="00A931D3" w:rsidP="00254BCF">
      <w:pPr>
        <w:rPr>
          <w:rFonts w:ascii="Arial" w:hAnsi="Arial" w:cs="Arial"/>
          <w:bCs/>
          <w:color w:val="0D304A"/>
        </w:rPr>
      </w:pPr>
      <w:r w:rsidRPr="00254BCF">
        <w:rPr>
          <w:rFonts w:ascii="Arial" w:hAnsi="Arial" w:cs="Arial"/>
          <w:b/>
          <w:bCs/>
          <w:color w:val="0D304A"/>
          <w:sz w:val="28"/>
          <w:szCs w:val="28"/>
        </w:rPr>
        <w:t>The Market</w:t>
      </w:r>
      <w:r w:rsidR="00FF68F0">
        <w:rPr>
          <w:rFonts w:ascii="Arial" w:hAnsi="Arial" w:cs="Arial"/>
          <w:b/>
          <w:bCs/>
          <w:color w:val="0D304A"/>
          <w:sz w:val="28"/>
          <w:szCs w:val="28"/>
        </w:rPr>
        <w:t>s</w:t>
      </w:r>
    </w:p>
    <w:p w14:paraId="07D9D771" w14:textId="77777777" w:rsidR="00A931D3" w:rsidRPr="00254BCF" w:rsidRDefault="00A931D3" w:rsidP="00254BCF">
      <w:pPr>
        <w:rPr>
          <w:rFonts w:ascii="Arial" w:hAnsi="Arial" w:cs="Arial"/>
          <w:bCs/>
          <w:color w:val="000000" w:themeColor="text1"/>
          <w:sz w:val="22"/>
          <w:szCs w:val="22"/>
        </w:rPr>
      </w:pPr>
    </w:p>
    <w:p w14:paraId="61EADE30" w14:textId="26948874" w:rsidR="00B21028" w:rsidRPr="00254BCF" w:rsidRDefault="00421E9F" w:rsidP="00254BCF">
      <w:pPr>
        <w:rPr>
          <w:rFonts w:ascii="Arial" w:hAnsi="Arial" w:cs="Arial"/>
          <w:bCs/>
          <w:color w:val="000000" w:themeColor="text1"/>
          <w:sz w:val="22"/>
          <w:szCs w:val="22"/>
        </w:rPr>
      </w:pPr>
      <w:r w:rsidRPr="00254BCF">
        <w:rPr>
          <w:rFonts w:ascii="Arial" w:hAnsi="Arial" w:cs="Arial"/>
          <w:bCs/>
          <w:color w:val="000000" w:themeColor="text1"/>
          <w:sz w:val="22"/>
          <w:szCs w:val="22"/>
        </w:rPr>
        <w:t xml:space="preserve">Uncle Inflation is here. </w:t>
      </w:r>
      <w:r w:rsidR="006C607B" w:rsidRPr="00254BCF">
        <w:rPr>
          <w:rFonts w:ascii="Arial" w:hAnsi="Arial" w:cs="Arial"/>
          <w:bCs/>
          <w:color w:val="000000" w:themeColor="text1"/>
          <w:sz w:val="22"/>
          <w:szCs w:val="22"/>
        </w:rPr>
        <w:t>Will he overstay his welcome</w:t>
      </w:r>
      <w:r w:rsidRPr="00254BCF">
        <w:rPr>
          <w:rFonts w:ascii="Arial" w:hAnsi="Arial" w:cs="Arial"/>
          <w:bCs/>
          <w:color w:val="000000" w:themeColor="text1"/>
          <w:sz w:val="22"/>
          <w:szCs w:val="22"/>
        </w:rPr>
        <w:t>?</w:t>
      </w:r>
    </w:p>
    <w:p w14:paraId="2856284D" w14:textId="0C54D749" w:rsidR="007C2EFA" w:rsidRPr="00254BCF" w:rsidRDefault="007C2EFA" w:rsidP="00254BCF">
      <w:pPr>
        <w:rPr>
          <w:rFonts w:ascii="Arial" w:hAnsi="Arial" w:cs="Arial"/>
          <w:bCs/>
          <w:color w:val="000000" w:themeColor="text1"/>
          <w:sz w:val="22"/>
          <w:szCs w:val="22"/>
        </w:rPr>
      </w:pPr>
    </w:p>
    <w:p w14:paraId="3F88E6B2" w14:textId="78EE000C" w:rsidR="00871809" w:rsidRPr="00254BCF" w:rsidRDefault="00871809" w:rsidP="00254BCF">
      <w:pPr>
        <w:rPr>
          <w:rFonts w:ascii="Arial" w:hAnsi="Arial" w:cs="Arial"/>
          <w:bCs/>
          <w:color w:val="000000" w:themeColor="text1"/>
          <w:sz w:val="22"/>
          <w:szCs w:val="22"/>
        </w:rPr>
      </w:pPr>
      <w:r w:rsidRPr="00254BCF">
        <w:rPr>
          <w:rFonts w:ascii="Arial" w:hAnsi="Arial" w:cs="Arial"/>
          <w:bCs/>
          <w:color w:val="000000" w:themeColor="text1"/>
          <w:sz w:val="22"/>
          <w:szCs w:val="22"/>
        </w:rPr>
        <w:t>Ever since the financial crisis, central banks have pursued expansionary monetary policies to encourage reflation and avoid deflation. Well, it’s taken some time</w:t>
      </w:r>
      <w:r w:rsidR="00D3018B">
        <w:rPr>
          <w:rFonts w:ascii="Arial" w:hAnsi="Arial" w:cs="Arial"/>
          <w:bCs/>
          <w:color w:val="000000" w:themeColor="text1"/>
          <w:sz w:val="22"/>
          <w:szCs w:val="22"/>
        </w:rPr>
        <w:t>,</w:t>
      </w:r>
      <w:r w:rsidRPr="00254BCF">
        <w:rPr>
          <w:rFonts w:ascii="Arial" w:hAnsi="Arial" w:cs="Arial"/>
          <w:bCs/>
          <w:color w:val="000000" w:themeColor="text1"/>
          <w:sz w:val="22"/>
          <w:szCs w:val="22"/>
        </w:rPr>
        <w:t xml:space="preserve"> but </w:t>
      </w:r>
      <w:r w:rsidR="007A593D" w:rsidRPr="00254BCF">
        <w:rPr>
          <w:rFonts w:ascii="Arial" w:hAnsi="Arial" w:cs="Arial"/>
          <w:bCs/>
          <w:color w:val="000000" w:themeColor="text1"/>
          <w:sz w:val="22"/>
          <w:szCs w:val="22"/>
        </w:rPr>
        <w:t>in</w:t>
      </w:r>
      <w:r w:rsidR="00AA5C47" w:rsidRPr="00254BCF">
        <w:rPr>
          <w:rFonts w:ascii="Arial" w:hAnsi="Arial" w:cs="Arial"/>
          <w:bCs/>
          <w:color w:val="000000" w:themeColor="text1"/>
          <w:sz w:val="22"/>
          <w:szCs w:val="22"/>
        </w:rPr>
        <w:t xml:space="preserve">flation </w:t>
      </w:r>
      <w:r w:rsidR="007A593D" w:rsidRPr="00254BCF">
        <w:rPr>
          <w:rFonts w:ascii="Arial" w:hAnsi="Arial" w:cs="Arial"/>
          <w:bCs/>
          <w:color w:val="000000" w:themeColor="text1"/>
          <w:sz w:val="22"/>
          <w:szCs w:val="22"/>
        </w:rPr>
        <w:t xml:space="preserve">is </w:t>
      </w:r>
      <w:r w:rsidR="00B836F9" w:rsidRPr="00254BCF">
        <w:rPr>
          <w:rFonts w:ascii="Arial" w:hAnsi="Arial" w:cs="Arial"/>
          <w:bCs/>
          <w:color w:val="000000" w:themeColor="text1"/>
          <w:sz w:val="22"/>
          <w:szCs w:val="22"/>
        </w:rPr>
        <w:t xml:space="preserve">finally </w:t>
      </w:r>
      <w:r w:rsidR="007A593D" w:rsidRPr="00254BCF">
        <w:rPr>
          <w:rFonts w:ascii="Arial" w:hAnsi="Arial" w:cs="Arial"/>
          <w:bCs/>
          <w:color w:val="000000" w:themeColor="text1"/>
          <w:sz w:val="22"/>
          <w:szCs w:val="22"/>
        </w:rPr>
        <w:t>here</w:t>
      </w:r>
      <w:r w:rsidR="00AA5C47" w:rsidRPr="00254BCF">
        <w:rPr>
          <w:rFonts w:ascii="Arial" w:hAnsi="Arial" w:cs="Arial"/>
          <w:bCs/>
          <w:color w:val="000000" w:themeColor="text1"/>
          <w:sz w:val="22"/>
          <w:szCs w:val="22"/>
        </w:rPr>
        <w:t>.</w:t>
      </w:r>
    </w:p>
    <w:p w14:paraId="59C42638" w14:textId="77777777" w:rsidR="00871809" w:rsidRPr="00254BCF" w:rsidRDefault="00871809" w:rsidP="00254BCF">
      <w:pPr>
        <w:rPr>
          <w:rFonts w:ascii="Arial" w:hAnsi="Arial" w:cs="Arial"/>
          <w:bCs/>
          <w:color w:val="000000" w:themeColor="text1"/>
          <w:sz w:val="22"/>
          <w:szCs w:val="22"/>
        </w:rPr>
      </w:pPr>
    </w:p>
    <w:p w14:paraId="2DD3BFAC" w14:textId="36A3E514" w:rsidR="007C2EFA" w:rsidRPr="00254BCF" w:rsidRDefault="007C2EFA" w:rsidP="00254BCF">
      <w:pPr>
        <w:rPr>
          <w:rFonts w:ascii="Arial" w:hAnsi="Arial" w:cs="Arial"/>
          <w:bCs/>
          <w:color w:val="000000" w:themeColor="text1"/>
          <w:sz w:val="22"/>
          <w:szCs w:val="22"/>
        </w:rPr>
      </w:pPr>
      <w:r w:rsidRPr="00254BCF">
        <w:rPr>
          <w:rFonts w:ascii="Arial" w:hAnsi="Arial" w:cs="Arial"/>
          <w:bCs/>
          <w:color w:val="000000" w:themeColor="text1"/>
          <w:sz w:val="22"/>
          <w:szCs w:val="22"/>
        </w:rPr>
        <w:t>Last week, major stock indices in the United States moved lower after inflation, as measured by the Consumer Price Index (CPI), was four times higher than anticipated</w:t>
      </w:r>
      <w:r w:rsidR="004559EB" w:rsidRPr="00254BCF">
        <w:rPr>
          <w:rFonts w:ascii="Arial" w:hAnsi="Arial" w:cs="Arial"/>
          <w:bCs/>
          <w:color w:val="000000" w:themeColor="text1"/>
          <w:sz w:val="22"/>
          <w:szCs w:val="22"/>
        </w:rPr>
        <w:t xml:space="preserve">, reported Ben Levisohn of </w:t>
      </w:r>
      <w:r w:rsidR="004559EB" w:rsidRPr="00254BCF">
        <w:rPr>
          <w:rFonts w:ascii="Arial" w:hAnsi="Arial" w:cs="Arial"/>
          <w:bCs/>
          <w:i/>
          <w:iCs/>
          <w:color w:val="000000" w:themeColor="text1"/>
          <w:sz w:val="22"/>
          <w:szCs w:val="22"/>
        </w:rPr>
        <w:t>Barron’s</w:t>
      </w:r>
      <w:r w:rsidRPr="00254BCF">
        <w:rPr>
          <w:rFonts w:ascii="Arial" w:hAnsi="Arial" w:cs="Arial"/>
          <w:bCs/>
          <w:color w:val="000000" w:themeColor="text1"/>
          <w:sz w:val="22"/>
          <w:szCs w:val="22"/>
        </w:rPr>
        <w:t>.</w:t>
      </w:r>
    </w:p>
    <w:p w14:paraId="6B4723EF" w14:textId="233A8A34" w:rsidR="005B344B" w:rsidRPr="00254BCF" w:rsidRDefault="005B344B" w:rsidP="00254BCF">
      <w:pPr>
        <w:rPr>
          <w:rFonts w:ascii="Arial" w:hAnsi="Arial" w:cs="Arial"/>
          <w:bCs/>
          <w:color w:val="000000" w:themeColor="text1"/>
          <w:sz w:val="22"/>
          <w:szCs w:val="22"/>
        </w:rPr>
      </w:pPr>
    </w:p>
    <w:p w14:paraId="084819A0" w14:textId="2C9C1F37" w:rsidR="00CF0301" w:rsidRPr="00254BCF" w:rsidRDefault="00717ED1" w:rsidP="00254BCF">
      <w:pPr>
        <w:rPr>
          <w:rFonts w:ascii="Arial" w:hAnsi="Arial" w:cs="Arial"/>
          <w:bCs/>
          <w:color w:val="000000" w:themeColor="text1"/>
          <w:sz w:val="22"/>
          <w:szCs w:val="22"/>
        </w:rPr>
      </w:pPr>
      <w:r w:rsidRPr="00254BCF">
        <w:rPr>
          <w:rFonts w:ascii="Arial" w:hAnsi="Arial" w:cs="Arial"/>
          <w:bCs/>
          <w:color w:val="000000" w:themeColor="text1"/>
          <w:sz w:val="22"/>
          <w:szCs w:val="22"/>
        </w:rPr>
        <w:t>H</w:t>
      </w:r>
      <w:r w:rsidR="005B344B" w:rsidRPr="00254BCF">
        <w:rPr>
          <w:rFonts w:ascii="Arial" w:hAnsi="Arial" w:cs="Arial"/>
          <w:bCs/>
          <w:color w:val="000000" w:themeColor="text1"/>
          <w:sz w:val="22"/>
          <w:szCs w:val="22"/>
        </w:rPr>
        <w:t xml:space="preserve">igher inflation is the result of </w:t>
      </w:r>
      <w:r w:rsidR="00D40C8F" w:rsidRPr="00254BCF">
        <w:rPr>
          <w:rFonts w:ascii="Arial" w:hAnsi="Arial" w:cs="Arial"/>
          <w:bCs/>
          <w:color w:val="000000" w:themeColor="text1"/>
          <w:sz w:val="22"/>
          <w:szCs w:val="22"/>
        </w:rPr>
        <w:t xml:space="preserve">a </w:t>
      </w:r>
      <w:r w:rsidR="00D72580" w:rsidRPr="00254BCF">
        <w:rPr>
          <w:rFonts w:ascii="Arial" w:hAnsi="Arial" w:cs="Arial"/>
          <w:bCs/>
          <w:color w:val="000000" w:themeColor="text1"/>
          <w:sz w:val="22"/>
          <w:szCs w:val="22"/>
        </w:rPr>
        <w:t>supply and demand imbalance</w:t>
      </w:r>
      <w:r w:rsidRPr="00254BCF">
        <w:rPr>
          <w:rFonts w:ascii="Arial" w:hAnsi="Arial" w:cs="Arial"/>
          <w:bCs/>
          <w:color w:val="000000" w:themeColor="text1"/>
          <w:sz w:val="22"/>
          <w:szCs w:val="22"/>
        </w:rPr>
        <w:t xml:space="preserve">. As the pandemic has calmed in the United States, consumers have emerged eager to </w:t>
      </w:r>
      <w:r w:rsidR="00D40C8F" w:rsidRPr="00254BCF">
        <w:rPr>
          <w:rFonts w:ascii="Arial" w:hAnsi="Arial" w:cs="Arial"/>
          <w:bCs/>
          <w:color w:val="000000" w:themeColor="text1"/>
          <w:sz w:val="22"/>
          <w:szCs w:val="22"/>
        </w:rPr>
        <w:t>spend money</w:t>
      </w:r>
      <w:r w:rsidRPr="00254BCF">
        <w:rPr>
          <w:rFonts w:ascii="Arial" w:hAnsi="Arial" w:cs="Arial"/>
          <w:bCs/>
          <w:color w:val="000000" w:themeColor="text1"/>
          <w:sz w:val="22"/>
          <w:szCs w:val="22"/>
        </w:rPr>
        <w:t xml:space="preserve"> – so eager that consumer spending is about 5.5 standard deviations above average.</w:t>
      </w:r>
      <w:r w:rsidR="00D72580" w:rsidRPr="00254BCF">
        <w:rPr>
          <w:rFonts w:ascii="Arial" w:hAnsi="Arial" w:cs="Arial"/>
          <w:bCs/>
          <w:color w:val="000000" w:themeColor="text1"/>
          <w:sz w:val="22"/>
          <w:szCs w:val="22"/>
        </w:rPr>
        <w:t xml:space="preserve"> </w:t>
      </w:r>
      <w:r w:rsidR="00D40C8F" w:rsidRPr="00254BCF">
        <w:rPr>
          <w:rFonts w:ascii="Arial" w:hAnsi="Arial" w:cs="Arial"/>
          <w:bCs/>
          <w:color w:val="000000" w:themeColor="text1"/>
          <w:sz w:val="22"/>
          <w:szCs w:val="22"/>
        </w:rPr>
        <w:t>That’s a lot.</w:t>
      </w:r>
    </w:p>
    <w:p w14:paraId="4A85BEC8" w14:textId="77777777" w:rsidR="00D72580" w:rsidRPr="00254BCF" w:rsidRDefault="00D72580" w:rsidP="00254BCF">
      <w:pPr>
        <w:rPr>
          <w:rFonts w:ascii="Arial" w:hAnsi="Arial" w:cs="Arial"/>
          <w:bCs/>
          <w:color w:val="000000" w:themeColor="text1"/>
          <w:sz w:val="22"/>
          <w:szCs w:val="22"/>
        </w:rPr>
      </w:pPr>
    </w:p>
    <w:p w14:paraId="5C969F2F" w14:textId="7B6E1253" w:rsidR="00717ED1" w:rsidRPr="00254BCF" w:rsidRDefault="00D72580" w:rsidP="00254BCF">
      <w:pPr>
        <w:rPr>
          <w:rFonts w:ascii="Arial" w:hAnsi="Arial" w:cs="Arial"/>
          <w:bCs/>
          <w:color w:val="000000" w:themeColor="text1"/>
          <w:sz w:val="22"/>
          <w:szCs w:val="22"/>
        </w:rPr>
      </w:pPr>
      <w:r w:rsidRPr="00254BCF">
        <w:rPr>
          <w:rFonts w:ascii="Arial" w:hAnsi="Arial" w:cs="Arial"/>
          <w:bCs/>
          <w:color w:val="000000" w:themeColor="text1"/>
          <w:sz w:val="22"/>
          <w:szCs w:val="22"/>
        </w:rPr>
        <w:t xml:space="preserve">The problem is finding stuff to buy. </w:t>
      </w:r>
      <w:r w:rsidRPr="00254BCF">
        <w:rPr>
          <w:rFonts w:ascii="Arial" w:hAnsi="Arial" w:cs="Arial"/>
          <w:bCs/>
          <w:i/>
          <w:iCs/>
          <w:color w:val="000000" w:themeColor="text1"/>
          <w:sz w:val="22"/>
          <w:szCs w:val="22"/>
        </w:rPr>
        <w:t>The Economist</w:t>
      </w:r>
      <w:r w:rsidRPr="00254BCF">
        <w:rPr>
          <w:rFonts w:ascii="Arial" w:hAnsi="Arial" w:cs="Arial"/>
          <w:bCs/>
          <w:color w:val="000000" w:themeColor="text1"/>
          <w:sz w:val="22"/>
          <w:szCs w:val="22"/>
        </w:rPr>
        <w:t xml:space="preserve"> explained, </w:t>
      </w:r>
      <w:r w:rsidR="00717ED1" w:rsidRPr="00254BCF">
        <w:rPr>
          <w:rFonts w:ascii="Arial" w:hAnsi="Arial" w:cs="Arial"/>
          <w:bCs/>
          <w:color w:val="000000" w:themeColor="text1"/>
          <w:sz w:val="22"/>
          <w:szCs w:val="22"/>
        </w:rPr>
        <w:t>“</w:t>
      </w:r>
      <w:r w:rsidR="00D40C8F" w:rsidRPr="00254BCF">
        <w:rPr>
          <w:rFonts w:ascii="Arial" w:hAnsi="Arial" w:cs="Arial"/>
          <w:bCs/>
          <w:color w:val="000000" w:themeColor="text1"/>
          <w:sz w:val="22"/>
          <w:szCs w:val="22"/>
        </w:rPr>
        <w:t>…</w:t>
      </w:r>
      <w:r w:rsidR="00717ED1" w:rsidRPr="00254BCF">
        <w:rPr>
          <w:rFonts w:ascii="Arial" w:hAnsi="Arial" w:cs="Arial"/>
          <w:bCs/>
          <w:color w:val="000000" w:themeColor="text1"/>
          <w:sz w:val="22"/>
          <w:szCs w:val="22"/>
        </w:rPr>
        <w:t>red-hot demand is increasingly met slowly or not at all…Nowhere are shortages more acute than in America, where a boom is under way. Consumer spending is growing by over 10</w:t>
      </w:r>
      <w:r w:rsidR="00F13EC1">
        <w:rPr>
          <w:rFonts w:ascii="Arial" w:hAnsi="Arial" w:cs="Arial"/>
          <w:bCs/>
          <w:color w:val="000000" w:themeColor="text1"/>
          <w:sz w:val="22"/>
          <w:szCs w:val="22"/>
        </w:rPr>
        <w:t xml:space="preserve"> percent</w:t>
      </w:r>
      <w:r w:rsidR="00717ED1" w:rsidRPr="00254BCF">
        <w:rPr>
          <w:rFonts w:ascii="Arial" w:hAnsi="Arial" w:cs="Arial"/>
          <w:bCs/>
          <w:color w:val="000000" w:themeColor="text1"/>
          <w:sz w:val="22"/>
          <w:szCs w:val="22"/>
        </w:rPr>
        <w:t xml:space="preserve"> at an annual rate, as people put to work the $2trn-plus of extra savings accumulated in the past year.”</w:t>
      </w:r>
    </w:p>
    <w:p w14:paraId="47190385" w14:textId="1F617290" w:rsidR="005B344B" w:rsidRPr="00254BCF" w:rsidRDefault="005B344B" w:rsidP="00254BCF">
      <w:pPr>
        <w:rPr>
          <w:rFonts w:ascii="Arial" w:hAnsi="Arial" w:cs="Arial"/>
          <w:bCs/>
          <w:color w:val="000000" w:themeColor="text1"/>
          <w:sz w:val="22"/>
          <w:szCs w:val="22"/>
        </w:rPr>
      </w:pPr>
    </w:p>
    <w:p w14:paraId="3A805743" w14:textId="5CB23CA6" w:rsidR="00421E9F" w:rsidRPr="00254BCF" w:rsidRDefault="00196B4B" w:rsidP="00254BCF">
      <w:pPr>
        <w:rPr>
          <w:rFonts w:ascii="Arial" w:hAnsi="Arial" w:cs="Arial"/>
          <w:bCs/>
          <w:color w:val="000000" w:themeColor="text1"/>
          <w:sz w:val="22"/>
          <w:szCs w:val="22"/>
        </w:rPr>
      </w:pPr>
      <w:r w:rsidRPr="00254BCF">
        <w:rPr>
          <w:rFonts w:ascii="Arial" w:hAnsi="Arial" w:cs="Arial"/>
          <w:bCs/>
          <w:color w:val="000000" w:themeColor="text1"/>
          <w:sz w:val="22"/>
          <w:szCs w:val="22"/>
        </w:rPr>
        <w:t>Shortages are the result of</w:t>
      </w:r>
      <w:r w:rsidR="00BD1192" w:rsidRPr="00254BCF">
        <w:rPr>
          <w:rFonts w:ascii="Arial" w:hAnsi="Arial" w:cs="Arial"/>
          <w:bCs/>
          <w:color w:val="000000" w:themeColor="text1"/>
          <w:sz w:val="22"/>
          <w:szCs w:val="22"/>
        </w:rPr>
        <w:t xml:space="preserve"> </w:t>
      </w:r>
      <w:r w:rsidR="00FA74DB" w:rsidRPr="00254BCF">
        <w:rPr>
          <w:rFonts w:ascii="Arial" w:hAnsi="Arial" w:cs="Arial"/>
          <w:bCs/>
          <w:color w:val="000000" w:themeColor="text1"/>
          <w:sz w:val="22"/>
          <w:szCs w:val="22"/>
        </w:rPr>
        <w:t xml:space="preserve">two </w:t>
      </w:r>
      <w:r w:rsidR="00421E9F" w:rsidRPr="00254BCF">
        <w:rPr>
          <w:rFonts w:ascii="Arial" w:hAnsi="Arial" w:cs="Arial"/>
          <w:bCs/>
          <w:color w:val="000000" w:themeColor="text1"/>
          <w:sz w:val="22"/>
          <w:szCs w:val="22"/>
        </w:rPr>
        <w:t>kinks in the supply hose</w:t>
      </w:r>
      <w:r w:rsidR="00FA74DB" w:rsidRPr="00254BCF">
        <w:rPr>
          <w:rFonts w:ascii="Arial" w:hAnsi="Arial" w:cs="Arial"/>
          <w:bCs/>
          <w:color w:val="000000" w:themeColor="text1"/>
          <w:sz w:val="22"/>
          <w:szCs w:val="22"/>
        </w:rPr>
        <w:t>.</w:t>
      </w:r>
    </w:p>
    <w:p w14:paraId="71D40704" w14:textId="77777777" w:rsidR="00421E9F" w:rsidRPr="00254BCF" w:rsidRDefault="00421E9F" w:rsidP="00254BCF">
      <w:pPr>
        <w:rPr>
          <w:rFonts w:ascii="Arial" w:hAnsi="Arial" w:cs="Arial"/>
          <w:bCs/>
          <w:color w:val="000000" w:themeColor="text1"/>
          <w:sz w:val="22"/>
          <w:szCs w:val="22"/>
        </w:rPr>
      </w:pPr>
    </w:p>
    <w:p w14:paraId="7874B3F6" w14:textId="2D2DAD38" w:rsidR="00FA74DB" w:rsidRPr="00254BCF" w:rsidRDefault="00421E9F" w:rsidP="00254BCF">
      <w:pPr>
        <w:rPr>
          <w:rFonts w:ascii="Arial" w:hAnsi="Arial" w:cs="Arial"/>
          <w:bCs/>
          <w:color w:val="000000" w:themeColor="text1"/>
          <w:sz w:val="22"/>
          <w:szCs w:val="22"/>
        </w:rPr>
      </w:pPr>
      <w:r w:rsidRPr="00254BCF">
        <w:rPr>
          <w:rFonts w:ascii="Arial" w:hAnsi="Arial" w:cs="Arial"/>
          <w:bCs/>
          <w:color w:val="000000" w:themeColor="text1"/>
          <w:sz w:val="22"/>
          <w:szCs w:val="22"/>
        </w:rPr>
        <w:t>The first is</w:t>
      </w:r>
      <w:r w:rsidR="00FA74DB" w:rsidRPr="00254BCF">
        <w:rPr>
          <w:rFonts w:ascii="Arial" w:hAnsi="Arial" w:cs="Arial"/>
          <w:bCs/>
          <w:color w:val="000000" w:themeColor="text1"/>
          <w:sz w:val="22"/>
          <w:szCs w:val="22"/>
        </w:rPr>
        <w:t xml:space="preserve"> </w:t>
      </w:r>
      <w:r w:rsidR="00AC5A14" w:rsidRPr="00254BCF">
        <w:rPr>
          <w:rFonts w:ascii="Arial" w:hAnsi="Arial" w:cs="Arial"/>
          <w:bCs/>
          <w:color w:val="000000" w:themeColor="text1"/>
          <w:sz w:val="22"/>
          <w:szCs w:val="22"/>
        </w:rPr>
        <w:t>the supply chain</w:t>
      </w:r>
      <w:r w:rsidR="00FA74DB" w:rsidRPr="00254BCF">
        <w:rPr>
          <w:rFonts w:ascii="Arial" w:hAnsi="Arial" w:cs="Arial"/>
          <w:bCs/>
          <w:color w:val="000000" w:themeColor="text1"/>
          <w:sz w:val="22"/>
          <w:szCs w:val="22"/>
        </w:rPr>
        <w:t xml:space="preserve">. </w:t>
      </w:r>
      <w:r w:rsidR="00DA268C" w:rsidRPr="00254BCF">
        <w:rPr>
          <w:rFonts w:ascii="Arial" w:hAnsi="Arial" w:cs="Arial"/>
          <w:bCs/>
          <w:color w:val="000000" w:themeColor="text1"/>
          <w:sz w:val="22"/>
          <w:szCs w:val="22"/>
        </w:rPr>
        <w:t xml:space="preserve">There is a shortage </w:t>
      </w:r>
      <w:r w:rsidR="00BD1192" w:rsidRPr="00254BCF">
        <w:rPr>
          <w:rFonts w:ascii="Arial" w:hAnsi="Arial" w:cs="Arial"/>
          <w:bCs/>
          <w:color w:val="000000" w:themeColor="text1"/>
          <w:sz w:val="22"/>
          <w:szCs w:val="22"/>
        </w:rPr>
        <w:t xml:space="preserve">“of everything from timber to semiconductors,” </w:t>
      </w:r>
      <w:r w:rsidR="00DA268C" w:rsidRPr="00254BCF">
        <w:rPr>
          <w:rFonts w:ascii="Arial" w:hAnsi="Arial" w:cs="Arial"/>
          <w:bCs/>
          <w:color w:val="000000" w:themeColor="text1"/>
          <w:sz w:val="22"/>
          <w:szCs w:val="22"/>
        </w:rPr>
        <w:t>which are essential to building other products. In addition</w:t>
      </w:r>
      <w:r w:rsidR="00211F09" w:rsidRPr="00254BCF">
        <w:rPr>
          <w:rFonts w:ascii="Arial" w:hAnsi="Arial" w:cs="Arial"/>
          <w:bCs/>
          <w:color w:val="000000" w:themeColor="text1"/>
          <w:sz w:val="22"/>
          <w:szCs w:val="22"/>
        </w:rPr>
        <w:t>,</w:t>
      </w:r>
      <w:r w:rsidR="00DA268C" w:rsidRPr="00254BCF">
        <w:rPr>
          <w:rFonts w:ascii="Arial" w:hAnsi="Arial" w:cs="Arial"/>
          <w:bCs/>
          <w:color w:val="000000" w:themeColor="text1"/>
          <w:sz w:val="22"/>
          <w:szCs w:val="22"/>
        </w:rPr>
        <w:t xml:space="preserve"> </w:t>
      </w:r>
      <w:r w:rsidR="00BD1192" w:rsidRPr="00254BCF">
        <w:rPr>
          <w:rFonts w:ascii="Arial" w:hAnsi="Arial" w:cs="Arial"/>
          <w:bCs/>
          <w:color w:val="000000" w:themeColor="text1"/>
          <w:sz w:val="22"/>
          <w:szCs w:val="22"/>
        </w:rPr>
        <w:t xml:space="preserve">shipping containers </w:t>
      </w:r>
      <w:r w:rsidR="00DA268C" w:rsidRPr="00254BCF">
        <w:rPr>
          <w:rFonts w:ascii="Arial" w:hAnsi="Arial" w:cs="Arial"/>
          <w:bCs/>
          <w:color w:val="000000" w:themeColor="text1"/>
          <w:sz w:val="22"/>
          <w:szCs w:val="22"/>
        </w:rPr>
        <w:t>have become a scarce resource,</w:t>
      </w:r>
      <w:r w:rsidR="00BD1192" w:rsidRPr="00254BCF">
        <w:rPr>
          <w:rFonts w:ascii="Arial" w:hAnsi="Arial" w:cs="Arial"/>
          <w:bCs/>
          <w:color w:val="000000" w:themeColor="text1"/>
          <w:sz w:val="22"/>
          <w:szCs w:val="22"/>
        </w:rPr>
        <w:t xml:space="preserve"> caus</w:t>
      </w:r>
      <w:r w:rsidR="00DA268C" w:rsidRPr="00254BCF">
        <w:rPr>
          <w:rFonts w:ascii="Arial" w:hAnsi="Arial" w:cs="Arial"/>
          <w:bCs/>
          <w:color w:val="000000" w:themeColor="text1"/>
          <w:sz w:val="22"/>
          <w:szCs w:val="22"/>
        </w:rPr>
        <w:t>ing</w:t>
      </w:r>
      <w:r w:rsidR="00BD1192" w:rsidRPr="00254BCF">
        <w:rPr>
          <w:rFonts w:ascii="Arial" w:hAnsi="Arial" w:cs="Arial"/>
          <w:bCs/>
          <w:color w:val="000000" w:themeColor="text1"/>
          <w:sz w:val="22"/>
          <w:szCs w:val="22"/>
        </w:rPr>
        <w:t xml:space="preserve"> the cost of shipping goods from China to the U</w:t>
      </w:r>
      <w:r w:rsidR="008D1489">
        <w:rPr>
          <w:rFonts w:ascii="Arial" w:hAnsi="Arial" w:cs="Arial"/>
          <w:bCs/>
          <w:color w:val="000000" w:themeColor="text1"/>
          <w:sz w:val="22"/>
          <w:szCs w:val="22"/>
        </w:rPr>
        <w:t>nited States</w:t>
      </w:r>
      <w:r w:rsidR="00BD1192" w:rsidRPr="00254BCF">
        <w:rPr>
          <w:rFonts w:ascii="Arial" w:hAnsi="Arial" w:cs="Arial"/>
          <w:bCs/>
          <w:color w:val="000000" w:themeColor="text1"/>
          <w:sz w:val="22"/>
          <w:szCs w:val="22"/>
        </w:rPr>
        <w:t xml:space="preserve"> to triple, </w:t>
      </w:r>
      <w:r w:rsidRPr="00254BCF">
        <w:rPr>
          <w:rFonts w:ascii="Arial" w:hAnsi="Arial" w:cs="Arial"/>
          <w:bCs/>
          <w:color w:val="000000" w:themeColor="text1"/>
          <w:sz w:val="22"/>
          <w:szCs w:val="22"/>
        </w:rPr>
        <w:t xml:space="preserve">reported </w:t>
      </w:r>
      <w:r w:rsidRPr="00254BCF">
        <w:rPr>
          <w:rFonts w:ascii="Arial" w:hAnsi="Arial" w:cs="Arial"/>
          <w:bCs/>
          <w:i/>
          <w:iCs/>
          <w:color w:val="000000" w:themeColor="text1"/>
          <w:sz w:val="22"/>
          <w:szCs w:val="22"/>
        </w:rPr>
        <w:t>The Economist</w:t>
      </w:r>
      <w:r w:rsidRPr="00254BCF">
        <w:rPr>
          <w:rFonts w:ascii="Arial" w:hAnsi="Arial" w:cs="Arial"/>
          <w:bCs/>
          <w:color w:val="000000" w:themeColor="text1"/>
          <w:sz w:val="22"/>
          <w:szCs w:val="22"/>
        </w:rPr>
        <w:t>.</w:t>
      </w:r>
    </w:p>
    <w:p w14:paraId="007E8B61" w14:textId="11B5BA98" w:rsidR="00421E9F" w:rsidRPr="00254BCF" w:rsidRDefault="00421E9F" w:rsidP="00254BCF">
      <w:pPr>
        <w:rPr>
          <w:rFonts w:ascii="Arial" w:hAnsi="Arial" w:cs="Arial"/>
          <w:bCs/>
          <w:color w:val="000000" w:themeColor="text1"/>
          <w:sz w:val="22"/>
          <w:szCs w:val="22"/>
        </w:rPr>
      </w:pPr>
    </w:p>
    <w:p w14:paraId="03C40F19" w14:textId="0E198B4C" w:rsidR="00421E9F" w:rsidRPr="00254BCF" w:rsidRDefault="00421E9F" w:rsidP="00254BCF">
      <w:pPr>
        <w:rPr>
          <w:rFonts w:ascii="Arial" w:hAnsi="Arial" w:cs="Arial"/>
          <w:bCs/>
          <w:color w:val="000000" w:themeColor="text1"/>
          <w:sz w:val="22"/>
          <w:szCs w:val="22"/>
        </w:rPr>
      </w:pPr>
      <w:r w:rsidRPr="00254BCF">
        <w:rPr>
          <w:rFonts w:ascii="Arial" w:hAnsi="Arial" w:cs="Arial"/>
          <w:bCs/>
          <w:color w:val="000000" w:themeColor="text1"/>
          <w:sz w:val="22"/>
          <w:szCs w:val="22"/>
        </w:rPr>
        <w:t>The second is labor. This week’s higher-than-expected inflation data mirrored last week’s lower-than-expected employment data.</w:t>
      </w:r>
      <w:r w:rsidR="00DC2DDE" w:rsidRPr="00254BCF">
        <w:rPr>
          <w:rFonts w:ascii="Arial" w:hAnsi="Arial" w:cs="Arial"/>
          <w:bCs/>
          <w:color w:val="000000" w:themeColor="text1"/>
          <w:sz w:val="22"/>
          <w:szCs w:val="22"/>
        </w:rPr>
        <w:t xml:space="preserve"> </w:t>
      </w:r>
      <w:r w:rsidR="007A3DF1">
        <w:rPr>
          <w:rFonts w:ascii="Arial" w:hAnsi="Arial" w:cs="Arial"/>
          <w:bCs/>
          <w:color w:val="000000" w:themeColor="text1"/>
          <w:sz w:val="22"/>
          <w:szCs w:val="22"/>
        </w:rPr>
        <w:t>If Americans receiving generous unemployment benefits (and soon-to-start monthly child tax credits) are unwilling to go back to work</w:t>
      </w:r>
      <w:r w:rsidR="00DC2DDE" w:rsidRPr="00254BCF">
        <w:rPr>
          <w:rFonts w:ascii="Arial" w:hAnsi="Arial" w:cs="Arial"/>
          <w:bCs/>
          <w:color w:val="000000" w:themeColor="text1"/>
          <w:sz w:val="22"/>
          <w:szCs w:val="22"/>
        </w:rPr>
        <w:t xml:space="preserve">, </w:t>
      </w:r>
      <w:r w:rsidR="004B3D96" w:rsidRPr="00254BCF">
        <w:rPr>
          <w:rFonts w:ascii="Arial" w:hAnsi="Arial" w:cs="Arial"/>
          <w:bCs/>
          <w:color w:val="000000" w:themeColor="text1"/>
          <w:sz w:val="22"/>
          <w:szCs w:val="22"/>
        </w:rPr>
        <w:t xml:space="preserve">there </w:t>
      </w:r>
      <w:r w:rsidR="007A3DF1">
        <w:rPr>
          <w:rFonts w:ascii="Arial" w:hAnsi="Arial" w:cs="Arial"/>
          <w:bCs/>
          <w:color w:val="000000" w:themeColor="text1"/>
          <w:sz w:val="22"/>
          <w:szCs w:val="22"/>
        </w:rPr>
        <w:t>will continue to be</w:t>
      </w:r>
      <w:r w:rsidR="004B3D96" w:rsidRPr="00254BCF">
        <w:rPr>
          <w:rFonts w:ascii="Arial" w:hAnsi="Arial" w:cs="Arial"/>
          <w:bCs/>
          <w:color w:val="000000" w:themeColor="text1"/>
          <w:sz w:val="22"/>
          <w:szCs w:val="22"/>
        </w:rPr>
        <w:t xml:space="preserve"> limits on what </w:t>
      </w:r>
      <w:r w:rsidR="00DC2DDE" w:rsidRPr="00254BCF">
        <w:rPr>
          <w:rFonts w:ascii="Arial" w:hAnsi="Arial" w:cs="Arial"/>
          <w:bCs/>
          <w:color w:val="000000" w:themeColor="text1"/>
          <w:sz w:val="22"/>
          <w:szCs w:val="22"/>
        </w:rPr>
        <w:t xml:space="preserve">companies </w:t>
      </w:r>
      <w:r w:rsidR="00297F0A" w:rsidRPr="00254BCF">
        <w:rPr>
          <w:rFonts w:ascii="Arial" w:hAnsi="Arial" w:cs="Arial"/>
          <w:bCs/>
          <w:color w:val="000000" w:themeColor="text1"/>
          <w:sz w:val="22"/>
          <w:szCs w:val="22"/>
        </w:rPr>
        <w:t>can produce</w:t>
      </w:r>
      <w:r w:rsidR="00622194" w:rsidRPr="00254BCF">
        <w:rPr>
          <w:rFonts w:ascii="Arial" w:hAnsi="Arial" w:cs="Arial"/>
          <w:bCs/>
          <w:color w:val="000000" w:themeColor="text1"/>
          <w:sz w:val="22"/>
          <w:szCs w:val="22"/>
        </w:rPr>
        <w:t>.</w:t>
      </w:r>
    </w:p>
    <w:p w14:paraId="0A8082A1" w14:textId="7F201BAC" w:rsidR="00622194" w:rsidRPr="00254BCF" w:rsidRDefault="00622194" w:rsidP="00254BCF">
      <w:pPr>
        <w:rPr>
          <w:rFonts w:ascii="Arial" w:hAnsi="Arial" w:cs="Arial"/>
          <w:bCs/>
          <w:color w:val="000000" w:themeColor="text1"/>
          <w:sz w:val="22"/>
          <w:szCs w:val="22"/>
        </w:rPr>
      </w:pPr>
    </w:p>
    <w:p w14:paraId="0DD296BD" w14:textId="041EA313" w:rsidR="00622194" w:rsidRPr="00254BCF" w:rsidRDefault="008F457E" w:rsidP="00254BCF">
      <w:pPr>
        <w:rPr>
          <w:rFonts w:ascii="Arial" w:hAnsi="Arial" w:cs="Arial"/>
          <w:bCs/>
          <w:color w:val="000000" w:themeColor="text1"/>
          <w:sz w:val="22"/>
          <w:szCs w:val="22"/>
        </w:rPr>
      </w:pPr>
      <w:r w:rsidRPr="00254BCF">
        <w:rPr>
          <w:rFonts w:ascii="Arial" w:hAnsi="Arial" w:cs="Arial"/>
          <w:bCs/>
          <w:color w:val="000000" w:themeColor="text1"/>
          <w:sz w:val="22"/>
          <w:szCs w:val="22"/>
        </w:rPr>
        <w:t>The question is whether</w:t>
      </w:r>
      <w:r w:rsidR="00A20EA5" w:rsidRPr="00254BCF">
        <w:rPr>
          <w:rFonts w:ascii="Arial" w:hAnsi="Arial" w:cs="Arial"/>
          <w:bCs/>
          <w:color w:val="000000" w:themeColor="text1"/>
          <w:sz w:val="22"/>
          <w:szCs w:val="22"/>
        </w:rPr>
        <w:t xml:space="preserve"> supply chains can be straightened so demand for goods and services can be met. If so, </w:t>
      </w:r>
      <w:r w:rsidRPr="00254BCF">
        <w:rPr>
          <w:rFonts w:ascii="Arial" w:hAnsi="Arial" w:cs="Arial"/>
          <w:bCs/>
          <w:color w:val="000000" w:themeColor="text1"/>
          <w:sz w:val="22"/>
          <w:szCs w:val="22"/>
        </w:rPr>
        <w:t xml:space="preserve">higher inflation </w:t>
      </w:r>
      <w:r w:rsidR="00A20EA5" w:rsidRPr="00254BCF">
        <w:rPr>
          <w:rFonts w:ascii="Arial" w:hAnsi="Arial" w:cs="Arial"/>
          <w:bCs/>
          <w:color w:val="000000" w:themeColor="text1"/>
          <w:sz w:val="22"/>
          <w:szCs w:val="22"/>
        </w:rPr>
        <w:t>may</w:t>
      </w:r>
      <w:r w:rsidRPr="00254BCF">
        <w:rPr>
          <w:rFonts w:ascii="Arial" w:hAnsi="Arial" w:cs="Arial"/>
          <w:bCs/>
          <w:color w:val="000000" w:themeColor="text1"/>
          <w:sz w:val="22"/>
          <w:szCs w:val="22"/>
        </w:rPr>
        <w:t xml:space="preserve"> prove transitory as the Federal Reserve and some economists anticipate</w:t>
      </w:r>
      <w:r w:rsidR="00A20EA5" w:rsidRPr="00254BCF">
        <w:rPr>
          <w:rFonts w:ascii="Arial" w:hAnsi="Arial" w:cs="Arial"/>
          <w:bCs/>
          <w:color w:val="000000" w:themeColor="text1"/>
          <w:sz w:val="22"/>
          <w:szCs w:val="22"/>
        </w:rPr>
        <w:t>. If not, i</w:t>
      </w:r>
      <w:r w:rsidR="00E1388E" w:rsidRPr="00254BCF">
        <w:rPr>
          <w:rFonts w:ascii="Arial" w:hAnsi="Arial" w:cs="Arial"/>
          <w:bCs/>
          <w:color w:val="000000" w:themeColor="text1"/>
          <w:sz w:val="22"/>
          <w:szCs w:val="22"/>
        </w:rPr>
        <w:t>nflation</w:t>
      </w:r>
      <w:r w:rsidR="00A20EA5" w:rsidRPr="00254BCF">
        <w:rPr>
          <w:rFonts w:ascii="Arial" w:hAnsi="Arial" w:cs="Arial"/>
          <w:bCs/>
          <w:color w:val="000000" w:themeColor="text1"/>
          <w:sz w:val="22"/>
          <w:szCs w:val="22"/>
        </w:rPr>
        <w:t xml:space="preserve"> may </w:t>
      </w:r>
      <w:r w:rsidRPr="00254BCF">
        <w:rPr>
          <w:rFonts w:ascii="Arial" w:hAnsi="Arial" w:cs="Arial"/>
          <w:bCs/>
          <w:color w:val="000000" w:themeColor="text1"/>
          <w:sz w:val="22"/>
          <w:szCs w:val="22"/>
        </w:rPr>
        <w:t>stick around.</w:t>
      </w:r>
      <w:r w:rsidR="00F63B4E" w:rsidRPr="00254BCF">
        <w:rPr>
          <w:rFonts w:ascii="Arial" w:hAnsi="Arial" w:cs="Arial"/>
          <w:bCs/>
          <w:color w:val="000000" w:themeColor="text1"/>
          <w:sz w:val="22"/>
          <w:szCs w:val="22"/>
        </w:rPr>
        <w:t xml:space="preserve"> </w:t>
      </w:r>
      <w:r w:rsidRPr="00254BCF">
        <w:rPr>
          <w:rFonts w:ascii="Arial" w:hAnsi="Arial" w:cs="Arial"/>
          <w:bCs/>
          <w:color w:val="000000" w:themeColor="text1"/>
          <w:sz w:val="22"/>
          <w:szCs w:val="22"/>
        </w:rPr>
        <w:t>Time will tell.</w:t>
      </w:r>
    </w:p>
    <w:p w14:paraId="59AE3CE7" w14:textId="77777777" w:rsidR="005B344B" w:rsidRPr="00254BCF" w:rsidRDefault="005B344B" w:rsidP="00254BCF">
      <w:pPr>
        <w:rPr>
          <w:rFonts w:ascii="Arial" w:hAnsi="Arial" w:cs="Arial"/>
          <w:bCs/>
          <w:color w:val="000000" w:themeColor="text1"/>
          <w:sz w:val="22"/>
          <w:szCs w:val="22"/>
        </w:rPr>
      </w:pPr>
    </w:p>
    <w:p w14:paraId="679B07E4" w14:textId="3CCD85C5" w:rsidR="00A931D3" w:rsidRPr="00254BCF" w:rsidRDefault="00A931D3" w:rsidP="00254BCF">
      <w:pPr>
        <w:rPr>
          <w:rFonts w:ascii="Arial" w:hAnsi="Arial" w:cs="Arial"/>
          <w:bCs/>
          <w:color w:val="000000" w:themeColor="text1"/>
          <w:sz w:val="22"/>
          <w:szCs w:val="22"/>
        </w:rPr>
      </w:pPr>
      <w:r w:rsidRPr="00254BCF">
        <w:rPr>
          <w:rFonts w:ascii="Arial" w:hAnsi="Arial" w:cs="Arial"/>
          <w:bCs/>
          <w:color w:val="000000" w:themeColor="text1"/>
          <w:sz w:val="22"/>
          <w:szCs w:val="22"/>
        </w:rPr>
        <w:t>(The one-year numbers in the scorecard below remain noteworthy. They reflect the strong recovery of U.S. stocks from last year’s coronavirus downturn to the present day.)</w:t>
      </w:r>
    </w:p>
    <w:p w14:paraId="418A95F6" w14:textId="77777777" w:rsidR="00A931D3" w:rsidRPr="00680543" w:rsidRDefault="00A931D3" w:rsidP="00254BCF">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254BCF" w:rsidRPr="00254BCF"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040ADDCB"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color w:val="000000" w:themeColor="text1"/>
                <w:sz w:val="18"/>
                <w:szCs w:val="18"/>
              </w:rPr>
              <w:br w:type="page"/>
            </w:r>
            <w:r w:rsidRPr="00254BCF">
              <w:rPr>
                <w:rFonts w:ascii="Arial" w:hAnsi="Arial" w:cs="Arial"/>
                <w:b/>
                <w:bCs/>
                <w:color w:val="000000" w:themeColor="text1"/>
                <w:sz w:val="18"/>
                <w:szCs w:val="18"/>
              </w:rPr>
              <w:t xml:space="preserve">Data as of </w:t>
            </w:r>
            <w:r w:rsidR="007C4583" w:rsidRPr="00254BCF">
              <w:rPr>
                <w:rFonts w:ascii="Arial" w:hAnsi="Arial" w:cs="Arial"/>
                <w:b/>
                <w:bCs/>
                <w:color w:val="000000" w:themeColor="text1"/>
                <w:sz w:val="18"/>
                <w:szCs w:val="18"/>
              </w:rPr>
              <w:t>5</w:t>
            </w:r>
            <w:r w:rsidRPr="00254BCF">
              <w:rPr>
                <w:rFonts w:ascii="Arial" w:hAnsi="Arial" w:cs="Arial"/>
                <w:b/>
                <w:bCs/>
                <w:color w:val="000000" w:themeColor="text1"/>
                <w:sz w:val="18"/>
                <w:szCs w:val="18"/>
              </w:rPr>
              <w:t>/</w:t>
            </w:r>
            <w:r w:rsidR="006A117B" w:rsidRPr="00254BCF">
              <w:rPr>
                <w:rFonts w:ascii="Arial" w:hAnsi="Arial" w:cs="Arial"/>
                <w:b/>
                <w:bCs/>
                <w:color w:val="000000" w:themeColor="text1"/>
                <w:sz w:val="18"/>
                <w:szCs w:val="18"/>
              </w:rPr>
              <w:t>14</w:t>
            </w:r>
            <w:r w:rsidRPr="00254BCF">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10-Year</w:t>
            </w:r>
          </w:p>
        </w:tc>
      </w:tr>
      <w:tr w:rsidR="00254BCF" w:rsidRPr="00254BCF"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0660E94D"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-1.4</w:t>
            </w:r>
            <w:r w:rsidR="00A931D3" w:rsidRPr="00254BCF">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6B2E45E8"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33217F" w:rsidRPr="00254BCF">
              <w:rPr>
                <w:rFonts w:ascii="Arial" w:hAnsi="Arial" w:cs="Arial"/>
                <w:color w:val="000000" w:themeColor="text1"/>
                <w:sz w:val="18"/>
                <w:szCs w:val="18"/>
              </w:rPr>
              <w:t>1.1</w:t>
            </w:r>
            <w:r w:rsidRPr="00254BCF">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5BCB9F54"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4</w:t>
            </w:r>
            <w:r w:rsidR="00C22E01" w:rsidRPr="00254BCF">
              <w:rPr>
                <w:rFonts w:ascii="Arial" w:hAnsi="Arial" w:cs="Arial"/>
                <w:color w:val="000000" w:themeColor="text1"/>
                <w:sz w:val="18"/>
                <w:szCs w:val="18"/>
              </w:rPr>
              <w:t>6.</w:t>
            </w:r>
            <w:r w:rsidR="0033217F" w:rsidRPr="00254BCF">
              <w:rPr>
                <w:rFonts w:ascii="Arial" w:hAnsi="Arial" w:cs="Arial"/>
                <w:color w:val="000000" w:themeColor="text1"/>
                <w:sz w:val="18"/>
                <w:szCs w:val="18"/>
              </w:rPr>
              <w:t>3</w:t>
            </w:r>
            <w:r w:rsidRPr="00254BCF">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79BEC4B9"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33217F" w:rsidRPr="00254BCF">
              <w:rPr>
                <w:rFonts w:ascii="Arial" w:hAnsi="Arial" w:cs="Arial"/>
                <w:color w:val="000000" w:themeColor="text1"/>
                <w:sz w:val="18"/>
                <w:szCs w:val="18"/>
              </w:rPr>
              <w:t>5.2</w:t>
            </w:r>
            <w:r w:rsidRPr="00254BCF">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2F01B9A6"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6A2DFF" w:rsidRPr="00254BCF">
              <w:rPr>
                <w:rFonts w:ascii="Arial" w:hAnsi="Arial" w:cs="Arial"/>
                <w:color w:val="000000" w:themeColor="text1"/>
                <w:sz w:val="18"/>
                <w:szCs w:val="18"/>
              </w:rPr>
              <w:t>5.</w:t>
            </w:r>
            <w:r w:rsidR="0033217F" w:rsidRPr="00254BCF">
              <w:rPr>
                <w:rFonts w:ascii="Arial" w:hAnsi="Arial" w:cs="Arial"/>
                <w:color w:val="000000" w:themeColor="text1"/>
                <w:sz w:val="18"/>
                <w:szCs w:val="18"/>
              </w:rPr>
              <w:t>1</w:t>
            </w:r>
            <w:r w:rsidRPr="00254BCF">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2751F687"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C22E01" w:rsidRPr="00254BCF">
              <w:rPr>
                <w:rFonts w:ascii="Arial" w:hAnsi="Arial" w:cs="Arial"/>
                <w:color w:val="000000" w:themeColor="text1"/>
                <w:sz w:val="18"/>
                <w:szCs w:val="18"/>
              </w:rPr>
              <w:t>2.1</w:t>
            </w:r>
            <w:r w:rsidRPr="00254BCF">
              <w:rPr>
                <w:rFonts w:ascii="Arial" w:hAnsi="Arial" w:cs="Arial"/>
                <w:color w:val="000000" w:themeColor="text1"/>
                <w:sz w:val="18"/>
                <w:szCs w:val="18"/>
              </w:rPr>
              <w:t>%</w:t>
            </w:r>
          </w:p>
        </w:tc>
      </w:tr>
      <w:tr w:rsidR="00254BCF" w:rsidRPr="00254BCF"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1FA7A7E9"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w:t>
            </w:r>
            <w:r w:rsidR="00C22E01" w:rsidRPr="00254BCF">
              <w:rPr>
                <w:rFonts w:ascii="Arial" w:hAnsi="Arial" w:cs="Arial"/>
                <w:color w:val="000000" w:themeColor="text1"/>
                <w:sz w:val="18"/>
                <w:szCs w:val="18"/>
              </w:rPr>
              <w:t>1.</w:t>
            </w:r>
            <w:r w:rsidRPr="00254BCF">
              <w:rPr>
                <w:rFonts w:ascii="Arial" w:hAnsi="Arial" w:cs="Arial"/>
                <w:color w:val="000000" w:themeColor="text1"/>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488DC71D"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5</w:t>
            </w:r>
            <w:r w:rsidR="00C22E01" w:rsidRPr="00254BCF">
              <w:rPr>
                <w:rFonts w:ascii="Arial" w:hAnsi="Arial" w:cs="Arial"/>
                <w:color w:val="000000" w:themeColor="text1"/>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752EBE0E"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4</w:t>
            </w:r>
            <w:r w:rsidR="0033217F" w:rsidRPr="00254BCF">
              <w:rPr>
                <w:rFonts w:ascii="Arial" w:hAnsi="Arial" w:cs="Arial"/>
                <w:color w:val="000000" w:themeColor="text1"/>
                <w:sz w:val="18"/>
                <w:szCs w:val="18"/>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102C3280"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5348C1CD"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8</w:t>
            </w:r>
            <w:r w:rsidR="00A931D3" w:rsidRPr="00254BCF">
              <w:rPr>
                <w:rFonts w:ascii="Arial" w:hAnsi="Arial" w:cs="Arial"/>
                <w:color w:val="000000" w:themeColor="text1"/>
                <w:sz w:val="18"/>
                <w:szCs w:val="18"/>
              </w:rPr>
              <w:t>.</w:t>
            </w:r>
            <w:r w:rsidR="0033217F" w:rsidRPr="00254BCF">
              <w:rPr>
                <w:rFonts w:ascii="Arial" w:hAnsi="Arial" w:cs="Arial"/>
                <w:color w:val="000000" w:themeColor="text1"/>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0CB69068"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3.</w:t>
            </w:r>
            <w:r w:rsidR="0033217F" w:rsidRPr="00254BCF">
              <w:rPr>
                <w:rFonts w:ascii="Arial" w:hAnsi="Arial" w:cs="Arial"/>
                <w:color w:val="000000" w:themeColor="text1"/>
                <w:sz w:val="18"/>
                <w:szCs w:val="18"/>
              </w:rPr>
              <w:t>0</w:t>
            </w:r>
          </w:p>
        </w:tc>
      </w:tr>
      <w:tr w:rsidR="00254BCF" w:rsidRPr="00254BCF"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77777777"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6DDE8C55"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480309A8"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C22E01" w:rsidRPr="00254BCF">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5E442355"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3.</w:t>
            </w:r>
            <w:r w:rsidR="0033217F" w:rsidRPr="00254BCF">
              <w:rPr>
                <w:rFonts w:ascii="Arial" w:hAnsi="Arial" w:cs="Arial"/>
                <w:color w:val="000000" w:themeColor="text1"/>
                <w:sz w:val="18"/>
                <w:szCs w:val="18"/>
              </w:rPr>
              <w:t>2</w:t>
            </w:r>
          </w:p>
        </w:tc>
      </w:tr>
      <w:tr w:rsidR="00254BCF" w:rsidRPr="00254BCF"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1CE7BC36"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06235058"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5E3DB6E1"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-2.</w:t>
            </w:r>
            <w:r w:rsidR="0033217F" w:rsidRPr="00254BCF">
              <w:rPr>
                <w:rFonts w:ascii="Arial" w:hAnsi="Arial" w:cs="Arial"/>
                <w:color w:val="000000" w:themeColor="text1"/>
                <w:sz w:val="18"/>
                <w:szCs w:val="18"/>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7AE0AE41"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5221402E"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33217F" w:rsidRPr="00254BCF">
              <w:rPr>
                <w:rFonts w:ascii="Arial" w:hAnsi="Arial" w:cs="Arial"/>
                <w:color w:val="000000" w:themeColor="text1"/>
                <w:sz w:val="18"/>
                <w:szCs w:val="18"/>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29500837"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7.</w:t>
            </w:r>
            <w:r w:rsidR="0033217F" w:rsidRPr="00254BCF">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0BFEC684"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2.</w:t>
            </w:r>
            <w:r w:rsidR="0033217F" w:rsidRPr="00254BCF">
              <w:rPr>
                <w:rFonts w:ascii="Arial" w:hAnsi="Arial" w:cs="Arial"/>
                <w:color w:val="000000" w:themeColor="text1"/>
                <w:sz w:val="18"/>
                <w:szCs w:val="18"/>
              </w:rPr>
              <w:t>1</w:t>
            </w:r>
          </w:p>
        </w:tc>
      </w:tr>
      <w:tr w:rsidR="00254BCF" w:rsidRPr="00254BCF"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22D7239E"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54C0E98E"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33C6E491"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5</w:t>
            </w:r>
            <w:r w:rsidR="0033217F" w:rsidRPr="00254BCF">
              <w:rPr>
                <w:rFonts w:ascii="Arial" w:hAnsi="Arial" w:cs="Arial"/>
                <w:color w:val="000000" w:themeColor="text1"/>
                <w:sz w:val="18"/>
                <w:szCs w:val="18"/>
              </w:rPr>
              <w:t>0.1</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1ED60A25"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0D6AE443"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63A39ABD"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w:t>
            </w:r>
            <w:r w:rsidR="00C22E01" w:rsidRPr="00254BCF">
              <w:rPr>
                <w:rFonts w:ascii="Arial" w:hAnsi="Arial" w:cs="Arial"/>
                <w:color w:val="000000" w:themeColor="text1"/>
                <w:sz w:val="18"/>
                <w:szCs w:val="18"/>
              </w:rPr>
              <w:t>5</w:t>
            </w:r>
            <w:r w:rsidRPr="00254BCF">
              <w:rPr>
                <w:rFonts w:ascii="Arial" w:hAnsi="Arial" w:cs="Arial"/>
                <w:color w:val="000000" w:themeColor="text1"/>
                <w:sz w:val="18"/>
                <w:szCs w:val="18"/>
              </w:rPr>
              <w:t>.</w:t>
            </w:r>
            <w:r w:rsidR="0033217F" w:rsidRPr="00254BCF">
              <w:rPr>
                <w:rFonts w:ascii="Arial" w:hAnsi="Arial" w:cs="Arial"/>
                <w:color w:val="000000" w:themeColor="text1"/>
                <w:sz w:val="18"/>
                <w:szCs w:val="18"/>
              </w:rPr>
              <w:t>4</w:t>
            </w:r>
          </w:p>
        </w:tc>
      </w:tr>
    </w:tbl>
    <w:p w14:paraId="67056A11" w14:textId="77777777" w:rsidR="00A931D3" w:rsidRPr="00254BCF" w:rsidRDefault="00A931D3" w:rsidP="00254BCF">
      <w:pPr>
        <w:rPr>
          <w:rFonts w:ascii="Arial" w:hAnsi="Arial" w:cs="Arial"/>
          <w:color w:val="000000" w:themeColor="text1"/>
          <w:sz w:val="16"/>
          <w:szCs w:val="16"/>
        </w:rPr>
      </w:pPr>
      <w:r w:rsidRPr="00254BCF">
        <w:rPr>
          <w:rFonts w:ascii="Arial" w:hAnsi="Arial" w:cs="Arial"/>
          <w:color w:val="000000" w:themeColor="text1"/>
          <w:sz w:val="16"/>
          <w:szCs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1395C45C" w:rsidR="00A931D3" w:rsidRPr="00254BCF" w:rsidRDefault="00A931D3" w:rsidP="00254BCF">
      <w:pPr>
        <w:rPr>
          <w:rFonts w:ascii="Arial" w:hAnsi="Arial" w:cs="Arial"/>
          <w:color w:val="000000" w:themeColor="text1"/>
          <w:sz w:val="16"/>
          <w:szCs w:val="16"/>
        </w:rPr>
      </w:pPr>
      <w:r w:rsidRPr="00254BCF">
        <w:rPr>
          <w:rFonts w:ascii="Arial" w:hAnsi="Arial" w:cs="Arial"/>
          <w:color w:val="000000" w:themeColor="text1"/>
          <w:sz w:val="16"/>
          <w:szCs w:val="16"/>
        </w:rPr>
        <w:t>Sources: Yahoo! Finance; MarketWatch; djindexes.com; Federal Reserve Bank of St. Louis; London Bullion Market Association.</w:t>
      </w:r>
    </w:p>
    <w:p w14:paraId="31CD18C5" w14:textId="77777777" w:rsidR="00A931D3" w:rsidRPr="00254BCF" w:rsidRDefault="00A931D3" w:rsidP="00254BCF">
      <w:pPr>
        <w:rPr>
          <w:rFonts w:ascii="Arial" w:hAnsi="Arial" w:cs="Arial"/>
          <w:color w:val="000000" w:themeColor="text1"/>
          <w:sz w:val="16"/>
          <w:szCs w:val="16"/>
        </w:rPr>
      </w:pPr>
      <w:r w:rsidRPr="00254BCF">
        <w:rPr>
          <w:rFonts w:ascii="Arial" w:hAnsi="Arial" w:cs="Arial"/>
          <w:color w:val="000000" w:themeColor="text1"/>
          <w:sz w:val="16"/>
          <w:szCs w:val="16"/>
        </w:rPr>
        <w:lastRenderedPageBreak/>
        <w:t>Past performance is no guarantee of future results. Indices are unmanaged and cannot be invested into directly. N/A means not applicable.</w:t>
      </w:r>
    </w:p>
    <w:p w14:paraId="243C154F" w14:textId="77777777" w:rsidR="00A931D3" w:rsidRPr="00254BCF" w:rsidRDefault="00A931D3" w:rsidP="00254BCF">
      <w:pPr>
        <w:rPr>
          <w:rFonts w:ascii="Arial" w:hAnsi="Arial" w:cs="Arial"/>
          <w:color w:val="000000" w:themeColor="text1"/>
          <w:sz w:val="22"/>
          <w:szCs w:val="22"/>
        </w:rPr>
      </w:pPr>
    </w:p>
    <w:p w14:paraId="7FAF6A30" w14:textId="187F6983" w:rsidR="0068164C" w:rsidRPr="00254BCF" w:rsidRDefault="000D7006" w:rsidP="00254BCF">
      <w:pPr>
        <w:rPr>
          <w:rFonts w:ascii="Arial" w:hAnsi="Arial" w:cs="Arial"/>
          <w:bCs/>
          <w:color w:val="000000" w:themeColor="text1"/>
          <w:sz w:val="22"/>
          <w:szCs w:val="22"/>
          <w:shd w:val="clear" w:color="auto" w:fill="FFFFFF"/>
        </w:rPr>
      </w:pPr>
      <w:r w:rsidRPr="00254BCF">
        <w:rPr>
          <w:rFonts w:ascii="Arial" w:hAnsi="Arial" w:cs="Arial"/>
          <w:b/>
          <w:caps/>
          <w:color w:val="0D304A"/>
          <w:sz w:val="22"/>
          <w:szCs w:val="22"/>
          <w:shd w:val="clear" w:color="auto" w:fill="FFFFFF"/>
        </w:rPr>
        <w:t>confidence is returning</w:t>
      </w:r>
      <w:r w:rsidR="00254BCF" w:rsidRPr="00254BCF">
        <w:rPr>
          <w:rFonts w:ascii="Arial" w:hAnsi="Arial" w:cs="Arial"/>
          <w:b/>
          <w:caps/>
          <w:color w:val="0D304A"/>
          <w:sz w:val="22"/>
          <w:szCs w:val="22"/>
          <w:shd w:val="clear" w:color="auto" w:fill="FFFFFF"/>
        </w:rPr>
        <w:t xml:space="preserve">. </w:t>
      </w:r>
      <w:r w:rsidR="00553AAC" w:rsidRPr="00254BCF">
        <w:rPr>
          <w:rFonts w:ascii="Arial" w:hAnsi="Arial" w:cs="Arial"/>
          <w:bCs/>
          <w:color w:val="000000" w:themeColor="text1"/>
          <w:sz w:val="22"/>
          <w:szCs w:val="22"/>
          <w:shd w:val="clear" w:color="auto" w:fill="FFFFFF"/>
        </w:rPr>
        <w:t>The</w:t>
      </w:r>
      <w:r w:rsidR="00EE2BB7" w:rsidRPr="00254BCF">
        <w:rPr>
          <w:rFonts w:ascii="Arial" w:hAnsi="Arial" w:cs="Arial"/>
          <w:bCs/>
          <w:color w:val="000000" w:themeColor="text1"/>
          <w:sz w:val="22"/>
          <w:szCs w:val="22"/>
          <w:shd w:val="clear" w:color="auto" w:fill="FFFFFF"/>
        </w:rPr>
        <w:t xml:space="preserve"> big news last week was the announcement from the Centers for Disease Control (CDC) that fully vaccinated Americans can resume normal activities without wearing masks or social distancing</w:t>
      </w:r>
      <w:r w:rsidR="00647D2E" w:rsidRPr="00254BCF">
        <w:rPr>
          <w:rFonts w:ascii="Arial" w:hAnsi="Arial" w:cs="Arial"/>
          <w:bCs/>
          <w:color w:val="000000" w:themeColor="text1"/>
          <w:sz w:val="22"/>
          <w:szCs w:val="22"/>
          <w:shd w:val="clear" w:color="auto" w:fill="FFFFFF"/>
        </w:rPr>
        <w:t>, except where required by law</w:t>
      </w:r>
      <w:r w:rsidR="00EE2BB7" w:rsidRPr="00254BCF">
        <w:rPr>
          <w:rFonts w:ascii="Arial" w:hAnsi="Arial" w:cs="Arial"/>
          <w:bCs/>
          <w:color w:val="000000" w:themeColor="text1"/>
          <w:sz w:val="22"/>
          <w:szCs w:val="22"/>
          <w:shd w:val="clear" w:color="auto" w:fill="FFFFFF"/>
        </w:rPr>
        <w:t>.</w:t>
      </w:r>
      <w:r w:rsidR="006C1B9B" w:rsidRPr="00254BCF">
        <w:rPr>
          <w:rFonts w:ascii="Arial" w:hAnsi="Arial" w:cs="Arial"/>
          <w:bCs/>
          <w:color w:val="000000" w:themeColor="text1"/>
          <w:sz w:val="22"/>
          <w:szCs w:val="22"/>
          <w:shd w:val="clear" w:color="auto" w:fill="FFFFFF"/>
        </w:rPr>
        <w:t xml:space="preserve"> Suffice it to say, people </w:t>
      </w:r>
      <w:r w:rsidR="008D1489">
        <w:rPr>
          <w:rFonts w:ascii="Arial" w:hAnsi="Arial" w:cs="Arial"/>
          <w:bCs/>
          <w:color w:val="000000" w:themeColor="text1"/>
          <w:sz w:val="22"/>
          <w:szCs w:val="22"/>
          <w:shd w:val="clear" w:color="auto" w:fill="FFFFFF"/>
        </w:rPr>
        <w:t>a</w:t>
      </w:r>
      <w:r w:rsidR="006C1B9B" w:rsidRPr="00254BCF">
        <w:rPr>
          <w:rFonts w:ascii="Arial" w:hAnsi="Arial" w:cs="Arial"/>
          <w:bCs/>
          <w:color w:val="000000" w:themeColor="text1"/>
          <w:sz w:val="22"/>
          <w:szCs w:val="22"/>
          <w:shd w:val="clear" w:color="auto" w:fill="FFFFFF"/>
        </w:rPr>
        <w:t>re ready to return to normal.</w:t>
      </w:r>
    </w:p>
    <w:p w14:paraId="7CE707AF" w14:textId="461EBF02" w:rsidR="006C1B9B" w:rsidRPr="00254BCF" w:rsidRDefault="006C1B9B" w:rsidP="00254BCF">
      <w:pPr>
        <w:rPr>
          <w:rFonts w:ascii="Arial" w:hAnsi="Arial" w:cs="Arial"/>
          <w:bCs/>
          <w:color w:val="000000" w:themeColor="text1"/>
          <w:sz w:val="22"/>
          <w:szCs w:val="22"/>
          <w:shd w:val="clear" w:color="auto" w:fill="FFFFFF"/>
        </w:rPr>
      </w:pPr>
    </w:p>
    <w:p w14:paraId="27EC37F5" w14:textId="0ADFAF69" w:rsidR="006C1B9B" w:rsidRPr="00254BCF" w:rsidRDefault="006C1B9B" w:rsidP="00254BCF">
      <w:p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 xml:space="preserve">Results from the latest Axios-Ipsos Coronavirus survey, conducted in early May, found Americans were feeling more optimistic. </w:t>
      </w:r>
      <w:r w:rsidR="008D212A" w:rsidRPr="00254BCF">
        <w:rPr>
          <w:rFonts w:ascii="Arial" w:hAnsi="Arial" w:cs="Arial"/>
          <w:bCs/>
          <w:color w:val="000000" w:themeColor="text1"/>
          <w:sz w:val="22"/>
          <w:szCs w:val="22"/>
          <w:shd w:val="clear" w:color="auto" w:fill="FFFFFF"/>
        </w:rPr>
        <w:t>Among those surveyed:</w:t>
      </w:r>
    </w:p>
    <w:p w14:paraId="4986632E" w14:textId="77777777" w:rsidR="006C1B9B" w:rsidRPr="00254BCF" w:rsidRDefault="006C1B9B" w:rsidP="00254BCF">
      <w:pPr>
        <w:rPr>
          <w:rFonts w:ascii="Arial" w:hAnsi="Arial" w:cs="Arial"/>
          <w:bCs/>
          <w:color w:val="000000" w:themeColor="text1"/>
          <w:sz w:val="22"/>
          <w:szCs w:val="22"/>
          <w:shd w:val="clear" w:color="auto" w:fill="FFFFFF"/>
        </w:rPr>
      </w:pPr>
    </w:p>
    <w:p w14:paraId="76AF852F" w14:textId="3C85822F" w:rsidR="00047E7A" w:rsidRPr="00680543" w:rsidRDefault="006C1B9B" w:rsidP="00680543">
      <w:pPr>
        <w:pStyle w:val="ListParagraph"/>
        <w:numPr>
          <w:ilvl w:val="0"/>
          <w:numId w:val="8"/>
        </w:num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59</w:t>
      </w:r>
      <w:r w:rsidR="008D1489">
        <w:rPr>
          <w:rFonts w:ascii="Arial" w:hAnsi="Arial" w:cs="Arial"/>
          <w:bCs/>
          <w:color w:val="000000" w:themeColor="text1"/>
          <w:sz w:val="22"/>
          <w:szCs w:val="22"/>
          <w:shd w:val="clear" w:color="auto" w:fill="FFFFFF"/>
        </w:rPr>
        <w:t xml:space="preserve"> percent</w:t>
      </w:r>
      <w:r w:rsidRPr="00254BCF">
        <w:rPr>
          <w:rFonts w:ascii="Arial" w:hAnsi="Arial" w:cs="Arial"/>
          <w:bCs/>
          <w:color w:val="000000" w:themeColor="text1"/>
          <w:sz w:val="22"/>
          <w:szCs w:val="22"/>
          <w:shd w:val="clear" w:color="auto" w:fill="FFFFFF"/>
        </w:rPr>
        <w:t xml:space="preserve"> had visited friends or relatives during the previous week.</w:t>
      </w:r>
      <w:r w:rsidR="00680543">
        <w:rPr>
          <w:rFonts w:ascii="Arial" w:hAnsi="Arial" w:cs="Arial"/>
          <w:bCs/>
          <w:color w:val="000000" w:themeColor="text1"/>
          <w:sz w:val="22"/>
          <w:szCs w:val="22"/>
          <w:shd w:val="clear" w:color="auto" w:fill="FFFFFF"/>
        </w:rPr>
        <w:br/>
      </w:r>
    </w:p>
    <w:p w14:paraId="68F3D921" w14:textId="453B860D" w:rsidR="00047E7A" w:rsidRPr="00680543" w:rsidRDefault="006C1B9B" w:rsidP="00254BCF">
      <w:pPr>
        <w:pStyle w:val="ListParagraph"/>
        <w:numPr>
          <w:ilvl w:val="0"/>
          <w:numId w:val="8"/>
        </w:num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54</w:t>
      </w:r>
      <w:r w:rsidR="008D1489">
        <w:rPr>
          <w:rFonts w:ascii="Arial" w:hAnsi="Arial" w:cs="Arial"/>
          <w:bCs/>
          <w:color w:val="000000" w:themeColor="text1"/>
          <w:sz w:val="22"/>
          <w:szCs w:val="22"/>
          <w:shd w:val="clear" w:color="auto" w:fill="FFFFFF"/>
        </w:rPr>
        <w:t xml:space="preserve"> percent</w:t>
      </w:r>
      <w:r w:rsidRPr="00254BCF">
        <w:rPr>
          <w:rFonts w:ascii="Arial" w:hAnsi="Arial" w:cs="Arial"/>
          <w:bCs/>
          <w:color w:val="000000" w:themeColor="text1"/>
          <w:sz w:val="22"/>
          <w:szCs w:val="22"/>
          <w:shd w:val="clear" w:color="auto" w:fill="FFFFFF"/>
        </w:rPr>
        <w:t xml:space="preserve"> had gone out to eat during the previous week.</w:t>
      </w:r>
      <w:r w:rsidR="00680543">
        <w:rPr>
          <w:rFonts w:ascii="Arial" w:hAnsi="Arial" w:cs="Arial"/>
          <w:bCs/>
          <w:color w:val="000000" w:themeColor="text1"/>
          <w:sz w:val="22"/>
          <w:szCs w:val="22"/>
          <w:shd w:val="clear" w:color="auto" w:fill="FFFFFF"/>
        </w:rPr>
        <w:br/>
      </w:r>
    </w:p>
    <w:p w14:paraId="7802E560" w14:textId="6727727E" w:rsidR="00047E7A" w:rsidRPr="00680543" w:rsidRDefault="006C1B9B" w:rsidP="00254BCF">
      <w:pPr>
        <w:pStyle w:val="ListParagraph"/>
        <w:numPr>
          <w:ilvl w:val="0"/>
          <w:numId w:val="8"/>
        </w:num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31</w:t>
      </w:r>
      <w:r w:rsidR="008D1489">
        <w:rPr>
          <w:rFonts w:ascii="Arial" w:hAnsi="Arial" w:cs="Arial"/>
          <w:bCs/>
          <w:color w:val="000000" w:themeColor="text1"/>
          <w:sz w:val="22"/>
          <w:szCs w:val="22"/>
          <w:shd w:val="clear" w:color="auto" w:fill="FFFFFF"/>
        </w:rPr>
        <w:t xml:space="preserve"> percent</w:t>
      </w:r>
      <w:r w:rsidRPr="00254BCF">
        <w:rPr>
          <w:rFonts w:ascii="Arial" w:hAnsi="Arial" w:cs="Arial"/>
          <w:bCs/>
          <w:color w:val="000000" w:themeColor="text1"/>
          <w:sz w:val="22"/>
          <w:szCs w:val="22"/>
          <w:shd w:val="clear" w:color="auto" w:fill="FFFFFF"/>
        </w:rPr>
        <w:t xml:space="preserve"> had made plans for the summer.</w:t>
      </w:r>
      <w:r w:rsidR="00680543">
        <w:rPr>
          <w:rFonts w:ascii="Arial" w:hAnsi="Arial" w:cs="Arial"/>
          <w:bCs/>
          <w:color w:val="000000" w:themeColor="text1"/>
          <w:sz w:val="22"/>
          <w:szCs w:val="22"/>
          <w:shd w:val="clear" w:color="auto" w:fill="FFFFFF"/>
        </w:rPr>
        <w:br/>
      </w:r>
    </w:p>
    <w:p w14:paraId="0084813A" w14:textId="5C5DE6D8" w:rsidR="00047E7A" w:rsidRPr="00680543" w:rsidRDefault="006C1B9B" w:rsidP="00254BCF">
      <w:pPr>
        <w:pStyle w:val="ListParagraph"/>
        <w:numPr>
          <w:ilvl w:val="0"/>
          <w:numId w:val="8"/>
        </w:num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18</w:t>
      </w:r>
      <w:r w:rsidR="008D1489">
        <w:rPr>
          <w:rFonts w:ascii="Arial" w:hAnsi="Arial" w:cs="Arial"/>
          <w:bCs/>
          <w:color w:val="000000" w:themeColor="text1"/>
          <w:sz w:val="22"/>
          <w:szCs w:val="22"/>
          <w:shd w:val="clear" w:color="auto" w:fill="FFFFFF"/>
        </w:rPr>
        <w:t xml:space="preserve"> percent</w:t>
      </w:r>
      <w:r w:rsidRPr="00254BCF">
        <w:rPr>
          <w:rFonts w:ascii="Arial" w:hAnsi="Arial" w:cs="Arial"/>
          <w:bCs/>
          <w:color w:val="000000" w:themeColor="text1"/>
          <w:sz w:val="22"/>
          <w:szCs w:val="22"/>
          <w:shd w:val="clear" w:color="auto" w:fill="FFFFFF"/>
        </w:rPr>
        <w:t xml:space="preserve"> </w:t>
      </w:r>
      <w:r w:rsidR="004C6AB7" w:rsidRPr="00254BCF">
        <w:rPr>
          <w:rFonts w:ascii="Arial" w:hAnsi="Arial" w:cs="Arial"/>
          <w:bCs/>
          <w:color w:val="000000" w:themeColor="text1"/>
          <w:sz w:val="22"/>
          <w:szCs w:val="22"/>
          <w:shd w:val="clear" w:color="auto" w:fill="FFFFFF"/>
        </w:rPr>
        <w:t>had a stronger sense of</w:t>
      </w:r>
      <w:r w:rsidRPr="00254BCF">
        <w:rPr>
          <w:rFonts w:ascii="Arial" w:hAnsi="Arial" w:cs="Arial"/>
          <w:bCs/>
          <w:color w:val="000000" w:themeColor="text1"/>
          <w:sz w:val="22"/>
          <w:szCs w:val="22"/>
          <w:shd w:val="clear" w:color="auto" w:fill="FFFFFF"/>
        </w:rPr>
        <w:t xml:space="preserve"> emotional well-being, a six-point jump from the prior survey.</w:t>
      </w:r>
      <w:r w:rsidR="00680543">
        <w:rPr>
          <w:rFonts w:ascii="Arial" w:hAnsi="Arial" w:cs="Arial"/>
          <w:bCs/>
          <w:color w:val="000000" w:themeColor="text1"/>
          <w:sz w:val="22"/>
          <w:szCs w:val="22"/>
          <w:shd w:val="clear" w:color="auto" w:fill="FFFFFF"/>
        </w:rPr>
        <w:br/>
      </w:r>
    </w:p>
    <w:p w14:paraId="321C4E62" w14:textId="68E02BCC" w:rsidR="00EE2BB7" w:rsidRPr="00680543" w:rsidRDefault="006C1B9B" w:rsidP="00254BCF">
      <w:pPr>
        <w:pStyle w:val="ListParagraph"/>
        <w:numPr>
          <w:ilvl w:val="0"/>
          <w:numId w:val="8"/>
        </w:numPr>
        <w:rPr>
          <w:rFonts w:ascii="Arial" w:hAnsi="Arial" w:cs="Arial"/>
          <w:color w:val="000000" w:themeColor="text1"/>
          <w:sz w:val="22"/>
          <w:szCs w:val="22"/>
        </w:rPr>
      </w:pPr>
      <w:r w:rsidRPr="00254BCF">
        <w:rPr>
          <w:rFonts w:ascii="Arial" w:hAnsi="Arial" w:cs="Arial"/>
          <w:color w:val="000000" w:themeColor="text1"/>
          <w:sz w:val="22"/>
          <w:szCs w:val="22"/>
          <w:shd w:val="clear" w:color="auto" w:fill="FFFFFF"/>
        </w:rPr>
        <w:t>60</w:t>
      </w:r>
      <w:r w:rsidR="008D1489">
        <w:rPr>
          <w:rFonts w:ascii="Arial" w:hAnsi="Arial" w:cs="Arial"/>
          <w:color w:val="000000" w:themeColor="text1"/>
          <w:sz w:val="22"/>
          <w:szCs w:val="22"/>
          <w:shd w:val="clear" w:color="auto" w:fill="FFFFFF"/>
        </w:rPr>
        <w:t xml:space="preserve"> percent</w:t>
      </w:r>
      <w:r w:rsidRPr="00254BCF">
        <w:rPr>
          <w:rFonts w:ascii="Arial" w:hAnsi="Arial" w:cs="Arial"/>
          <w:color w:val="000000" w:themeColor="text1"/>
          <w:sz w:val="22"/>
          <w:szCs w:val="22"/>
          <w:shd w:val="clear" w:color="auto" w:fill="FFFFFF"/>
        </w:rPr>
        <w:t xml:space="preserve"> </w:t>
      </w:r>
      <w:r w:rsidR="004C6AB7" w:rsidRPr="00254BCF">
        <w:rPr>
          <w:rFonts w:ascii="Arial" w:hAnsi="Arial" w:cs="Arial"/>
          <w:color w:val="000000" w:themeColor="text1"/>
          <w:sz w:val="22"/>
          <w:szCs w:val="22"/>
          <w:shd w:val="clear" w:color="auto" w:fill="FFFFFF"/>
        </w:rPr>
        <w:t>indicated trips to</w:t>
      </w:r>
      <w:r w:rsidRPr="00254BCF">
        <w:rPr>
          <w:rFonts w:ascii="Arial" w:hAnsi="Arial" w:cs="Arial"/>
          <w:color w:val="000000" w:themeColor="text1"/>
          <w:sz w:val="22"/>
          <w:szCs w:val="22"/>
          <w:shd w:val="clear" w:color="auto" w:fill="FFFFFF"/>
        </w:rPr>
        <w:t xml:space="preserve"> salons, barber shops, and spas </w:t>
      </w:r>
      <w:r w:rsidR="004C6AB7" w:rsidRPr="00254BCF">
        <w:rPr>
          <w:rFonts w:ascii="Arial" w:hAnsi="Arial" w:cs="Arial"/>
          <w:color w:val="000000" w:themeColor="text1"/>
          <w:sz w:val="22"/>
          <w:szCs w:val="22"/>
          <w:shd w:val="clear" w:color="auto" w:fill="FFFFFF"/>
        </w:rPr>
        <w:t>were</w:t>
      </w:r>
      <w:r w:rsidRPr="00254BCF">
        <w:rPr>
          <w:rFonts w:ascii="Arial" w:hAnsi="Arial" w:cs="Arial"/>
          <w:color w:val="000000" w:themeColor="text1"/>
          <w:sz w:val="22"/>
          <w:szCs w:val="22"/>
          <w:shd w:val="clear" w:color="auto" w:fill="FFFFFF"/>
        </w:rPr>
        <w:t xml:space="preserve"> low- or no-risk activit</w:t>
      </w:r>
      <w:r w:rsidR="004C6AB7" w:rsidRPr="00254BCF">
        <w:rPr>
          <w:rFonts w:ascii="Arial" w:hAnsi="Arial" w:cs="Arial"/>
          <w:color w:val="000000" w:themeColor="text1"/>
          <w:sz w:val="22"/>
          <w:szCs w:val="22"/>
          <w:shd w:val="clear" w:color="auto" w:fill="FFFFFF"/>
        </w:rPr>
        <w:t>ies</w:t>
      </w:r>
      <w:r w:rsidRPr="00254BCF">
        <w:rPr>
          <w:rFonts w:ascii="Arial" w:hAnsi="Arial" w:cs="Arial"/>
          <w:color w:val="000000" w:themeColor="text1"/>
          <w:sz w:val="22"/>
          <w:szCs w:val="22"/>
          <w:shd w:val="clear" w:color="auto" w:fill="FFFFFF"/>
        </w:rPr>
        <w:t xml:space="preserve">, up </w:t>
      </w:r>
      <w:r w:rsidR="00C11254" w:rsidRPr="00254BCF">
        <w:rPr>
          <w:rFonts w:ascii="Arial" w:hAnsi="Arial" w:cs="Arial"/>
          <w:color w:val="000000" w:themeColor="text1"/>
          <w:sz w:val="22"/>
          <w:szCs w:val="22"/>
          <w:shd w:val="clear" w:color="auto" w:fill="FFFFFF"/>
        </w:rPr>
        <w:t>six points from</w:t>
      </w:r>
      <w:r w:rsidRPr="00254BCF">
        <w:rPr>
          <w:rFonts w:ascii="Arial" w:hAnsi="Arial" w:cs="Arial"/>
          <w:color w:val="000000" w:themeColor="text1"/>
          <w:sz w:val="22"/>
          <w:szCs w:val="22"/>
          <w:shd w:val="clear" w:color="auto" w:fill="FFFFFF"/>
        </w:rPr>
        <w:t xml:space="preserve"> the last survey.</w:t>
      </w:r>
      <w:r w:rsidR="00680543">
        <w:rPr>
          <w:rFonts w:ascii="Arial" w:hAnsi="Arial" w:cs="Arial"/>
          <w:color w:val="000000" w:themeColor="text1"/>
          <w:sz w:val="22"/>
          <w:szCs w:val="22"/>
          <w:shd w:val="clear" w:color="auto" w:fill="FFFFFF"/>
        </w:rPr>
        <w:br/>
      </w:r>
    </w:p>
    <w:p w14:paraId="34EAEBA1" w14:textId="77777777" w:rsidR="008806F8" w:rsidRPr="00254BCF" w:rsidRDefault="008806F8" w:rsidP="00254BCF">
      <w:pPr>
        <w:widowControl w:val="0"/>
        <w:adjustRightInd w:val="0"/>
        <w:ind w:right="-36"/>
        <w:rPr>
          <w:rFonts w:ascii="Arial" w:hAnsi="Arial" w:cs="Arial"/>
          <w:color w:val="000000" w:themeColor="text1"/>
          <w:sz w:val="22"/>
          <w:szCs w:val="22"/>
        </w:rPr>
      </w:pPr>
    </w:p>
    <w:p w14:paraId="27B363D4" w14:textId="77777777" w:rsidR="00A931D3" w:rsidRPr="00254BCF" w:rsidRDefault="00A931D3" w:rsidP="00254BCF">
      <w:pPr>
        <w:rPr>
          <w:rFonts w:ascii="Arial" w:hAnsi="Arial" w:cs="Arial"/>
          <w:b/>
          <w:color w:val="0D304A"/>
          <w:sz w:val="28"/>
          <w:szCs w:val="28"/>
        </w:rPr>
      </w:pPr>
      <w:r w:rsidRPr="00254BCF">
        <w:rPr>
          <w:rFonts w:ascii="Arial" w:hAnsi="Arial" w:cs="Arial"/>
          <w:b/>
          <w:color w:val="0D304A"/>
          <w:sz w:val="28"/>
          <w:szCs w:val="28"/>
        </w:rPr>
        <w:t xml:space="preserve">Weekly Focus – Think </w:t>
      </w:r>
      <w:r w:rsidRPr="00254BCF">
        <w:rPr>
          <w:rFonts w:ascii="Arial" w:hAnsi="Arial" w:cs="Arial"/>
          <w:b/>
          <w:bCs/>
          <w:color w:val="0D304A"/>
          <w:sz w:val="28"/>
          <w:szCs w:val="28"/>
        </w:rPr>
        <w:t>About</w:t>
      </w:r>
      <w:r w:rsidRPr="00254BCF">
        <w:rPr>
          <w:rFonts w:ascii="Arial" w:hAnsi="Arial" w:cs="Arial"/>
          <w:b/>
          <w:color w:val="0D304A"/>
          <w:sz w:val="28"/>
          <w:szCs w:val="28"/>
        </w:rPr>
        <w:t xml:space="preserve"> It</w:t>
      </w:r>
      <w:r w:rsidRPr="00254BCF">
        <w:rPr>
          <w:rFonts w:ascii="Arial" w:hAnsi="Arial" w:cs="Arial"/>
          <w:color w:val="0D304A"/>
          <w:sz w:val="28"/>
          <w:szCs w:val="28"/>
        </w:rPr>
        <w:t xml:space="preserve"> </w:t>
      </w:r>
    </w:p>
    <w:p w14:paraId="3CAEE72F" w14:textId="77777777" w:rsidR="00254BCF" w:rsidRPr="00254BCF" w:rsidRDefault="00254BCF" w:rsidP="00254BCF">
      <w:pPr>
        <w:rPr>
          <w:rFonts w:ascii="Arial" w:hAnsi="Arial" w:cs="Arial"/>
          <w:color w:val="000000" w:themeColor="text1"/>
          <w:sz w:val="22"/>
          <w:szCs w:val="22"/>
        </w:rPr>
      </w:pPr>
    </w:p>
    <w:p w14:paraId="373A8F85" w14:textId="60F6976B" w:rsidR="004723E6" w:rsidRPr="00254BCF" w:rsidRDefault="00714AD0" w:rsidP="00254BCF">
      <w:pPr>
        <w:rPr>
          <w:rFonts w:ascii="Arial" w:hAnsi="Arial" w:cs="Arial"/>
          <w:color w:val="000000" w:themeColor="text1"/>
          <w:sz w:val="22"/>
          <w:szCs w:val="22"/>
        </w:rPr>
      </w:pPr>
      <w:r w:rsidRPr="00254BCF">
        <w:rPr>
          <w:rFonts w:ascii="Arial" w:hAnsi="Arial" w:cs="Arial"/>
          <w:color w:val="000000" w:themeColor="text1"/>
          <w:sz w:val="22"/>
          <w:szCs w:val="22"/>
        </w:rPr>
        <w:t>“</w:t>
      </w:r>
      <w:r w:rsidR="00141E14" w:rsidRPr="00254BCF">
        <w:rPr>
          <w:rFonts w:ascii="Arial" w:hAnsi="Arial" w:cs="Arial"/>
          <w:color w:val="000000" w:themeColor="text1"/>
          <w:sz w:val="22"/>
          <w:szCs w:val="22"/>
        </w:rPr>
        <w:t>We must have ideals and try to live up to them, even if we never quite succeed. Life would be a sorry business without them. With them it's grand and great.</w:t>
      </w:r>
      <w:r w:rsidR="004723E6" w:rsidRPr="00254BCF">
        <w:rPr>
          <w:rFonts w:ascii="Arial" w:hAnsi="Arial" w:cs="Arial"/>
          <w:color w:val="000000" w:themeColor="text1"/>
          <w:sz w:val="22"/>
          <w:szCs w:val="22"/>
        </w:rPr>
        <w:t>”</w:t>
      </w:r>
    </w:p>
    <w:p w14:paraId="12E382F1" w14:textId="528B5A5B" w:rsidR="00A931D3" w:rsidRPr="00254BCF" w:rsidRDefault="00714AD0" w:rsidP="00254BCF">
      <w:pPr>
        <w:jc w:val="right"/>
        <w:rPr>
          <w:rFonts w:ascii="Arial" w:hAnsi="Arial" w:cs="Arial"/>
          <w:i/>
          <w:iCs/>
          <w:color w:val="000000" w:themeColor="text1"/>
          <w:sz w:val="22"/>
          <w:szCs w:val="22"/>
        </w:rPr>
      </w:pPr>
      <w:r w:rsidRPr="00254BCF">
        <w:rPr>
          <w:rFonts w:ascii="Arial" w:hAnsi="Arial" w:cs="Arial"/>
          <w:i/>
          <w:iCs/>
          <w:color w:val="000000" w:themeColor="text1"/>
          <w:sz w:val="22"/>
          <w:szCs w:val="22"/>
        </w:rPr>
        <w:t>-</w:t>
      </w:r>
      <w:r w:rsidR="00680543">
        <w:rPr>
          <w:rFonts w:ascii="Arial" w:hAnsi="Arial" w:cs="Arial"/>
          <w:i/>
          <w:iCs/>
          <w:color w:val="000000" w:themeColor="text1"/>
          <w:sz w:val="22"/>
          <w:szCs w:val="22"/>
        </w:rPr>
        <w:t>-</w:t>
      </w:r>
      <w:r w:rsidR="00141E14" w:rsidRPr="00254BCF">
        <w:rPr>
          <w:rFonts w:ascii="Arial" w:hAnsi="Arial" w:cs="Arial"/>
          <w:i/>
          <w:iCs/>
          <w:color w:val="000000" w:themeColor="text1"/>
          <w:sz w:val="22"/>
          <w:szCs w:val="22"/>
        </w:rPr>
        <w:t>Lucy Maude Montgomery</w:t>
      </w:r>
      <w:r w:rsidR="00DF0ECF" w:rsidRPr="00254BCF">
        <w:rPr>
          <w:rFonts w:ascii="Arial" w:hAnsi="Arial" w:cs="Arial"/>
          <w:i/>
          <w:iCs/>
          <w:color w:val="000000" w:themeColor="text1"/>
          <w:sz w:val="22"/>
          <w:szCs w:val="22"/>
        </w:rPr>
        <w:t xml:space="preserve">, </w:t>
      </w:r>
      <w:r w:rsidR="00141E14" w:rsidRPr="00254BCF">
        <w:rPr>
          <w:rFonts w:ascii="Arial" w:hAnsi="Arial" w:cs="Arial"/>
          <w:i/>
          <w:iCs/>
          <w:color w:val="000000" w:themeColor="text1"/>
          <w:sz w:val="22"/>
          <w:szCs w:val="22"/>
        </w:rPr>
        <w:t>Author</w:t>
      </w:r>
    </w:p>
    <w:p w14:paraId="3D2307BB" w14:textId="77777777" w:rsidR="00A931D3" w:rsidRPr="00254BCF" w:rsidRDefault="00A931D3" w:rsidP="00254BCF">
      <w:pPr>
        <w:ind w:right="-36"/>
        <w:rPr>
          <w:rFonts w:ascii="Arial" w:hAnsi="Arial" w:cs="Arial"/>
          <w:color w:val="000000" w:themeColor="text1"/>
          <w:sz w:val="22"/>
          <w:szCs w:val="22"/>
        </w:rPr>
      </w:pPr>
    </w:p>
    <w:p w14:paraId="03EC62E9" w14:textId="77777777" w:rsidR="00A931D3" w:rsidRPr="00254BCF" w:rsidRDefault="00A931D3" w:rsidP="00254BCF">
      <w:pPr>
        <w:ind w:right="-36"/>
        <w:rPr>
          <w:rFonts w:ascii="Arial" w:hAnsi="Arial" w:cs="Arial"/>
          <w:color w:val="000000" w:themeColor="text1"/>
          <w:sz w:val="22"/>
          <w:szCs w:val="22"/>
        </w:rPr>
      </w:pPr>
      <w:r w:rsidRPr="00254BCF">
        <w:rPr>
          <w:rFonts w:ascii="Arial" w:hAnsi="Arial" w:cs="Arial"/>
          <w:color w:val="000000" w:themeColor="text1"/>
          <w:sz w:val="22"/>
          <w:szCs w:val="22"/>
        </w:rPr>
        <w:t>Best regards,</w:t>
      </w:r>
    </w:p>
    <w:p w14:paraId="1E9B2D2F" w14:textId="77777777" w:rsidR="00A931D3" w:rsidRPr="00254BCF" w:rsidRDefault="00A931D3" w:rsidP="00254BCF">
      <w:pPr>
        <w:ind w:right="-36"/>
        <w:rPr>
          <w:rFonts w:ascii="Arial" w:hAnsi="Arial" w:cs="Arial"/>
          <w:color w:val="000000" w:themeColor="text1"/>
          <w:sz w:val="22"/>
          <w:szCs w:val="22"/>
        </w:rPr>
      </w:pPr>
    </w:p>
    <w:p w14:paraId="422121D1" w14:textId="76E1F1E7" w:rsidR="00A931D3" w:rsidRPr="003E49EF" w:rsidRDefault="003E49EF" w:rsidP="00254BCF">
      <w:pPr>
        <w:ind w:right="-36"/>
        <w:rPr>
          <w:rFonts w:ascii="Arial" w:hAnsi="Arial" w:cs="Arial"/>
          <w:sz w:val="22"/>
          <w:szCs w:val="22"/>
        </w:rPr>
      </w:pPr>
      <w:r w:rsidRPr="003E49EF">
        <w:rPr>
          <w:rFonts w:ascii="Arial" w:hAnsi="Arial" w:cs="Arial"/>
          <w:sz w:val="22"/>
          <w:szCs w:val="22"/>
        </w:rPr>
        <w:t>Adam B. Hartung</w:t>
      </w:r>
    </w:p>
    <w:p w14:paraId="0C1B1C2E" w14:textId="77777777" w:rsidR="00A931D3" w:rsidRPr="003E49EF" w:rsidRDefault="00A931D3" w:rsidP="00254BCF">
      <w:pPr>
        <w:ind w:right="-36"/>
        <w:rPr>
          <w:rFonts w:ascii="Arial" w:hAnsi="Arial" w:cs="Arial"/>
          <w:sz w:val="22"/>
          <w:szCs w:val="22"/>
        </w:rPr>
      </w:pPr>
    </w:p>
    <w:p w14:paraId="0714CE9B" w14:textId="77777777" w:rsidR="00A931D3" w:rsidRPr="003E49EF" w:rsidRDefault="00A931D3" w:rsidP="00254BCF">
      <w:pPr>
        <w:ind w:right="-36"/>
        <w:rPr>
          <w:rFonts w:ascii="Arial" w:hAnsi="Arial" w:cs="Arial"/>
          <w:sz w:val="22"/>
          <w:szCs w:val="22"/>
        </w:rPr>
      </w:pPr>
      <w:r w:rsidRPr="003E49EF">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4446C522" w14:textId="77777777" w:rsidR="00A931D3" w:rsidRPr="003E49EF" w:rsidRDefault="00A931D3" w:rsidP="00254BCF">
      <w:pPr>
        <w:rPr>
          <w:rFonts w:ascii="Arial" w:hAnsi="Arial" w:cs="Arial"/>
          <w:sz w:val="22"/>
          <w:szCs w:val="22"/>
        </w:rPr>
      </w:pPr>
    </w:p>
    <w:p w14:paraId="6A05855C" w14:textId="0098F436" w:rsidR="00A931D3" w:rsidRPr="00254BCF" w:rsidRDefault="00A931D3" w:rsidP="00254BCF">
      <w:pPr>
        <w:ind w:right="-36"/>
        <w:rPr>
          <w:rFonts w:ascii="Arial" w:hAnsi="Arial" w:cs="Arial"/>
          <w:color w:val="000000"/>
          <w:sz w:val="18"/>
          <w:szCs w:val="18"/>
        </w:rPr>
      </w:pPr>
      <w:r w:rsidRPr="003E49EF">
        <w:rPr>
          <w:rFonts w:ascii="Arial" w:hAnsi="Arial" w:cs="Arial"/>
          <w:sz w:val="18"/>
          <w:szCs w:val="18"/>
        </w:rPr>
        <w:t>Securities offered through</w:t>
      </w:r>
      <w:r w:rsidRPr="003E49EF">
        <w:rPr>
          <w:rStyle w:val="apple-converted-space"/>
          <w:rFonts w:ascii="Arial" w:hAnsi="Arial" w:cs="Arial"/>
          <w:sz w:val="18"/>
          <w:szCs w:val="18"/>
        </w:rPr>
        <w:t> </w:t>
      </w:r>
      <w:r w:rsidR="003E49EF" w:rsidRPr="003E49EF">
        <w:rPr>
          <w:rFonts w:ascii="Arial" w:hAnsi="Arial" w:cs="Arial"/>
          <w:sz w:val="18"/>
          <w:szCs w:val="18"/>
        </w:rPr>
        <w:t xml:space="preserve">Parkland </w:t>
      </w:r>
      <w:proofErr w:type="gramStart"/>
      <w:r w:rsidR="003E49EF" w:rsidRPr="003E49EF">
        <w:rPr>
          <w:rFonts w:ascii="Arial" w:hAnsi="Arial" w:cs="Arial"/>
          <w:sz w:val="18"/>
          <w:szCs w:val="18"/>
        </w:rPr>
        <w:t xml:space="preserve">Securities, </w:t>
      </w:r>
      <w:r w:rsidRPr="003E49EF">
        <w:rPr>
          <w:rFonts w:ascii="Arial" w:hAnsi="Arial" w:cs="Arial"/>
          <w:sz w:val="18"/>
          <w:szCs w:val="18"/>
        </w:rPr>
        <w:t xml:space="preserve"> </w:t>
      </w:r>
      <w:r w:rsidRPr="00254BCF">
        <w:rPr>
          <w:rFonts w:ascii="Arial" w:hAnsi="Arial" w:cs="Arial"/>
          <w:color w:val="000000"/>
          <w:sz w:val="18"/>
          <w:szCs w:val="18"/>
        </w:rPr>
        <w:t>Member</w:t>
      </w:r>
      <w:proofErr w:type="gramEnd"/>
      <w:r w:rsidRPr="00254BCF">
        <w:rPr>
          <w:rFonts w:ascii="Arial" w:hAnsi="Arial" w:cs="Arial"/>
          <w:color w:val="000000"/>
          <w:sz w:val="18"/>
          <w:szCs w:val="18"/>
        </w:rPr>
        <w:t xml:space="preserve"> FINRA/SIPC.</w:t>
      </w:r>
    </w:p>
    <w:p w14:paraId="70DA1CB8" w14:textId="1888A6ED" w:rsidR="00A931D3" w:rsidRPr="00254BCF" w:rsidRDefault="00A931D3" w:rsidP="00254BCF">
      <w:pPr>
        <w:rPr>
          <w:rFonts w:ascii="Arial" w:hAnsi="Arial" w:cs="Arial"/>
          <w:color w:val="000000"/>
          <w:sz w:val="18"/>
          <w:szCs w:val="18"/>
        </w:rPr>
      </w:pPr>
    </w:p>
    <w:p w14:paraId="7A8CBA2C"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lastRenderedPageBreak/>
        <w:t>* The Dow Jones Global ex-U.S. Index covers approximately 95% of the market capitalization of the 45 developed and emerging countries included in the Index.</w:t>
      </w:r>
    </w:p>
    <w:p w14:paraId="7805689A"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113EFC32"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254BCF">
        <w:rPr>
          <w:rStyle w:val="apple-converted-space"/>
          <w:rFonts w:ascii="Arial" w:hAnsi="Arial" w:cs="Arial"/>
          <w:color w:val="000000"/>
          <w:sz w:val="18"/>
          <w:szCs w:val="18"/>
        </w:rPr>
        <w:t> </w:t>
      </w:r>
      <w:r w:rsidRPr="00254BCF">
        <w:rPr>
          <w:rFonts w:ascii="Arial" w:hAnsi="Arial" w:cs="Arial"/>
          <w:sz w:val="18"/>
          <w:szCs w:val="18"/>
        </w:rPr>
        <w:t>https://fred.stlouisfed.org/series/GOLDPMGBD228NLBM</w:t>
      </w:r>
      <w:r w:rsidRPr="00254BCF">
        <w:rPr>
          <w:rFonts w:ascii="Arial" w:hAnsi="Arial" w:cs="Arial"/>
          <w:color w:val="000000"/>
          <w:sz w:val="18"/>
          <w:szCs w:val="18"/>
        </w:rPr>
        <w:t>.</w:t>
      </w:r>
    </w:p>
    <w:p w14:paraId="21C54B3B"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NASDAQ Composite is an unmanaged index of securities traded on the NASDAQ system.</w:t>
      </w:r>
    </w:p>
    <w:p w14:paraId="38FF9202"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Yahoo! Finance is the source for any reference to the performance of an index between two specific periods.</w:t>
      </w:r>
    </w:p>
    <w:p w14:paraId="41206F6A" w14:textId="77777777" w:rsidR="00A931D3" w:rsidRPr="00254BCF" w:rsidRDefault="00A931D3" w:rsidP="00254BCF">
      <w:pPr>
        <w:rPr>
          <w:rFonts w:ascii="Arial" w:hAnsi="Arial" w:cs="Arial"/>
          <w:color w:val="000000"/>
          <w:sz w:val="18"/>
          <w:szCs w:val="18"/>
        </w:rPr>
      </w:pPr>
      <w:r w:rsidRPr="00254BCF">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Past performance does not guarantee future results. Investing involves risk, including loss of principal.</w:t>
      </w:r>
    </w:p>
    <w:p w14:paraId="71F089E2"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w:t>
      </w:r>
      <w:r w:rsidRPr="00254BCF">
        <w:rPr>
          <w:rStyle w:val="apple-converted-space"/>
          <w:rFonts w:ascii="Arial" w:hAnsi="Arial" w:cs="Arial"/>
          <w:color w:val="000000"/>
          <w:sz w:val="18"/>
          <w:szCs w:val="18"/>
        </w:rPr>
        <w:t> </w:t>
      </w:r>
      <w:r w:rsidRPr="00254BCF">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Asset allocation does not ensure a profit or protect against a loss.</w:t>
      </w:r>
    </w:p>
    <w:p w14:paraId="3B971F0D"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Consult your financial professional before making any investment decision.</w:t>
      </w:r>
    </w:p>
    <w:p w14:paraId="2F8F0D51" w14:textId="3425B089"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To unsubscribe from the</w:t>
      </w:r>
      <w:r w:rsidRPr="00254BCF">
        <w:rPr>
          <w:rStyle w:val="apple-converted-space"/>
          <w:rFonts w:ascii="Arial" w:hAnsi="Arial" w:cs="Arial"/>
          <w:color w:val="000000"/>
          <w:sz w:val="18"/>
          <w:szCs w:val="18"/>
        </w:rPr>
        <w:t> </w:t>
      </w:r>
      <w:r w:rsidR="003E49EF" w:rsidRPr="003E49EF">
        <w:rPr>
          <w:rFonts w:ascii="Arial" w:hAnsi="Arial" w:cs="Arial"/>
          <w:sz w:val="18"/>
          <w:szCs w:val="18"/>
        </w:rPr>
        <w:t>Market Commentary</w:t>
      </w:r>
      <w:r w:rsidRPr="003E49EF">
        <w:rPr>
          <w:rStyle w:val="apple-converted-space"/>
          <w:rFonts w:ascii="Arial" w:hAnsi="Arial" w:cs="Arial"/>
          <w:sz w:val="18"/>
          <w:szCs w:val="18"/>
        </w:rPr>
        <w:t> </w:t>
      </w:r>
      <w:r w:rsidRPr="00254BCF">
        <w:rPr>
          <w:rFonts w:ascii="Arial" w:hAnsi="Arial" w:cs="Arial"/>
          <w:color w:val="000000"/>
          <w:sz w:val="18"/>
          <w:szCs w:val="18"/>
        </w:rPr>
        <w:t>please</w:t>
      </w:r>
      <w:r w:rsidRPr="00254BCF">
        <w:rPr>
          <w:rStyle w:val="apple-converted-space"/>
          <w:rFonts w:ascii="Arial" w:hAnsi="Arial" w:cs="Arial"/>
          <w:color w:val="000000"/>
          <w:sz w:val="18"/>
          <w:szCs w:val="18"/>
        </w:rPr>
        <w:t> </w:t>
      </w:r>
      <w:r w:rsidRPr="00254BCF">
        <w:rPr>
          <w:rFonts w:ascii="Arial" w:hAnsi="Arial" w:cs="Arial"/>
          <w:color w:val="0000FF"/>
          <w:sz w:val="18"/>
          <w:szCs w:val="18"/>
          <w:u w:val="single"/>
        </w:rPr>
        <w:t>click here</w:t>
      </w:r>
      <w:r w:rsidRPr="00254BCF">
        <w:rPr>
          <w:rStyle w:val="apple-converted-space"/>
          <w:rFonts w:ascii="Arial" w:hAnsi="Arial" w:cs="Arial"/>
          <w:color w:val="000000"/>
          <w:sz w:val="18"/>
          <w:szCs w:val="18"/>
        </w:rPr>
        <w:t> </w:t>
      </w:r>
      <w:r w:rsidRPr="00254BCF">
        <w:rPr>
          <w:rFonts w:ascii="Arial" w:hAnsi="Arial" w:cs="Arial"/>
          <w:color w:val="000000"/>
          <w:sz w:val="18"/>
          <w:szCs w:val="18"/>
        </w:rPr>
        <w:t>or write us at</w:t>
      </w:r>
      <w:r w:rsidRPr="00254BCF">
        <w:rPr>
          <w:rStyle w:val="apple-converted-space"/>
          <w:rFonts w:ascii="Arial" w:hAnsi="Arial" w:cs="Arial"/>
          <w:color w:val="000000"/>
          <w:sz w:val="18"/>
          <w:szCs w:val="18"/>
        </w:rPr>
        <w:t> </w:t>
      </w:r>
      <w:r w:rsidR="003E49EF" w:rsidRPr="003E49EF">
        <w:rPr>
          <w:rFonts w:ascii="Arial" w:hAnsi="Arial" w:cs="Arial"/>
          <w:sz w:val="18"/>
          <w:szCs w:val="18"/>
        </w:rPr>
        <w:t>Team@MidwestMoneyManagment.com</w:t>
      </w:r>
    </w:p>
    <w:p w14:paraId="38DFA355" w14:textId="77777777" w:rsidR="00A931D3" w:rsidRPr="00254BCF" w:rsidRDefault="00A931D3" w:rsidP="00254BCF">
      <w:pPr>
        <w:widowControl w:val="0"/>
        <w:adjustRightInd w:val="0"/>
        <w:ind w:right="-36"/>
        <w:rPr>
          <w:rFonts w:ascii="Arial" w:hAnsi="Arial" w:cs="Arial"/>
          <w:sz w:val="18"/>
          <w:szCs w:val="18"/>
        </w:rPr>
      </w:pPr>
    </w:p>
    <w:p w14:paraId="7689B630" w14:textId="04E347C0" w:rsidR="00A931D3" w:rsidRPr="00254BCF" w:rsidRDefault="00A931D3" w:rsidP="00254BCF">
      <w:pPr>
        <w:widowControl w:val="0"/>
        <w:adjustRightInd w:val="0"/>
        <w:ind w:right="-36"/>
        <w:rPr>
          <w:rFonts w:ascii="Arial" w:hAnsi="Arial" w:cs="Arial"/>
          <w:sz w:val="18"/>
          <w:szCs w:val="18"/>
        </w:rPr>
      </w:pPr>
      <w:r w:rsidRPr="00254BCF">
        <w:rPr>
          <w:rFonts w:ascii="Arial" w:hAnsi="Arial" w:cs="Arial"/>
          <w:sz w:val="18"/>
          <w:szCs w:val="18"/>
        </w:rPr>
        <w:t>Sources:</w:t>
      </w:r>
    </w:p>
    <w:p w14:paraId="0D63D5D8" w14:textId="16C8AF3D" w:rsidR="001C00E6" w:rsidRDefault="003E49EF" w:rsidP="00254BCF">
      <w:pPr>
        <w:widowControl w:val="0"/>
        <w:adjustRightInd w:val="0"/>
        <w:ind w:right="-36"/>
        <w:rPr>
          <w:rFonts w:ascii="Arial" w:hAnsi="Arial" w:cs="Arial"/>
          <w:color w:val="000000" w:themeColor="text1"/>
          <w:sz w:val="18"/>
          <w:szCs w:val="18"/>
        </w:rPr>
      </w:pPr>
      <w:hyperlink r:id="rId5" w:history="1">
        <w:r w:rsidR="00680543" w:rsidRPr="006769DE">
          <w:rPr>
            <w:rStyle w:val="Hyperlink"/>
            <w:rFonts w:ascii="Arial" w:hAnsi="Arial" w:cs="Arial"/>
            <w:sz w:val="18"/>
            <w:szCs w:val="18"/>
          </w:rPr>
          <w:t>https://www.economist.com/finance-and-economics/2015/02/19/the-high-cost-of-falling-prices</w:t>
        </w:r>
      </w:hyperlink>
      <w:r w:rsidR="00281790">
        <w:rPr>
          <w:rFonts w:ascii="Arial" w:hAnsi="Arial" w:cs="Arial"/>
          <w:sz w:val="18"/>
          <w:szCs w:val="18"/>
        </w:rPr>
        <w:t xml:space="preserve"> </w:t>
      </w:r>
      <w:r w:rsidR="00281790">
        <w:rPr>
          <w:rFonts w:ascii="Arial" w:hAnsi="Arial" w:cs="Arial"/>
          <w:color w:val="000000" w:themeColor="text1"/>
          <w:sz w:val="18"/>
          <w:szCs w:val="18"/>
        </w:rPr>
        <w:t>(</w:t>
      </w:r>
      <w:r w:rsidR="00281790" w:rsidRPr="00A54A46">
        <w:rPr>
          <w:rFonts w:ascii="Arial" w:hAnsi="Arial" w:cs="Arial"/>
          <w:i/>
          <w:iCs/>
          <w:color w:val="000000" w:themeColor="text1"/>
          <w:sz w:val="18"/>
          <w:szCs w:val="18"/>
        </w:rPr>
        <w:t>or go to</w:t>
      </w:r>
      <w:r w:rsidR="00281790">
        <w:rPr>
          <w:rFonts w:ascii="Arial" w:hAnsi="Arial" w:cs="Arial"/>
          <w:color w:val="000000" w:themeColor="text1"/>
          <w:sz w:val="18"/>
          <w:szCs w:val="18"/>
        </w:rPr>
        <w:t xml:space="preserve"> </w:t>
      </w:r>
      <w:hyperlink r:id="rId6" w:history="1">
        <w:r w:rsidR="002E57DC" w:rsidRPr="006769DE">
          <w:rPr>
            <w:rStyle w:val="Hyperlink"/>
            <w:rFonts w:ascii="Arial" w:hAnsi="Arial" w:cs="Arial"/>
            <w:sz w:val="18"/>
            <w:szCs w:val="18"/>
          </w:rPr>
          <w:t>https://resources.carsongroup.com/hubfs/WMC-Source/2021/05-17-21_TheEconomist-The_High_Cost_of_Falling_Prices-Footnote_1.pdf</w:t>
        </w:r>
      </w:hyperlink>
      <w:r w:rsidR="002E57DC">
        <w:rPr>
          <w:rFonts w:ascii="Arial" w:hAnsi="Arial" w:cs="Arial"/>
          <w:color w:val="000000" w:themeColor="text1"/>
          <w:sz w:val="18"/>
          <w:szCs w:val="18"/>
        </w:rPr>
        <w:t>)</w:t>
      </w:r>
    </w:p>
    <w:p w14:paraId="364439FA" w14:textId="2BD2C2BD" w:rsidR="004723E6" w:rsidRDefault="003E49EF" w:rsidP="00254BCF">
      <w:pPr>
        <w:widowControl w:val="0"/>
        <w:adjustRightInd w:val="0"/>
        <w:ind w:right="-36"/>
        <w:rPr>
          <w:rStyle w:val="Hyperlink"/>
          <w:rFonts w:ascii="Arial" w:hAnsi="Arial" w:cs="Arial"/>
          <w:color w:val="000000" w:themeColor="text1"/>
          <w:sz w:val="18"/>
          <w:szCs w:val="18"/>
          <w:u w:val="none"/>
        </w:rPr>
      </w:pPr>
      <w:hyperlink r:id="rId7" w:history="1">
        <w:r w:rsidR="005B344B" w:rsidRPr="00254BCF">
          <w:rPr>
            <w:rStyle w:val="Hyperlink"/>
            <w:rFonts w:ascii="Arial" w:hAnsi="Arial" w:cs="Arial"/>
            <w:sz w:val="18"/>
            <w:szCs w:val="18"/>
          </w:rPr>
          <w:t>https://www.barrons.com/articles/stock-market-volatility-isnt-the-big-problem-economic-volatility-is-51621039530?refsec=the-trader</w:t>
        </w:r>
      </w:hyperlink>
      <w:r w:rsidR="00281790">
        <w:rPr>
          <w:rStyle w:val="Hyperlink"/>
          <w:rFonts w:ascii="Arial" w:hAnsi="Arial" w:cs="Arial"/>
          <w:sz w:val="18"/>
          <w:szCs w:val="18"/>
          <w:u w:val="none"/>
        </w:rPr>
        <w:t xml:space="preserve"> </w:t>
      </w:r>
      <w:r w:rsidR="00281790">
        <w:rPr>
          <w:rStyle w:val="Hyperlink"/>
          <w:rFonts w:ascii="Arial" w:hAnsi="Arial" w:cs="Arial"/>
          <w:color w:val="000000" w:themeColor="text1"/>
          <w:sz w:val="18"/>
          <w:szCs w:val="18"/>
          <w:u w:val="none"/>
        </w:rPr>
        <w:t>(</w:t>
      </w:r>
      <w:r w:rsidR="00281790" w:rsidRPr="00A54A46">
        <w:rPr>
          <w:rStyle w:val="Hyperlink"/>
          <w:rFonts w:ascii="Arial" w:hAnsi="Arial" w:cs="Arial"/>
          <w:i/>
          <w:iCs/>
          <w:color w:val="000000" w:themeColor="text1"/>
          <w:sz w:val="18"/>
          <w:szCs w:val="18"/>
          <w:u w:val="none"/>
        </w:rPr>
        <w:t>or go to</w:t>
      </w:r>
      <w:r w:rsidR="00281790">
        <w:rPr>
          <w:rStyle w:val="Hyperlink"/>
          <w:rFonts w:ascii="Arial" w:hAnsi="Arial" w:cs="Arial"/>
          <w:color w:val="000000" w:themeColor="text1"/>
          <w:sz w:val="18"/>
          <w:szCs w:val="18"/>
          <w:u w:val="none"/>
        </w:rPr>
        <w:t xml:space="preserve"> </w:t>
      </w:r>
      <w:hyperlink r:id="rId8" w:history="1">
        <w:r w:rsidR="002E57DC" w:rsidRPr="006769DE">
          <w:rPr>
            <w:rStyle w:val="Hyperlink"/>
            <w:rFonts w:ascii="Arial" w:hAnsi="Arial" w:cs="Arial"/>
            <w:sz w:val="18"/>
            <w:szCs w:val="18"/>
          </w:rPr>
          <w:t>https://resources.carsongroup.com/hubfs/WMC-Source/2021/05-17-21_Barrons-Its_Not_Market_Volatility_You_Need_to_Worry_About-Its_Economic-Footnote_2.pdf</w:t>
        </w:r>
      </w:hyperlink>
      <w:r w:rsidR="002E57DC">
        <w:rPr>
          <w:rStyle w:val="Hyperlink"/>
          <w:rFonts w:ascii="Arial" w:hAnsi="Arial" w:cs="Arial"/>
          <w:color w:val="000000" w:themeColor="text1"/>
          <w:sz w:val="18"/>
          <w:szCs w:val="18"/>
          <w:u w:val="none"/>
        </w:rPr>
        <w:t>)</w:t>
      </w:r>
    </w:p>
    <w:p w14:paraId="73C73269" w14:textId="437AAFEF" w:rsidR="00BD1192" w:rsidRDefault="003E49EF" w:rsidP="00254BCF">
      <w:pPr>
        <w:widowControl w:val="0"/>
        <w:adjustRightInd w:val="0"/>
        <w:ind w:right="-36"/>
        <w:rPr>
          <w:rFonts w:ascii="Arial" w:hAnsi="Arial" w:cs="Arial"/>
          <w:color w:val="000000" w:themeColor="text1"/>
          <w:sz w:val="18"/>
          <w:szCs w:val="18"/>
        </w:rPr>
      </w:pPr>
      <w:hyperlink r:id="rId9" w:history="1">
        <w:r w:rsidR="00680543" w:rsidRPr="006769DE">
          <w:rPr>
            <w:rStyle w:val="Hyperlink"/>
            <w:rFonts w:ascii="Arial" w:hAnsi="Arial" w:cs="Arial"/>
            <w:sz w:val="18"/>
            <w:szCs w:val="18"/>
          </w:rPr>
          <w:t>https://www.economist.com/leaders/2021/05/15/the-coming-global-economic-boom-could-have-a-sting-in-the-tail</w:t>
        </w:r>
      </w:hyperlink>
      <w:r w:rsidR="00281790">
        <w:rPr>
          <w:rFonts w:ascii="Arial" w:hAnsi="Arial" w:cs="Arial"/>
          <w:sz w:val="18"/>
          <w:szCs w:val="18"/>
        </w:rPr>
        <w:t xml:space="preserve"> </w:t>
      </w:r>
      <w:r w:rsidR="00281790">
        <w:rPr>
          <w:rFonts w:ascii="Arial" w:hAnsi="Arial" w:cs="Arial"/>
          <w:color w:val="000000" w:themeColor="text1"/>
          <w:sz w:val="18"/>
          <w:szCs w:val="18"/>
        </w:rPr>
        <w:t>(</w:t>
      </w:r>
      <w:r w:rsidR="00281790" w:rsidRPr="00A54A46">
        <w:rPr>
          <w:rFonts w:ascii="Arial" w:hAnsi="Arial" w:cs="Arial"/>
          <w:i/>
          <w:iCs/>
          <w:color w:val="000000" w:themeColor="text1"/>
          <w:sz w:val="18"/>
          <w:szCs w:val="18"/>
        </w:rPr>
        <w:t xml:space="preserve">or go to </w:t>
      </w:r>
      <w:hyperlink r:id="rId10" w:history="1">
        <w:r w:rsidR="002E57DC" w:rsidRPr="006769DE">
          <w:rPr>
            <w:rStyle w:val="Hyperlink"/>
            <w:rFonts w:ascii="Arial" w:hAnsi="Arial" w:cs="Arial"/>
            <w:sz w:val="18"/>
            <w:szCs w:val="18"/>
          </w:rPr>
          <w:t>https://resources.carsongroup.com/hubfs/WMC-Source/2021/05-17-21_TheEconomist-The_Coming_Global_Economic_Boom_Could_Have_a_Sting_in_the_Tail-Footnote_3.pdf</w:t>
        </w:r>
      </w:hyperlink>
      <w:r w:rsidR="002E57DC">
        <w:rPr>
          <w:rFonts w:ascii="Arial" w:hAnsi="Arial" w:cs="Arial"/>
          <w:color w:val="000000" w:themeColor="text1"/>
          <w:sz w:val="18"/>
          <w:szCs w:val="18"/>
        </w:rPr>
        <w:t>)</w:t>
      </w:r>
    </w:p>
    <w:p w14:paraId="03BADBCE" w14:textId="469BCE85" w:rsidR="00BD1192" w:rsidRPr="00254BCF" w:rsidRDefault="003E49EF" w:rsidP="00254BCF">
      <w:pPr>
        <w:widowControl w:val="0"/>
        <w:adjustRightInd w:val="0"/>
        <w:ind w:right="-36"/>
        <w:rPr>
          <w:rFonts w:ascii="Arial" w:hAnsi="Arial" w:cs="Arial"/>
          <w:sz w:val="18"/>
          <w:szCs w:val="18"/>
        </w:rPr>
      </w:pPr>
      <w:hyperlink r:id="rId11" w:history="1">
        <w:r w:rsidR="00F63B4E" w:rsidRPr="00254BCF">
          <w:rPr>
            <w:rStyle w:val="Hyperlink"/>
            <w:rFonts w:ascii="Arial" w:hAnsi="Arial" w:cs="Arial"/>
            <w:sz w:val="18"/>
            <w:szCs w:val="18"/>
          </w:rPr>
          <w:t>https://www.freightwaves.com/news/no-relief-global-container-shortage-likely-to-last-until-2022</w:t>
        </w:r>
      </w:hyperlink>
    </w:p>
    <w:p w14:paraId="335E9D00" w14:textId="0FD154E5" w:rsidR="00F63B4E" w:rsidRPr="00254BCF" w:rsidRDefault="003E49EF" w:rsidP="00254BCF">
      <w:pPr>
        <w:widowControl w:val="0"/>
        <w:adjustRightInd w:val="0"/>
        <w:ind w:right="-36"/>
        <w:rPr>
          <w:rFonts w:ascii="Arial" w:hAnsi="Arial" w:cs="Arial"/>
          <w:sz w:val="18"/>
          <w:szCs w:val="18"/>
        </w:rPr>
      </w:pPr>
      <w:hyperlink r:id="rId12" w:history="1">
        <w:r w:rsidR="00EE2BB7" w:rsidRPr="00254BCF">
          <w:rPr>
            <w:rStyle w:val="Hyperlink"/>
            <w:rFonts w:ascii="Arial" w:hAnsi="Arial" w:cs="Arial"/>
            <w:sz w:val="18"/>
            <w:szCs w:val="18"/>
          </w:rPr>
          <w:t>https://www.federalreserve.gov/newsevents/speech/brainard20210511a.htm</w:t>
        </w:r>
      </w:hyperlink>
    </w:p>
    <w:p w14:paraId="482CB37B" w14:textId="34915101" w:rsidR="00EE2BB7" w:rsidRPr="00254BCF" w:rsidRDefault="003E49EF" w:rsidP="00254BCF">
      <w:pPr>
        <w:widowControl w:val="0"/>
        <w:adjustRightInd w:val="0"/>
        <w:ind w:right="-36"/>
        <w:rPr>
          <w:rFonts w:ascii="Arial" w:hAnsi="Arial" w:cs="Arial"/>
          <w:sz w:val="18"/>
          <w:szCs w:val="18"/>
        </w:rPr>
      </w:pPr>
      <w:hyperlink r:id="rId13" w:history="1">
        <w:r w:rsidR="00CD647A" w:rsidRPr="00254BCF">
          <w:rPr>
            <w:rStyle w:val="Hyperlink"/>
            <w:rFonts w:ascii="Arial" w:hAnsi="Arial" w:cs="Arial"/>
            <w:sz w:val="18"/>
            <w:szCs w:val="18"/>
          </w:rPr>
          <w:t>https://www.cdc.gov/coronavirus/2019-ncov/vaccines/fully-vaccinated.html</w:t>
        </w:r>
      </w:hyperlink>
    </w:p>
    <w:p w14:paraId="71298427" w14:textId="4A40C00C" w:rsidR="00CD647A" w:rsidRPr="00254BCF" w:rsidRDefault="003E49EF" w:rsidP="00254BCF">
      <w:pPr>
        <w:widowControl w:val="0"/>
        <w:adjustRightInd w:val="0"/>
        <w:ind w:right="-36"/>
        <w:rPr>
          <w:rFonts w:ascii="Arial" w:hAnsi="Arial" w:cs="Arial"/>
          <w:sz w:val="18"/>
          <w:szCs w:val="18"/>
        </w:rPr>
      </w:pPr>
      <w:hyperlink r:id="rId14" w:history="1">
        <w:r w:rsidR="00141E14" w:rsidRPr="00254BCF">
          <w:rPr>
            <w:rStyle w:val="Hyperlink"/>
            <w:rFonts w:ascii="Arial" w:hAnsi="Arial" w:cs="Arial"/>
            <w:sz w:val="18"/>
            <w:szCs w:val="18"/>
          </w:rPr>
          <w:t>https://www.ipsos.com/en-us/news-polls/axios-ipsos-coronavirus-index</w:t>
        </w:r>
      </w:hyperlink>
    </w:p>
    <w:p w14:paraId="050F6940" w14:textId="5C8949D2" w:rsidR="003A4502" w:rsidRDefault="003E49EF" w:rsidP="00254BCF">
      <w:pPr>
        <w:widowControl w:val="0"/>
        <w:adjustRightInd w:val="0"/>
        <w:ind w:right="-36"/>
        <w:rPr>
          <w:rFonts w:ascii="Arial" w:hAnsi="Arial" w:cs="Arial"/>
          <w:sz w:val="18"/>
          <w:szCs w:val="18"/>
        </w:rPr>
      </w:pPr>
      <w:hyperlink r:id="rId15" w:history="1">
        <w:r w:rsidR="00680543" w:rsidRPr="006769DE">
          <w:rPr>
            <w:rStyle w:val="Hyperlink"/>
            <w:rFonts w:ascii="Arial" w:hAnsi="Arial" w:cs="Arial"/>
            <w:sz w:val="18"/>
            <w:szCs w:val="18"/>
          </w:rPr>
          <w:t>https://news.northwestern.edu/stories/2021/03/perspective-covid-19-habits/</w:t>
        </w:r>
      </w:hyperlink>
    </w:p>
    <w:p w14:paraId="371C9CE4" w14:textId="37EEDF0B" w:rsidR="00141E14" w:rsidRDefault="003E49EF" w:rsidP="00254BCF">
      <w:pPr>
        <w:widowControl w:val="0"/>
        <w:adjustRightInd w:val="0"/>
        <w:ind w:right="-36"/>
        <w:rPr>
          <w:rFonts w:ascii="Arial" w:hAnsi="Arial" w:cs="Arial"/>
          <w:sz w:val="18"/>
          <w:szCs w:val="18"/>
        </w:rPr>
      </w:pPr>
      <w:hyperlink r:id="rId16" w:history="1">
        <w:r w:rsidR="00680543" w:rsidRPr="006769DE">
          <w:rPr>
            <w:rStyle w:val="Hyperlink"/>
            <w:rFonts w:ascii="Arial" w:hAnsi="Arial" w:cs="Arial"/>
            <w:sz w:val="18"/>
            <w:szCs w:val="18"/>
          </w:rPr>
          <w:t>https://www.bustle.com/articles/147987-20-empowering-quotes-by-female-authors-that-are-perfect-to-decorate-your-office-with</w:t>
        </w:r>
      </w:hyperlink>
    </w:p>
    <w:p w14:paraId="36E76A86" w14:textId="77777777" w:rsidR="00680543" w:rsidRPr="00254BCF" w:rsidRDefault="00680543" w:rsidP="00254BCF">
      <w:pPr>
        <w:widowControl w:val="0"/>
        <w:adjustRightInd w:val="0"/>
        <w:ind w:right="-36"/>
        <w:rPr>
          <w:rFonts w:ascii="Arial" w:hAnsi="Arial" w:cs="Arial"/>
          <w:sz w:val="18"/>
          <w:szCs w:val="18"/>
        </w:rPr>
      </w:pPr>
    </w:p>
    <w:sectPr w:rsidR="00680543" w:rsidRPr="00254BCF" w:rsidSect="00254BCF">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7ADD"/>
    <w:rsid w:val="000114D0"/>
    <w:rsid w:val="000131D2"/>
    <w:rsid w:val="00040355"/>
    <w:rsid w:val="00047E7A"/>
    <w:rsid w:val="00091995"/>
    <w:rsid w:val="000B4D8D"/>
    <w:rsid w:val="000C7051"/>
    <w:rsid w:val="000D7006"/>
    <w:rsid w:val="000E677A"/>
    <w:rsid w:val="00107EBB"/>
    <w:rsid w:val="00113599"/>
    <w:rsid w:val="00120D3F"/>
    <w:rsid w:val="00133E4D"/>
    <w:rsid w:val="00141E14"/>
    <w:rsid w:val="00150C05"/>
    <w:rsid w:val="001547C4"/>
    <w:rsid w:val="00161491"/>
    <w:rsid w:val="00194EA9"/>
    <w:rsid w:val="00196B4B"/>
    <w:rsid w:val="001A73D8"/>
    <w:rsid w:val="001B261F"/>
    <w:rsid w:val="001B6265"/>
    <w:rsid w:val="001C00E6"/>
    <w:rsid w:val="001C34D8"/>
    <w:rsid w:val="002008B0"/>
    <w:rsid w:val="00211F09"/>
    <w:rsid w:val="00222004"/>
    <w:rsid w:val="002223B0"/>
    <w:rsid w:val="00230970"/>
    <w:rsid w:val="002377AD"/>
    <w:rsid w:val="0025133E"/>
    <w:rsid w:val="00254BCF"/>
    <w:rsid w:val="00260BF4"/>
    <w:rsid w:val="00266864"/>
    <w:rsid w:val="00281790"/>
    <w:rsid w:val="00294682"/>
    <w:rsid w:val="00297F0A"/>
    <w:rsid w:val="002A41F2"/>
    <w:rsid w:val="002A7B8E"/>
    <w:rsid w:val="002B262F"/>
    <w:rsid w:val="002C2382"/>
    <w:rsid w:val="002C62D1"/>
    <w:rsid w:val="002E57DC"/>
    <w:rsid w:val="00310A2B"/>
    <w:rsid w:val="00325CBE"/>
    <w:rsid w:val="0033217F"/>
    <w:rsid w:val="003433AE"/>
    <w:rsid w:val="00345A48"/>
    <w:rsid w:val="00362D69"/>
    <w:rsid w:val="003732F3"/>
    <w:rsid w:val="003837AC"/>
    <w:rsid w:val="00387487"/>
    <w:rsid w:val="00392235"/>
    <w:rsid w:val="003A4502"/>
    <w:rsid w:val="003B27E3"/>
    <w:rsid w:val="003B5DB0"/>
    <w:rsid w:val="003C5EE4"/>
    <w:rsid w:val="003D1CE1"/>
    <w:rsid w:val="003E41ED"/>
    <w:rsid w:val="003E49EF"/>
    <w:rsid w:val="003F1E90"/>
    <w:rsid w:val="00417262"/>
    <w:rsid w:val="00421E9F"/>
    <w:rsid w:val="0043057B"/>
    <w:rsid w:val="00452146"/>
    <w:rsid w:val="0045336F"/>
    <w:rsid w:val="004559EB"/>
    <w:rsid w:val="004723E6"/>
    <w:rsid w:val="004822F8"/>
    <w:rsid w:val="004B3D96"/>
    <w:rsid w:val="004C6AB7"/>
    <w:rsid w:val="004D2D6D"/>
    <w:rsid w:val="004F2CDD"/>
    <w:rsid w:val="00510DFD"/>
    <w:rsid w:val="0053476B"/>
    <w:rsid w:val="005424AF"/>
    <w:rsid w:val="00543F0F"/>
    <w:rsid w:val="00551630"/>
    <w:rsid w:val="00553AAC"/>
    <w:rsid w:val="005568FB"/>
    <w:rsid w:val="00564223"/>
    <w:rsid w:val="005812DC"/>
    <w:rsid w:val="00581320"/>
    <w:rsid w:val="005B0A6C"/>
    <w:rsid w:val="005B344B"/>
    <w:rsid w:val="005B51F6"/>
    <w:rsid w:val="00607EEF"/>
    <w:rsid w:val="00610EDB"/>
    <w:rsid w:val="006125EE"/>
    <w:rsid w:val="00622194"/>
    <w:rsid w:val="00625D80"/>
    <w:rsid w:val="006300CE"/>
    <w:rsid w:val="006453EE"/>
    <w:rsid w:val="00645F51"/>
    <w:rsid w:val="00647D2E"/>
    <w:rsid w:val="006567D7"/>
    <w:rsid w:val="00661439"/>
    <w:rsid w:val="00665B5A"/>
    <w:rsid w:val="00680543"/>
    <w:rsid w:val="0068164C"/>
    <w:rsid w:val="006A117B"/>
    <w:rsid w:val="006A2DFF"/>
    <w:rsid w:val="006C040C"/>
    <w:rsid w:val="006C1B9B"/>
    <w:rsid w:val="006C607B"/>
    <w:rsid w:val="006F7613"/>
    <w:rsid w:val="007067D4"/>
    <w:rsid w:val="00712BB2"/>
    <w:rsid w:val="00713498"/>
    <w:rsid w:val="00714AD0"/>
    <w:rsid w:val="00717ED1"/>
    <w:rsid w:val="007232DE"/>
    <w:rsid w:val="0074149D"/>
    <w:rsid w:val="00770A51"/>
    <w:rsid w:val="007A3DF1"/>
    <w:rsid w:val="007A4A0D"/>
    <w:rsid w:val="007A593D"/>
    <w:rsid w:val="007B781E"/>
    <w:rsid w:val="007C2EFA"/>
    <w:rsid w:val="007C4583"/>
    <w:rsid w:val="007F2A1D"/>
    <w:rsid w:val="007F3D48"/>
    <w:rsid w:val="00806EF1"/>
    <w:rsid w:val="00846FB2"/>
    <w:rsid w:val="00851479"/>
    <w:rsid w:val="00871809"/>
    <w:rsid w:val="008806F8"/>
    <w:rsid w:val="0088601B"/>
    <w:rsid w:val="008A0A38"/>
    <w:rsid w:val="008B3B2C"/>
    <w:rsid w:val="008B3E93"/>
    <w:rsid w:val="008B45AD"/>
    <w:rsid w:val="008C4339"/>
    <w:rsid w:val="008D1489"/>
    <w:rsid w:val="008D212A"/>
    <w:rsid w:val="008F2BC5"/>
    <w:rsid w:val="008F457E"/>
    <w:rsid w:val="0091680D"/>
    <w:rsid w:val="00933B05"/>
    <w:rsid w:val="0094000E"/>
    <w:rsid w:val="00961FD2"/>
    <w:rsid w:val="0097278D"/>
    <w:rsid w:val="00993990"/>
    <w:rsid w:val="00997527"/>
    <w:rsid w:val="009C3795"/>
    <w:rsid w:val="009C47CF"/>
    <w:rsid w:val="009F2D77"/>
    <w:rsid w:val="009F6834"/>
    <w:rsid w:val="00A16561"/>
    <w:rsid w:val="00A20EA5"/>
    <w:rsid w:val="00A21D68"/>
    <w:rsid w:val="00A248B2"/>
    <w:rsid w:val="00A35B9D"/>
    <w:rsid w:val="00A410BE"/>
    <w:rsid w:val="00A54A46"/>
    <w:rsid w:val="00A5713B"/>
    <w:rsid w:val="00A73E13"/>
    <w:rsid w:val="00A931D3"/>
    <w:rsid w:val="00AA5C47"/>
    <w:rsid w:val="00AB56D5"/>
    <w:rsid w:val="00AB7481"/>
    <w:rsid w:val="00AC002E"/>
    <w:rsid w:val="00AC2107"/>
    <w:rsid w:val="00AC5A14"/>
    <w:rsid w:val="00AD3D85"/>
    <w:rsid w:val="00AD7302"/>
    <w:rsid w:val="00AE3795"/>
    <w:rsid w:val="00AE7266"/>
    <w:rsid w:val="00B10112"/>
    <w:rsid w:val="00B21028"/>
    <w:rsid w:val="00B2298A"/>
    <w:rsid w:val="00B310BE"/>
    <w:rsid w:val="00B61031"/>
    <w:rsid w:val="00B836F9"/>
    <w:rsid w:val="00B92D68"/>
    <w:rsid w:val="00B972A0"/>
    <w:rsid w:val="00BC46FD"/>
    <w:rsid w:val="00BD1192"/>
    <w:rsid w:val="00BE0A0C"/>
    <w:rsid w:val="00BF40D2"/>
    <w:rsid w:val="00C03C06"/>
    <w:rsid w:val="00C10E11"/>
    <w:rsid w:val="00C11254"/>
    <w:rsid w:val="00C22E01"/>
    <w:rsid w:val="00C249C4"/>
    <w:rsid w:val="00C353B0"/>
    <w:rsid w:val="00C41FE1"/>
    <w:rsid w:val="00C452FE"/>
    <w:rsid w:val="00C503AD"/>
    <w:rsid w:val="00C60CCD"/>
    <w:rsid w:val="00C800D6"/>
    <w:rsid w:val="00C8376A"/>
    <w:rsid w:val="00CB461B"/>
    <w:rsid w:val="00CC06CA"/>
    <w:rsid w:val="00CD647A"/>
    <w:rsid w:val="00CD6D61"/>
    <w:rsid w:val="00CE036D"/>
    <w:rsid w:val="00CF0301"/>
    <w:rsid w:val="00D10EC7"/>
    <w:rsid w:val="00D20464"/>
    <w:rsid w:val="00D3018B"/>
    <w:rsid w:val="00D33A1B"/>
    <w:rsid w:val="00D33ECB"/>
    <w:rsid w:val="00D40C8F"/>
    <w:rsid w:val="00D72580"/>
    <w:rsid w:val="00DA268C"/>
    <w:rsid w:val="00DC02F7"/>
    <w:rsid w:val="00DC2627"/>
    <w:rsid w:val="00DC2DDE"/>
    <w:rsid w:val="00DC7095"/>
    <w:rsid w:val="00DF0ECF"/>
    <w:rsid w:val="00DF107B"/>
    <w:rsid w:val="00E1388E"/>
    <w:rsid w:val="00E23B8D"/>
    <w:rsid w:val="00E335CF"/>
    <w:rsid w:val="00E54870"/>
    <w:rsid w:val="00E60283"/>
    <w:rsid w:val="00E642E3"/>
    <w:rsid w:val="00E66F78"/>
    <w:rsid w:val="00E85465"/>
    <w:rsid w:val="00E85C67"/>
    <w:rsid w:val="00E879DC"/>
    <w:rsid w:val="00E938BE"/>
    <w:rsid w:val="00ED7498"/>
    <w:rsid w:val="00EE2BB7"/>
    <w:rsid w:val="00EF1E5E"/>
    <w:rsid w:val="00F04876"/>
    <w:rsid w:val="00F12461"/>
    <w:rsid w:val="00F13EC1"/>
    <w:rsid w:val="00F176A5"/>
    <w:rsid w:val="00F40C3E"/>
    <w:rsid w:val="00F62F7D"/>
    <w:rsid w:val="00F63B4E"/>
    <w:rsid w:val="00F803A0"/>
    <w:rsid w:val="00F84BD0"/>
    <w:rsid w:val="00F86461"/>
    <w:rsid w:val="00F909DA"/>
    <w:rsid w:val="00F93FAB"/>
    <w:rsid w:val="00FA74DB"/>
    <w:rsid w:val="00FB7A9B"/>
    <w:rsid w:val="00FD1B25"/>
    <w:rsid w:val="00FF2379"/>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5-17-21_Barrons-Its_Not_Market_Volatility_You_Need_to_Worry_About-Its_Economic-Footnote_2.pdf" TargetMode="External"/><Relationship Id="rId13" Type="http://schemas.openxmlformats.org/officeDocument/2006/relationships/hyperlink" Target="https://www.cdc.gov/coronavirus/2019-ncov/vaccines/fully-vaccinate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rrons.com/articles/stock-market-volatility-isnt-the-big-problem-economic-volatility-is-51621039530?refsec=the-trader" TargetMode="External"/><Relationship Id="rId12" Type="http://schemas.openxmlformats.org/officeDocument/2006/relationships/hyperlink" Target="https://www.federalreserve.gov/newsevents/speech/brainard20210511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stle.com/articles/147987-20-empowering-quotes-by-female-authors-that-are-perfect-to-decorate-your-office-with" TargetMode="External"/><Relationship Id="rId1" Type="http://schemas.openxmlformats.org/officeDocument/2006/relationships/numbering" Target="numbering.xml"/><Relationship Id="rId6" Type="http://schemas.openxmlformats.org/officeDocument/2006/relationships/hyperlink" Target="https://resources.carsongroup.com/hubfs/WMC-Source/2021/05-17-21_TheEconomist-The_High_Cost_of_Falling_Prices-Footnote_1.pdf" TargetMode="External"/><Relationship Id="rId11" Type="http://schemas.openxmlformats.org/officeDocument/2006/relationships/hyperlink" Target="https://www.freightwaves.com/news/no-relief-global-container-shortage-likely-to-last-until-2022" TargetMode="External"/><Relationship Id="rId5" Type="http://schemas.openxmlformats.org/officeDocument/2006/relationships/hyperlink" Target="https://www.economist.com/finance-and-economics/2015/02/19/the-high-cost-of-falling-prices" TargetMode="External"/><Relationship Id="rId15" Type="http://schemas.openxmlformats.org/officeDocument/2006/relationships/hyperlink" Target="https://news.northwestern.edu/stories/2021/03/perspective-covid-19-habits/" TargetMode="External"/><Relationship Id="rId10" Type="http://schemas.openxmlformats.org/officeDocument/2006/relationships/hyperlink" Target="https://resources.carsongroup.com/hubfs/WMC-Source/2021/05-17-21_TheEconomist-The_Coming_Global_Economic_Boom_Could_Have_a_Sting_in_the_Tail-Footnote_3.pdf" TargetMode="External"/><Relationship Id="rId4" Type="http://schemas.openxmlformats.org/officeDocument/2006/relationships/webSettings" Target="webSettings.xml"/><Relationship Id="rId9" Type="http://schemas.openxmlformats.org/officeDocument/2006/relationships/hyperlink" Target="https://www.economist.com/leaders/2021/05/15/the-coming-global-economic-boom-could-have-a-sting-in-the-tail" TargetMode="External"/><Relationship Id="rId14" Type="http://schemas.openxmlformats.org/officeDocument/2006/relationships/hyperlink" Target="https://www.ipsos.com/en-us/news-polls/axios-ipsos-coronaviru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1753</Words>
  <Characters>9994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05-17-21</dc:title>
  <dc:subject/>
  <dc:creator>Carson Coaching</dc:creator>
  <cp:keywords/>
  <dc:description/>
  <cp:lastModifiedBy>Kam Schaefer</cp:lastModifiedBy>
  <cp:revision>2</cp:revision>
  <cp:lastPrinted>2021-05-16T20:49:00Z</cp:lastPrinted>
  <dcterms:created xsi:type="dcterms:W3CDTF">2021-05-17T20:30:00Z</dcterms:created>
  <dcterms:modified xsi:type="dcterms:W3CDTF">2021-05-17T20:30:00Z</dcterms:modified>
  <cp:category/>
</cp:coreProperties>
</file>