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1AFB3" w14:textId="77777777" w:rsidR="005A4FD6" w:rsidRPr="007103DF" w:rsidRDefault="00943A3A" w:rsidP="005A4FD6">
      <w:pPr>
        <w:spacing w:before="160" w:line="240" w:lineRule="auto"/>
        <w:jc w:val="center"/>
        <w:rPr>
          <w:rFonts w:asciiTheme="majorHAnsi" w:hAnsiTheme="majorHAnsi" w:cs="Times New Roman"/>
          <w:i/>
          <w:sz w:val="28"/>
          <w:szCs w:val="24"/>
        </w:rPr>
      </w:pPr>
      <w:r w:rsidRPr="007103DF">
        <w:rPr>
          <w:rFonts w:asciiTheme="majorHAnsi" w:hAnsiTheme="majorHAnsi" w:cs="Times New Roman"/>
          <w:i/>
          <w:sz w:val="28"/>
          <w:szCs w:val="24"/>
        </w:rPr>
        <w:t xml:space="preserve">In this week’s recap: </w:t>
      </w:r>
      <w:r>
        <w:rPr>
          <w:rFonts w:asciiTheme="majorHAnsi" w:hAnsiTheme="majorHAnsi" w:cs="Times New Roman"/>
          <w:i/>
          <w:sz w:val="28"/>
          <w:szCs w:val="24"/>
        </w:rPr>
        <w:t>Stocks power higher, while the Dow makes a few changes</w:t>
      </w:r>
      <w:r w:rsidRPr="007103DF">
        <w:rPr>
          <w:rFonts w:asciiTheme="majorHAnsi" w:hAnsiTheme="majorHAnsi" w:cs="Times New Roman"/>
          <w:i/>
          <w:sz w:val="28"/>
          <w:szCs w:val="24"/>
        </w:rPr>
        <w:t>.</w:t>
      </w:r>
    </w:p>
    <w:p w14:paraId="710E68ED" w14:textId="77777777" w:rsidR="005A4FD6" w:rsidRPr="00A56786" w:rsidRDefault="00943A3A" w:rsidP="005A4FD6">
      <w:pPr>
        <w:spacing w:before="160" w:line="276" w:lineRule="auto"/>
        <w:jc w:val="center"/>
        <w:rPr>
          <w:rFonts w:asciiTheme="majorHAnsi" w:hAnsiTheme="majorHAnsi" w:cs="Times New Roman"/>
          <w:b/>
          <w:color w:val="000000" w:themeColor="text1"/>
          <w:sz w:val="72"/>
          <w:szCs w:val="24"/>
        </w:rPr>
      </w:pPr>
      <w:r w:rsidRPr="00A56786">
        <w:rPr>
          <w:rFonts w:asciiTheme="majorHAnsi" w:hAnsiTheme="majorHAnsi"/>
          <w:b/>
          <w:noProof/>
          <w:sz w:val="72"/>
        </w:rPr>
        <w:t>Weekly Economic Update</w:t>
      </w:r>
    </w:p>
    <w:p w14:paraId="50DC3286" w14:textId="77777777" w:rsidR="005A4FD6" w:rsidRDefault="00943A3A" w:rsidP="005A4FD6">
      <w:pPr>
        <w:spacing w:before="160" w:line="276" w:lineRule="auto"/>
        <w:jc w:val="center"/>
        <w:rPr>
          <w:rFonts w:asciiTheme="majorHAnsi" w:hAnsiTheme="majorHAnsi" w:cs="Times New Roman"/>
          <w:i/>
          <w:color w:val="376B8D"/>
          <w:sz w:val="28"/>
          <w:szCs w:val="24"/>
        </w:rPr>
      </w:pPr>
      <w:r w:rsidRPr="004A2938">
        <w:rPr>
          <w:rFonts w:asciiTheme="majorHAnsi" w:hAnsiTheme="majorHAnsi"/>
          <w:noProof/>
          <w:sz w:val="10"/>
        </w:rPr>
        <w:drawing>
          <wp:inline distT="0" distB="0" distL="0" distR="0" wp14:anchorId="4D538513" wp14:editId="182510EE">
            <wp:extent cx="5852160"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14:paraId="2A8B2436" w14:textId="77777777" w:rsidR="005A4FD6" w:rsidRPr="0043614C" w:rsidRDefault="00943A3A" w:rsidP="005A4FD6">
      <w:pPr>
        <w:spacing w:before="160" w:line="276" w:lineRule="auto"/>
        <w:jc w:val="center"/>
        <w:rPr>
          <w:rFonts w:asciiTheme="majorHAnsi" w:hAnsiTheme="majorHAnsi" w:cs="Times New Roman"/>
          <w:color w:val="808080" w:themeColor="background1" w:themeShade="80"/>
          <w:sz w:val="2"/>
          <w:szCs w:val="24"/>
        </w:rPr>
      </w:pPr>
    </w:p>
    <w:p w14:paraId="36F8E3D0" w14:textId="69733AED" w:rsidR="005A4FD6" w:rsidRPr="001162D1" w:rsidRDefault="00943A3A" w:rsidP="005A4FD6">
      <w:pPr>
        <w:spacing w:before="160" w:line="276" w:lineRule="auto"/>
        <w:jc w:val="center"/>
        <w:rPr>
          <w:rFonts w:asciiTheme="majorHAnsi" w:hAnsiTheme="majorHAnsi" w:cs="Times New Roman"/>
          <w:i/>
          <w:color w:val="646464"/>
          <w:sz w:val="24"/>
          <w:szCs w:val="24"/>
        </w:rPr>
      </w:pPr>
      <w:r w:rsidRPr="001162D1">
        <w:rPr>
          <w:rFonts w:asciiTheme="majorHAnsi" w:hAnsiTheme="majorHAnsi" w:cs="Times New Roman"/>
          <w:i/>
          <w:color w:val="646464"/>
          <w:sz w:val="24"/>
          <w:szCs w:val="24"/>
        </w:rPr>
        <w:t xml:space="preserve">Presented by </w:t>
      </w:r>
      <w:r w:rsidR="00C505B9" w:rsidRPr="00943A3A">
        <w:rPr>
          <w:rFonts w:asciiTheme="majorHAnsi" w:hAnsiTheme="majorHAnsi" w:cs="Times New Roman"/>
          <w:b/>
          <w:bCs/>
          <w:i/>
          <w:color w:val="646464"/>
          <w:sz w:val="24"/>
          <w:szCs w:val="24"/>
        </w:rPr>
        <w:t>Fortis Advisors – Cohlmia Hoover Group</w:t>
      </w:r>
      <w:r w:rsidRPr="001162D1">
        <w:rPr>
          <w:rFonts w:asciiTheme="majorHAnsi" w:hAnsiTheme="majorHAnsi" w:cs="Times New Roman"/>
          <w:i/>
          <w:color w:val="646464"/>
          <w:sz w:val="24"/>
          <w:szCs w:val="24"/>
        </w:rPr>
        <w:t xml:space="preserve">, </w:t>
      </w:r>
      <w:r>
        <w:rPr>
          <w:rFonts w:asciiTheme="majorHAnsi" w:hAnsiTheme="majorHAnsi" w:cs="Times New Roman"/>
          <w:i/>
          <w:color w:val="646464"/>
          <w:sz w:val="24"/>
          <w:szCs w:val="24"/>
        </w:rPr>
        <w:t>August</w:t>
      </w:r>
      <w:r w:rsidRPr="001162D1">
        <w:rPr>
          <w:rFonts w:asciiTheme="majorHAnsi" w:hAnsiTheme="majorHAnsi" w:cs="Times New Roman"/>
          <w:i/>
          <w:color w:val="646464"/>
          <w:sz w:val="24"/>
          <w:szCs w:val="24"/>
        </w:rPr>
        <w:t xml:space="preserve"> </w:t>
      </w:r>
      <w:r>
        <w:rPr>
          <w:rFonts w:asciiTheme="majorHAnsi" w:hAnsiTheme="majorHAnsi" w:cs="Times New Roman"/>
          <w:i/>
          <w:color w:val="646464"/>
          <w:sz w:val="24"/>
          <w:szCs w:val="24"/>
        </w:rPr>
        <w:t>31</w:t>
      </w:r>
      <w:r w:rsidRPr="001162D1">
        <w:rPr>
          <w:rFonts w:asciiTheme="majorHAnsi" w:hAnsiTheme="majorHAnsi" w:cs="Times New Roman"/>
          <w:i/>
          <w:color w:val="646464"/>
          <w:sz w:val="24"/>
          <w:szCs w:val="24"/>
        </w:rPr>
        <w:t xml:space="preserve">, </w:t>
      </w:r>
      <w:r>
        <w:rPr>
          <w:rFonts w:asciiTheme="majorHAnsi" w:hAnsiTheme="majorHAnsi" w:cs="Times New Roman"/>
          <w:i/>
          <w:color w:val="646464"/>
          <w:sz w:val="24"/>
          <w:szCs w:val="24"/>
        </w:rPr>
        <w:t>202</w:t>
      </w:r>
      <w:r>
        <w:rPr>
          <w:rFonts w:asciiTheme="majorHAnsi" w:hAnsiTheme="majorHAnsi" w:cs="Times New Roman"/>
          <w:i/>
          <w:color w:val="646464"/>
          <w:sz w:val="24"/>
          <w:szCs w:val="24"/>
        </w:rPr>
        <w:t>0</w:t>
      </w:r>
    </w:p>
    <w:p w14:paraId="0548853F" w14:textId="77777777" w:rsidR="005A4FD6" w:rsidRPr="0043614C" w:rsidRDefault="00943A3A" w:rsidP="005A4FD6">
      <w:pPr>
        <w:spacing w:before="160" w:line="276" w:lineRule="auto"/>
        <w:jc w:val="center"/>
        <w:rPr>
          <w:rFonts w:asciiTheme="majorHAnsi" w:hAnsiTheme="majorHAnsi" w:cs="Times New Roman"/>
          <w:color w:val="000000" w:themeColor="text1"/>
          <w:sz w:val="4"/>
          <w:szCs w:val="24"/>
        </w:rPr>
      </w:pPr>
    </w:p>
    <w:p w14:paraId="4A2C7DD4" w14:textId="77777777" w:rsidR="005A4FD6" w:rsidRDefault="00943A3A" w:rsidP="005A4FD6">
      <w:pPr>
        <w:spacing w:line="276" w:lineRule="auto"/>
        <w:jc w:val="both"/>
        <w:rPr>
          <w:rFonts w:asciiTheme="majorHAnsi" w:hAnsiTheme="majorHAnsi"/>
          <w:b/>
          <w:caps/>
          <w:color w:val="E88E0A"/>
          <w:sz w:val="28"/>
        </w:rPr>
      </w:pPr>
      <w:r>
        <w:rPr>
          <w:rFonts w:asciiTheme="majorHAnsi" w:hAnsiTheme="majorHAnsi"/>
          <w:b/>
          <w:caps/>
          <w:color w:val="E88E0A"/>
          <w:sz w:val="28"/>
        </w:rPr>
        <w:t>THE WEEK ON WALL STREET</w:t>
      </w:r>
    </w:p>
    <w:p w14:paraId="27E413D8" w14:textId="77777777" w:rsidR="000B12B7" w:rsidRPr="000B12B7" w:rsidRDefault="00943A3A" w:rsidP="000B12B7">
      <w:pPr>
        <w:spacing w:line="276" w:lineRule="auto"/>
        <w:jc w:val="both"/>
        <w:rPr>
          <w:rStyle w:val="st"/>
          <w:rFonts w:asciiTheme="majorHAnsi" w:hAnsiTheme="majorHAnsi"/>
          <w:sz w:val="24"/>
        </w:rPr>
      </w:pPr>
      <w:r w:rsidRPr="000B12B7">
        <w:rPr>
          <w:rStyle w:val="st"/>
          <w:rFonts w:asciiTheme="majorHAnsi" w:hAnsiTheme="majorHAnsi"/>
          <w:sz w:val="24"/>
        </w:rPr>
        <w:t xml:space="preserve">Stocks advanced </w:t>
      </w:r>
      <w:r w:rsidRPr="000B12B7">
        <w:rPr>
          <w:rStyle w:val="st"/>
          <w:rFonts w:asciiTheme="majorHAnsi" w:hAnsiTheme="majorHAnsi"/>
          <w:sz w:val="24"/>
        </w:rPr>
        <w:t>relentlessly last week on positive COVID-19 developments, encouraging economic data, and a supportive policy shift in the Fed’s approach to its target inflation rate.</w:t>
      </w:r>
    </w:p>
    <w:p w14:paraId="73DA1989" w14:textId="77777777" w:rsidR="005A4FD6" w:rsidRPr="00F90FC8" w:rsidRDefault="00943A3A" w:rsidP="000B12B7">
      <w:pPr>
        <w:spacing w:line="276" w:lineRule="auto"/>
        <w:jc w:val="both"/>
        <w:rPr>
          <w:rStyle w:val="st"/>
          <w:rFonts w:asciiTheme="majorHAnsi" w:hAnsiTheme="majorHAnsi" w:cstheme="majorHAnsi"/>
          <w:sz w:val="8"/>
        </w:rPr>
      </w:pPr>
      <w:r w:rsidRPr="000B12B7">
        <w:rPr>
          <w:rStyle w:val="st"/>
          <w:rFonts w:asciiTheme="majorHAnsi" w:hAnsiTheme="majorHAnsi"/>
          <w:sz w:val="24"/>
        </w:rPr>
        <w:t>The Dow Jones Industrial Average increased by 2.59%, while the Standard &amp; Poor’s 500 jump</w:t>
      </w:r>
      <w:r w:rsidRPr="000B12B7">
        <w:rPr>
          <w:rStyle w:val="st"/>
          <w:rFonts w:asciiTheme="majorHAnsi" w:hAnsiTheme="majorHAnsi"/>
          <w:sz w:val="24"/>
        </w:rPr>
        <w:t>ed 3.26%. The Nasdaq Composite index leaped 3.39% for the week. The MSCI EAFE index, which tracks developed overseas stock markets, rose 1.19%.</w:t>
      </w:r>
      <w:r w:rsidRPr="000B12B7">
        <w:rPr>
          <w:rStyle w:val="st"/>
          <w:rFonts w:asciiTheme="majorHAnsi" w:hAnsiTheme="majorHAnsi"/>
          <w:sz w:val="24"/>
          <w:vertAlign w:val="superscript"/>
        </w:rPr>
        <w:t>1-3</w:t>
      </w:r>
    </w:p>
    <w:p w14:paraId="11129555" w14:textId="77777777" w:rsidR="005A4FD6" w:rsidRPr="00E24345" w:rsidRDefault="00943A3A" w:rsidP="005A4FD6">
      <w:pPr>
        <w:spacing w:line="276" w:lineRule="auto"/>
        <w:jc w:val="both"/>
        <w:rPr>
          <w:rFonts w:asciiTheme="majorHAnsi" w:hAnsiTheme="majorHAnsi"/>
          <w:b/>
          <w:caps/>
          <w:color w:val="E88E0A"/>
          <w:sz w:val="28"/>
        </w:rPr>
      </w:pPr>
      <w:r w:rsidRPr="000B12B7">
        <w:rPr>
          <w:rFonts w:asciiTheme="majorHAnsi" w:hAnsiTheme="majorHAnsi"/>
          <w:b/>
          <w:caps/>
          <w:color w:val="E88E0A"/>
          <w:sz w:val="28"/>
        </w:rPr>
        <w:t>Stocks Power Higher</w:t>
      </w:r>
    </w:p>
    <w:p w14:paraId="10F79B66" w14:textId="77777777" w:rsidR="000B12B7" w:rsidRPr="000B12B7" w:rsidRDefault="00943A3A" w:rsidP="000B12B7">
      <w:pPr>
        <w:spacing w:line="276" w:lineRule="auto"/>
        <w:jc w:val="both"/>
        <w:rPr>
          <w:rStyle w:val="st"/>
          <w:rFonts w:asciiTheme="majorHAnsi" w:hAnsiTheme="majorHAnsi"/>
          <w:sz w:val="24"/>
        </w:rPr>
      </w:pPr>
      <w:r w:rsidRPr="000B12B7">
        <w:rPr>
          <w:rStyle w:val="st"/>
          <w:rFonts w:asciiTheme="majorHAnsi" w:hAnsiTheme="majorHAnsi"/>
          <w:sz w:val="24"/>
        </w:rPr>
        <w:t xml:space="preserve">Investors pushed stock prices higher all week as hopeful news came with each new day, </w:t>
      </w:r>
      <w:r w:rsidRPr="000B12B7">
        <w:rPr>
          <w:rStyle w:val="st"/>
          <w:rFonts w:asciiTheme="majorHAnsi" w:hAnsiTheme="majorHAnsi"/>
          <w:sz w:val="24"/>
        </w:rPr>
        <w:t>from the announcement of a potential treatment for COVID-19 to news that U.S. and China negotiators had met by videoconference. Despite another high new jobless claims number, other economic data released during the week indicated a continuing economic rec</w:t>
      </w:r>
      <w:r w:rsidRPr="000B12B7">
        <w:rPr>
          <w:rStyle w:val="st"/>
          <w:rFonts w:asciiTheme="majorHAnsi" w:hAnsiTheme="majorHAnsi"/>
          <w:sz w:val="24"/>
        </w:rPr>
        <w:t>overy, further supporting investor enthusiasm for stocks.</w:t>
      </w:r>
      <w:r w:rsidRPr="000B12B7">
        <w:rPr>
          <w:rStyle w:val="st"/>
          <w:rFonts w:asciiTheme="majorHAnsi" w:hAnsiTheme="majorHAnsi"/>
          <w:sz w:val="24"/>
          <w:vertAlign w:val="superscript"/>
        </w:rPr>
        <w:t>4</w:t>
      </w:r>
    </w:p>
    <w:p w14:paraId="06115068" w14:textId="77777777" w:rsidR="005A4FD6" w:rsidRPr="00ED56E3" w:rsidRDefault="00943A3A" w:rsidP="000B12B7">
      <w:pPr>
        <w:spacing w:line="276" w:lineRule="auto"/>
        <w:jc w:val="both"/>
        <w:rPr>
          <w:rStyle w:val="st"/>
          <w:rFonts w:asciiTheme="majorHAnsi" w:hAnsiTheme="majorHAnsi"/>
          <w:sz w:val="24"/>
          <w:vertAlign w:val="superscript"/>
        </w:rPr>
      </w:pPr>
      <w:r w:rsidRPr="000B12B7">
        <w:rPr>
          <w:rStyle w:val="st"/>
          <w:rFonts w:asciiTheme="majorHAnsi" w:hAnsiTheme="majorHAnsi"/>
          <w:sz w:val="24"/>
        </w:rPr>
        <w:t>The Fed’s announcement of a shift in its inflation policy, which suggested that rates are likely to remain low for a long time, helped push the market higher. The momentum carried over into Friday,</w:t>
      </w:r>
      <w:r w:rsidRPr="000B12B7">
        <w:rPr>
          <w:rStyle w:val="st"/>
          <w:rFonts w:asciiTheme="majorHAnsi" w:hAnsiTheme="majorHAnsi"/>
          <w:sz w:val="24"/>
        </w:rPr>
        <w:t xml:space="preserve"> leaving the S&amp;P 500 and NASDAQ Composite at new record highs and the Dow Jones in positive year-to-date territory</w:t>
      </w:r>
      <w:r w:rsidRPr="00D95DF2">
        <w:rPr>
          <w:rStyle w:val="st"/>
          <w:rFonts w:asciiTheme="majorHAnsi" w:hAnsiTheme="majorHAnsi"/>
          <w:sz w:val="24"/>
        </w:rPr>
        <w:t>.</w:t>
      </w:r>
      <w:r w:rsidRPr="000B12B7">
        <w:rPr>
          <w:rStyle w:val="st"/>
          <w:rFonts w:asciiTheme="majorHAnsi" w:hAnsiTheme="majorHAnsi"/>
          <w:sz w:val="24"/>
          <w:vertAlign w:val="superscript"/>
        </w:rPr>
        <w:t>5</w:t>
      </w:r>
      <w:r w:rsidRPr="00ED56E3">
        <w:rPr>
          <w:rStyle w:val="st"/>
          <w:rFonts w:asciiTheme="majorHAnsi" w:hAnsiTheme="majorHAnsi"/>
          <w:sz w:val="24"/>
        </w:rPr>
        <w:t xml:space="preserve">  </w:t>
      </w:r>
    </w:p>
    <w:p w14:paraId="614649AC" w14:textId="77777777" w:rsidR="005A4FD6" w:rsidRPr="0043614C" w:rsidRDefault="00943A3A" w:rsidP="005A4FD6">
      <w:pPr>
        <w:spacing w:line="276" w:lineRule="auto"/>
        <w:jc w:val="both"/>
        <w:rPr>
          <w:rStyle w:val="st"/>
          <w:rFonts w:asciiTheme="majorHAnsi" w:hAnsiTheme="majorHAnsi"/>
          <w:sz w:val="8"/>
        </w:rPr>
      </w:pPr>
    </w:p>
    <w:p w14:paraId="6085258C" w14:textId="77777777" w:rsidR="000B12B7" w:rsidRDefault="00943A3A" w:rsidP="005A4FD6">
      <w:pPr>
        <w:spacing w:line="276" w:lineRule="auto"/>
        <w:jc w:val="both"/>
        <w:rPr>
          <w:rFonts w:asciiTheme="majorHAnsi" w:hAnsiTheme="majorHAnsi"/>
          <w:b/>
          <w:caps/>
          <w:color w:val="E88E0A"/>
          <w:sz w:val="28"/>
        </w:rPr>
      </w:pPr>
      <w:r w:rsidRPr="000B12B7">
        <w:rPr>
          <w:rFonts w:asciiTheme="majorHAnsi" w:hAnsiTheme="majorHAnsi"/>
          <w:b/>
          <w:caps/>
          <w:color w:val="E88E0A"/>
          <w:sz w:val="28"/>
        </w:rPr>
        <w:t xml:space="preserve">Changes in the Dow Industrials </w:t>
      </w:r>
    </w:p>
    <w:p w14:paraId="6EFE526F" w14:textId="77777777" w:rsidR="000B12B7" w:rsidRPr="000B12B7" w:rsidRDefault="00943A3A" w:rsidP="000B12B7">
      <w:pPr>
        <w:spacing w:line="276" w:lineRule="auto"/>
        <w:jc w:val="both"/>
        <w:rPr>
          <w:rStyle w:val="st"/>
          <w:rFonts w:asciiTheme="majorHAnsi" w:hAnsiTheme="majorHAnsi"/>
          <w:sz w:val="24"/>
        </w:rPr>
      </w:pPr>
      <w:r w:rsidRPr="000B12B7">
        <w:rPr>
          <w:rStyle w:val="st"/>
          <w:rFonts w:asciiTheme="majorHAnsi" w:hAnsiTheme="majorHAnsi"/>
          <w:sz w:val="24"/>
        </w:rPr>
        <w:t>It was announced last week that the Dow Jones Industrial Average will be undergoing some changes. Starti</w:t>
      </w:r>
      <w:r w:rsidRPr="000B12B7">
        <w:rPr>
          <w:rStyle w:val="st"/>
          <w:rFonts w:asciiTheme="majorHAnsi" w:hAnsiTheme="majorHAnsi"/>
          <w:sz w:val="24"/>
        </w:rPr>
        <w:t>ng Monday, August 31, Salesforce.com, Amgen, and Honeywell International will be added to the 30 stocks in the Dow Industrials and Exxon Mobil, Pfizer, and Raytheon Technologies will be removed.</w:t>
      </w:r>
      <w:r>
        <w:rPr>
          <w:rStyle w:val="st"/>
          <w:rFonts w:asciiTheme="majorHAnsi" w:hAnsiTheme="majorHAnsi"/>
          <w:sz w:val="24"/>
          <w:vertAlign w:val="superscript"/>
        </w:rPr>
        <w:t>6</w:t>
      </w:r>
      <w:r w:rsidRPr="000B12B7">
        <w:rPr>
          <w:rStyle w:val="st"/>
          <w:rFonts w:asciiTheme="majorHAnsi" w:hAnsiTheme="majorHAnsi"/>
          <w:sz w:val="24"/>
        </w:rPr>
        <w:t xml:space="preserve"> </w:t>
      </w:r>
    </w:p>
    <w:p w14:paraId="2DAD5FB7" w14:textId="77777777" w:rsidR="005A4FD6" w:rsidRPr="000B12B7" w:rsidRDefault="00943A3A" w:rsidP="005A4FD6">
      <w:pPr>
        <w:spacing w:line="276" w:lineRule="auto"/>
        <w:jc w:val="both"/>
        <w:rPr>
          <w:rStyle w:val="st"/>
          <w:rFonts w:asciiTheme="majorHAnsi" w:hAnsiTheme="majorHAnsi"/>
          <w:sz w:val="24"/>
        </w:rPr>
      </w:pPr>
      <w:r w:rsidRPr="000B12B7">
        <w:rPr>
          <w:rStyle w:val="st"/>
          <w:rFonts w:asciiTheme="majorHAnsi" w:hAnsiTheme="majorHAnsi"/>
          <w:sz w:val="24"/>
        </w:rPr>
        <w:t>In part, these changes were prompted by Dow-component Apple</w:t>
      </w:r>
      <w:r w:rsidRPr="000B12B7">
        <w:rPr>
          <w:rStyle w:val="st"/>
          <w:rFonts w:asciiTheme="majorHAnsi" w:hAnsiTheme="majorHAnsi"/>
          <w:sz w:val="24"/>
        </w:rPr>
        <w:t xml:space="preserve">, which plans a four-to-one stock split on Monday, August 31. The Dow Jones Industrial Average is a price-weighted index, </w:t>
      </w:r>
      <w:r w:rsidRPr="000B12B7">
        <w:rPr>
          <w:rStyle w:val="st"/>
          <w:rFonts w:asciiTheme="majorHAnsi" w:hAnsiTheme="majorHAnsi"/>
          <w:sz w:val="24"/>
        </w:rPr>
        <w:lastRenderedPageBreak/>
        <w:t>and Apple’s split reduces the impact of technology on the index. The new changes are an attempt to mitigate that issue.</w:t>
      </w:r>
      <w:r>
        <w:rPr>
          <w:rStyle w:val="st"/>
          <w:rFonts w:asciiTheme="majorHAnsi" w:hAnsiTheme="majorHAnsi"/>
          <w:sz w:val="24"/>
          <w:vertAlign w:val="superscript"/>
        </w:rPr>
        <w:t>7</w:t>
      </w:r>
    </w:p>
    <w:p w14:paraId="6F3DBED4" w14:textId="77777777" w:rsidR="005A4FD6" w:rsidRDefault="00943A3A"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61074AEF" wp14:editId="6FD28FCF">
            <wp:extent cx="5943600" cy="2743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14:paraId="2ECEB291" w14:textId="77777777" w:rsidR="005A4FD6" w:rsidRPr="0043614C" w:rsidRDefault="00943A3A" w:rsidP="005A4FD6">
      <w:pPr>
        <w:spacing w:line="276" w:lineRule="auto"/>
        <w:jc w:val="center"/>
        <w:rPr>
          <w:rStyle w:val="st"/>
          <w:rFonts w:asciiTheme="majorHAnsi" w:hAnsiTheme="majorHAnsi"/>
          <w:color w:val="E88E0A"/>
          <w:sz w:val="4"/>
        </w:rPr>
      </w:pPr>
    </w:p>
    <w:p w14:paraId="4AA53FB7" w14:textId="77777777" w:rsidR="005A4FD6" w:rsidRPr="0043614C" w:rsidRDefault="00943A3A" w:rsidP="005A4FD6">
      <w:pPr>
        <w:spacing w:line="276" w:lineRule="auto"/>
        <w:jc w:val="center"/>
        <w:rPr>
          <w:rStyle w:val="st"/>
          <w:rFonts w:asciiTheme="majorHAnsi" w:hAnsiTheme="majorHAnsi"/>
          <w:color w:val="E88E0A"/>
          <w:sz w:val="4"/>
        </w:rPr>
      </w:pPr>
      <w:r w:rsidRPr="00552AA9">
        <w:rPr>
          <w:rStyle w:val="st"/>
          <w:rFonts w:asciiTheme="majorHAnsi" w:hAnsiTheme="majorHAnsi"/>
          <w:color w:val="E88E0A"/>
        </w:rPr>
        <w:t>T I P</w:t>
      </w:r>
      <w:r>
        <w:rPr>
          <w:rStyle w:val="st"/>
          <w:rFonts w:asciiTheme="majorHAnsi" w:hAnsiTheme="majorHAnsi"/>
          <w:color w:val="E88E0A"/>
        </w:rPr>
        <w:t xml:space="preserve">   O F   T H E   W E </w:t>
      </w:r>
      <w:proofErr w:type="spellStart"/>
      <w:r>
        <w:rPr>
          <w:rStyle w:val="st"/>
          <w:rFonts w:asciiTheme="majorHAnsi" w:hAnsiTheme="majorHAnsi"/>
          <w:color w:val="E88E0A"/>
        </w:rPr>
        <w:t>E</w:t>
      </w:r>
      <w:proofErr w:type="spellEnd"/>
      <w:r>
        <w:rPr>
          <w:rStyle w:val="st"/>
          <w:rFonts w:asciiTheme="majorHAnsi" w:hAnsiTheme="majorHAnsi"/>
          <w:color w:val="E88E0A"/>
        </w:rPr>
        <w:t xml:space="preserve"> K</w:t>
      </w:r>
      <w:r>
        <w:rPr>
          <w:rStyle w:val="st"/>
          <w:rFonts w:asciiTheme="majorHAnsi" w:hAnsiTheme="majorHAnsi"/>
          <w:color w:val="E88E0A"/>
        </w:rPr>
        <w:br/>
      </w:r>
    </w:p>
    <w:p w14:paraId="408A1D8E" w14:textId="77777777" w:rsidR="005A4FD6" w:rsidRDefault="00943A3A" w:rsidP="005A4FD6">
      <w:pPr>
        <w:spacing w:line="276" w:lineRule="auto"/>
        <w:jc w:val="center"/>
        <w:rPr>
          <w:rStyle w:val="st"/>
          <w:rFonts w:asciiTheme="majorHAnsi" w:hAnsiTheme="majorHAnsi"/>
        </w:rPr>
      </w:pPr>
      <w:r>
        <w:rPr>
          <w:rFonts w:asciiTheme="majorHAnsi" w:hAnsiTheme="majorHAnsi"/>
          <w:noProof/>
        </w:rPr>
        <w:drawing>
          <wp:inline distT="0" distB="0" distL="0" distR="0" wp14:anchorId="7BE3E1FF" wp14:editId="7061DFC1">
            <wp:extent cx="714375" cy="7143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14:paraId="0D9CB4C5" w14:textId="77777777" w:rsidR="005A4FD6" w:rsidRPr="00EA0505" w:rsidRDefault="00943A3A" w:rsidP="005A4FD6">
      <w:pPr>
        <w:spacing w:line="276" w:lineRule="auto"/>
        <w:jc w:val="center"/>
        <w:rPr>
          <w:rStyle w:val="st"/>
          <w:rFonts w:asciiTheme="majorHAnsi" w:hAnsiTheme="majorHAnsi"/>
          <w:i/>
          <w:sz w:val="28"/>
        </w:rPr>
      </w:pPr>
      <w:r>
        <w:rPr>
          <w:rStyle w:val="st"/>
          <w:rFonts w:asciiTheme="majorHAnsi" w:hAnsiTheme="majorHAnsi"/>
          <w:sz w:val="24"/>
        </w:rPr>
        <w:br/>
      </w:r>
      <w:r w:rsidRPr="001E7BD9">
        <w:rPr>
          <w:rStyle w:val="st"/>
          <w:rFonts w:asciiTheme="majorHAnsi" w:hAnsiTheme="majorHAnsi"/>
          <w:i/>
          <w:sz w:val="28"/>
        </w:rPr>
        <w:t xml:space="preserve">Establish a timeline for your financial goals. List what you want to achieve and </w:t>
      </w:r>
      <w:proofErr w:type="gramStart"/>
      <w:r w:rsidRPr="001E7BD9">
        <w:rPr>
          <w:rStyle w:val="st"/>
          <w:rFonts w:asciiTheme="majorHAnsi" w:hAnsiTheme="majorHAnsi"/>
          <w:i/>
          <w:sz w:val="28"/>
        </w:rPr>
        <w:t>when, and</w:t>
      </w:r>
      <w:proofErr w:type="gramEnd"/>
      <w:r w:rsidRPr="001E7BD9">
        <w:rPr>
          <w:rStyle w:val="st"/>
          <w:rFonts w:asciiTheme="majorHAnsi" w:hAnsiTheme="majorHAnsi"/>
          <w:i/>
          <w:sz w:val="28"/>
        </w:rPr>
        <w:t xml:space="preserve"> review your progress and the deadlines you have set semi-annually or annually</w:t>
      </w:r>
      <w:r w:rsidRPr="00D95DF2">
        <w:rPr>
          <w:rStyle w:val="st"/>
          <w:rFonts w:asciiTheme="majorHAnsi" w:hAnsiTheme="majorHAnsi"/>
          <w:i/>
          <w:sz w:val="28"/>
        </w:rPr>
        <w:t>.</w:t>
      </w:r>
    </w:p>
    <w:p w14:paraId="4FCF976C" w14:textId="77777777" w:rsidR="005A4FD6" w:rsidRPr="0043614C" w:rsidRDefault="00943A3A" w:rsidP="005A4FD6">
      <w:pPr>
        <w:spacing w:line="276" w:lineRule="auto"/>
        <w:jc w:val="center"/>
        <w:rPr>
          <w:rStyle w:val="st"/>
          <w:rFonts w:asciiTheme="majorHAnsi" w:hAnsiTheme="majorHAnsi"/>
          <w:i/>
          <w:color w:val="E88E0A"/>
          <w:sz w:val="4"/>
        </w:rPr>
      </w:pPr>
    </w:p>
    <w:p w14:paraId="69F0EA5D" w14:textId="77777777" w:rsidR="005A4FD6" w:rsidRDefault="00943A3A"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75D1F382" wp14:editId="1277C0EF">
            <wp:extent cx="5943600" cy="2743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14:paraId="5A5BF3B6" w14:textId="77777777" w:rsidR="005A4FD6" w:rsidRPr="0043614C" w:rsidRDefault="00943A3A" w:rsidP="005A4FD6">
      <w:pPr>
        <w:spacing w:line="276" w:lineRule="auto"/>
        <w:rPr>
          <w:rFonts w:asciiTheme="majorHAnsi" w:hAnsiTheme="majorHAnsi"/>
          <w:b/>
          <w:color w:val="E88E0A"/>
          <w:spacing w:val="-2"/>
          <w:sz w:val="6"/>
        </w:rPr>
      </w:pPr>
    </w:p>
    <w:p w14:paraId="14A1659C" w14:textId="77777777" w:rsidR="005A4FD6" w:rsidRDefault="00943A3A" w:rsidP="005A4FD6">
      <w:pPr>
        <w:spacing w:line="276" w:lineRule="auto"/>
        <w:rPr>
          <w:rFonts w:asciiTheme="majorHAnsi" w:hAnsiTheme="majorHAnsi"/>
          <w:b/>
          <w:color w:val="E88E0A"/>
          <w:spacing w:val="-2"/>
          <w:sz w:val="28"/>
        </w:rPr>
      </w:pPr>
      <w:r w:rsidRPr="000525F2">
        <w:rPr>
          <w:rFonts w:asciiTheme="majorHAnsi" w:hAnsiTheme="majorHAnsi"/>
          <w:b/>
          <w:color w:val="E88E0A"/>
          <w:spacing w:val="-2"/>
          <w:sz w:val="28"/>
        </w:rPr>
        <w:t>THE WEEK AHEAD: KEY ECONOMIC DATA</w:t>
      </w:r>
    </w:p>
    <w:p w14:paraId="0EC3D902" w14:textId="77777777" w:rsidR="007B017B" w:rsidRPr="00C0649C" w:rsidRDefault="00943A3A" w:rsidP="007B017B">
      <w:pPr>
        <w:spacing w:line="240" w:lineRule="auto"/>
        <w:rPr>
          <w:rFonts w:asciiTheme="majorHAnsi" w:eastAsia="Times New Roman" w:hAnsiTheme="majorHAnsi"/>
          <w:color w:val="000000" w:themeColor="text1"/>
          <w:spacing w:val="-2"/>
          <w:sz w:val="24"/>
          <w:szCs w:val="20"/>
        </w:rPr>
      </w:pPr>
      <w:r>
        <w:rPr>
          <w:rFonts w:asciiTheme="majorHAnsi" w:hAnsiTheme="majorHAnsi"/>
          <w:b/>
          <w:color w:val="000000" w:themeColor="text1"/>
          <w:spacing w:val="-2"/>
          <w:sz w:val="24"/>
        </w:rPr>
        <w:t>Tues</w:t>
      </w:r>
      <w:r w:rsidRPr="00D95DF2">
        <w:rPr>
          <w:rFonts w:asciiTheme="majorHAnsi" w:hAnsiTheme="majorHAnsi"/>
          <w:b/>
          <w:color w:val="000000" w:themeColor="text1"/>
          <w:spacing w:val="-2"/>
          <w:sz w:val="24"/>
        </w:rPr>
        <w:t xml:space="preserve">day: </w:t>
      </w:r>
      <w:r w:rsidRPr="000B12B7">
        <w:rPr>
          <w:rFonts w:asciiTheme="majorHAnsi" w:hAnsiTheme="majorHAnsi"/>
          <w:color w:val="000000" w:themeColor="text1"/>
          <w:spacing w:val="-2"/>
          <w:sz w:val="24"/>
        </w:rPr>
        <w:t xml:space="preserve">ISM </w:t>
      </w:r>
      <w:r w:rsidRPr="000B12B7">
        <w:rPr>
          <w:rFonts w:asciiTheme="majorHAnsi" w:hAnsiTheme="majorHAnsi"/>
          <w:color w:val="000000" w:themeColor="text1"/>
          <w:spacing w:val="-2"/>
          <w:sz w:val="24"/>
        </w:rPr>
        <w:t>(Institute of Supply Management) Manufacturing Index</w:t>
      </w:r>
      <w:r w:rsidRPr="00D95DF2">
        <w:rPr>
          <w:rFonts w:asciiTheme="majorHAnsi" w:hAnsiTheme="majorHAnsi"/>
          <w:color w:val="000000" w:themeColor="text1"/>
          <w:spacing w:val="-2"/>
          <w:sz w:val="24"/>
        </w:rPr>
        <w:t>.</w:t>
      </w:r>
    </w:p>
    <w:p w14:paraId="0A68D235" w14:textId="77777777" w:rsidR="007B017B" w:rsidRPr="00D95DF2" w:rsidRDefault="00943A3A" w:rsidP="007B017B">
      <w:pPr>
        <w:spacing w:line="240" w:lineRule="auto"/>
        <w:rPr>
          <w:rFonts w:asciiTheme="majorHAnsi" w:hAnsiTheme="majorHAnsi"/>
          <w:b/>
          <w:color w:val="000000" w:themeColor="text1"/>
          <w:spacing w:val="-2"/>
          <w:sz w:val="24"/>
        </w:rPr>
      </w:pPr>
      <w:r w:rsidRPr="00D95DF2">
        <w:rPr>
          <w:rFonts w:asciiTheme="majorHAnsi" w:hAnsiTheme="majorHAnsi"/>
          <w:b/>
          <w:color w:val="000000" w:themeColor="text1"/>
          <w:spacing w:val="-2"/>
          <w:sz w:val="24"/>
        </w:rPr>
        <w:t xml:space="preserve">Wednesday: </w:t>
      </w:r>
      <w:r w:rsidRPr="000B12B7">
        <w:rPr>
          <w:rFonts w:asciiTheme="majorHAnsi" w:hAnsiTheme="majorHAnsi"/>
          <w:color w:val="000000" w:themeColor="text1"/>
          <w:spacing w:val="-2"/>
          <w:sz w:val="24"/>
        </w:rPr>
        <w:t>ADP (Automated Data Processing) Employment Report. Factory Orders</w:t>
      </w:r>
      <w:r w:rsidRPr="00D95DF2">
        <w:rPr>
          <w:rFonts w:asciiTheme="majorHAnsi" w:hAnsiTheme="majorHAnsi"/>
          <w:color w:val="000000" w:themeColor="text1"/>
          <w:spacing w:val="-2"/>
          <w:sz w:val="24"/>
        </w:rPr>
        <w:t>.</w:t>
      </w:r>
      <w:r w:rsidRPr="00D95DF2">
        <w:rPr>
          <w:rFonts w:asciiTheme="majorHAnsi" w:hAnsiTheme="majorHAnsi"/>
          <w:b/>
          <w:color w:val="000000" w:themeColor="text1"/>
          <w:spacing w:val="-2"/>
          <w:sz w:val="24"/>
        </w:rPr>
        <w:t xml:space="preserve"> </w:t>
      </w:r>
    </w:p>
    <w:p w14:paraId="725502BC" w14:textId="77777777" w:rsidR="007B017B" w:rsidRPr="00C0649C" w:rsidRDefault="00943A3A" w:rsidP="007B017B">
      <w:pPr>
        <w:spacing w:line="240" w:lineRule="auto"/>
        <w:rPr>
          <w:rFonts w:asciiTheme="majorHAnsi" w:eastAsia="Times New Roman" w:hAnsiTheme="majorHAnsi"/>
          <w:color w:val="000000" w:themeColor="text1"/>
          <w:spacing w:val="-2"/>
          <w:sz w:val="24"/>
          <w:szCs w:val="20"/>
        </w:rPr>
      </w:pPr>
      <w:r>
        <w:rPr>
          <w:rFonts w:asciiTheme="majorHAnsi" w:hAnsiTheme="majorHAnsi"/>
          <w:b/>
          <w:color w:val="000000" w:themeColor="text1"/>
          <w:spacing w:val="-2"/>
          <w:sz w:val="24"/>
        </w:rPr>
        <w:t>Thurs</w:t>
      </w:r>
      <w:r w:rsidRPr="00D95DF2">
        <w:rPr>
          <w:rFonts w:asciiTheme="majorHAnsi" w:hAnsiTheme="majorHAnsi"/>
          <w:b/>
          <w:color w:val="000000" w:themeColor="text1"/>
          <w:spacing w:val="-2"/>
          <w:sz w:val="24"/>
        </w:rPr>
        <w:t xml:space="preserve">day: </w:t>
      </w:r>
      <w:r w:rsidRPr="000B12B7">
        <w:rPr>
          <w:rFonts w:asciiTheme="majorHAnsi" w:hAnsiTheme="majorHAnsi"/>
          <w:color w:val="000000" w:themeColor="text1"/>
          <w:spacing w:val="-2"/>
          <w:sz w:val="24"/>
        </w:rPr>
        <w:t>Jobless Claims. ISM (Institute of Supply Management) Services Index</w:t>
      </w:r>
      <w:r w:rsidRPr="00D95DF2">
        <w:rPr>
          <w:rFonts w:asciiTheme="majorHAnsi" w:hAnsiTheme="majorHAnsi"/>
          <w:color w:val="000000" w:themeColor="text1"/>
          <w:spacing w:val="-2"/>
          <w:sz w:val="24"/>
        </w:rPr>
        <w:t>.</w:t>
      </w:r>
    </w:p>
    <w:p w14:paraId="4256CB13" w14:textId="77777777" w:rsidR="007B017B" w:rsidRPr="00C0649C" w:rsidRDefault="00943A3A" w:rsidP="007B017B">
      <w:pPr>
        <w:spacing w:line="240" w:lineRule="auto"/>
        <w:rPr>
          <w:rFonts w:asciiTheme="majorHAnsi" w:eastAsia="Times New Roman" w:hAnsiTheme="majorHAnsi"/>
          <w:color w:val="000000" w:themeColor="text1"/>
          <w:spacing w:val="-2"/>
          <w:sz w:val="24"/>
          <w:szCs w:val="20"/>
        </w:rPr>
      </w:pPr>
      <w:r w:rsidRPr="00D95DF2">
        <w:rPr>
          <w:rFonts w:asciiTheme="majorHAnsi" w:hAnsiTheme="majorHAnsi"/>
          <w:b/>
          <w:color w:val="000000" w:themeColor="text1"/>
          <w:spacing w:val="-2"/>
          <w:sz w:val="24"/>
        </w:rPr>
        <w:t xml:space="preserve">Friday: </w:t>
      </w:r>
      <w:r w:rsidRPr="000B12B7">
        <w:rPr>
          <w:rFonts w:asciiTheme="majorHAnsi" w:hAnsiTheme="majorHAnsi"/>
          <w:color w:val="000000" w:themeColor="text1"/>
          <w:spacing w:val="-2"/>
          <w:sz w:val="24"/>
        </w:rPr>
        <w:t>Employment Situation Report</w:t>
      </w:r>
      <w:r w:rsidRPr="00D95DF2">
        <w:rPr>
          <w:rFonts w:asciiTheme="majorHAnsi" w:hAnsiTheme="majorHAnsi"/>
          <w:color w:val="000000" w:themeColor="text1"/>
          <w:spacing w:val="-2"/>
          <w:sz w:val="24"/>
        </w:rPr>
        <w:t>.</w:t>
      </w:r>
    </w:p>
    <w:p w14:paraId="16B97D95" w14:textId="77777777" w:rsidR="005A4FD6" w:rsidRPr="000525F2" w:rsidRDefault="00943A3A" w:rsidP="005A4FD6">
      <w:pPr>
        <w:spacing w:line="240" w:lineRule="auto"/>
        <w:rPr>
          <w:rFonts w:ascii="Times New Roman" w:eastAsia="Times New Roman" w:hAnsi="Times New Roman" w:cs="Times New Roman"/>
          <w:szCs w:val="24"/>
        </w:rPr>
      </w:pPr>
      <w:r w:rsidRPr="000525F2">
        <w:rPr>
          <w:rFonts w:eastAsia="Times New Roman"/>
          <w:color w:val="000000"/>
          <w:sz w:val="18"/>
          <w:szCs w:val="20"/>
        </w:rPr>
        <w:t>Source:</w:t>
      </w:r>
      <w:r w:rsidRPr="000525F2">
        <w:rPr>
          <w:rFonts w:eastAsia="Times New Roman"/>
          <w:color w:val="000000"/>
          <w:sz w:val="18"/>
          <w:szCs w:val="20"/>
        </w:rPr>
        <w:t xml:space="preserve"> </w:t>
      </w:r>
      <w:proofErr w:type="spellStart"/>
      <w:r w:rsidRPr="000B12B7">
        <w:rPr>
          <w:rFonts w:eastAsia="Times New Roman"/>
          <w:color w:val="000000"/>
          <w:sz w:val="18"/>
          <w:szCs w:val="20"/>
        </w:rPr>
        <w:t>Econoday</w:t>
      </w:r>
      <w:proofErr w:type="spellEnd"/>
      <w:r w:rsidRPr="000B12B7">
        <w:rPr>
          <w:rFonts w:eastAsia="Times New Roman"/>
          <w:color w:val="000000"/>
          <w:sz w:val="18"/>
          <w:szCs w:val="20"/>
        </w:rPr>
        <w:t>, August 28, 2020</w:t>
      </w:r>
    </w:p>
    <w:p w14:paraId="65138343" w14:textId="77777777" w:rsidR="005A4FD6" w:rsidRPr="0043614C" w:rsidRDefault="00943A3A" w:rsidP="005A4FD6">
      <w:pPr>
        <w:spacing w:line="240" w:lineRule="auto"/>
        <w:jc w:val="both"/>
        <w:rPr>
          <w:rFonts w:asciiTheme="majorHAnsi" w:hAnsiTheme="majorHAnsi"/>
          <w:color w:val="000000" w:themeColor="text1"/>
          <w:spacing w:val="-2"/>
          <w:sz w:val="24"/>
        </w:rPr>
      </w:pPr>
      <w:r w:rsidRPr="000B12B7">
        <w:rPr>
          <w:rFonts w:eastAsia="Times New Roman"/>
          <w:color w:val="000000"/>
          <w:sz w:val="18"/>
          <w:szCs w:val="20"/>
        </w:rPr>
        <w:t xml:space="preserve">The </w:t>
      </w:r>
      <w:proofErr w:type="spellStart"/>
      <w:r w:rsidRPr="000B12B7">
        <w:rPr>
          <w:rFonts w:eastAsia="Times New Roman"/>
          <w:color w:val="000000"/>
          <w:sz w:val="18"/>
          <w:szCs w:val="20"/>
        </w:rPr>
        <w:t>Econoday</w:t>
      </w:r>
      <w:proofErr w:type="spellEnd"/>
      <w:r w:rsidRPr="000B12B7">
        <w:rPr>
          <w:rFonts w:eastAsia="Times New Roman"/>
          <w:color w:val="000000"/>
          <w:sz w:val="18"/>
          <w:szCs w:val="20"/>
        </w:rPr>
        <w:t xml:space="preserve"> economic calendar lists upcoming U.S. economic data releases (including key economic indicators), Federal Reserve policy meetings, and speaking engagements of Federal Reserve officials. The content is </w:t>
      </w:r>
      <w:r w:rsidRPr="000B12B7">
        <w:rPr>
          <w:rFonts w:eastAsia="Times New Roman"/>
          <w:color w:val="000000"/>
          <w:sz w:val="18"/>
          <w:szCs w:val="20"/>
        </w:rPr>
        <w:t>developed from sources believed to be providing accurate information. The forecasts or forward-looking statements are based on assumptions and may not materialize. The forecasts also are subject to revision</w:t>
      </w:r>
      <w:r w:rsidRPr="000525F2">
        <w:rPr>
          <w:rFonts w:eastAsia="Times New Roman"/>
          <w:color w:val="000000"/>
          <w:sz w:val="18"/>
          <w:szCs w:val="20"/>
        </w:rPr>
        <w:t>.</w:t>
      </w:r>
    </w:p>
    <w:p w14:paraId="389F7BC7" w14:textId="77777777" w:rsidR="005A4FD6" w:rsidRPr="0043614C" w:rsidRDefault="00943A3A" w:rsidP="005A4FD6">
      <w:pPr>
        <w:spacing w:line="276" w:lineRule="auto"/>
        <w:rPr>
          <w:rFonts w:asciiTheme="majorHAnsi" w:hAnsiTheme="majorHAnsi"/>
          <w:color w:val="808080"/>
          <w:spacing w:val="-2"/>
          <w:sz w:val="4"/>
        </w:rPr>
      </w:pPr>
    </w:p>
    <w:p w14:paraId="595C6459" w14:textId="77777777" w:rsidR="005A4FD6" w:rsidRDefault="00943A3A" w:rsidP="005A4FD6">
      <w:pPr>
        <w:spacing w:line="276" w:lineRule="auto"/>
        <w:rPr>
          <w:rFonts w:asciiTheme="majorHAnsi" w:hAnsiTheme="majorHAnsi"/>
          <w:b/>
          <w:color w:val="E88E0A"/>
          <w:spacing w:val="-2"/>
          <w:sz w:val="28"/>
        </w:rPr>
      </w:pPr>
      <w:r w:rsidRPr="000525F2">
        <w:rPr>
          <w:rFonts w:asciiTheme="majorHAnsi" w:hAnsiTheme="majorHAnsi"/>
          <w:b/>
          <w:color w:val="E88E0A"/>
          <w:spacing w:val="-2"/>
          <w:sz w:val="28"/>
        </w:rPr>
        <w:t>THE WEEK AHEAD: COMPANIES REPORTING EARNINGS</w:t>
      </w:r>
    </w:p>
    <w:p w14:paraId="4882891E" w14:textId="77777777" w:rsidR="00534997" w:rsidRPr="00D95DF2" w:rsidRDefault="00943A3A" w:rsidP="00534997">
      <w:pPr>
        <w:spacing w:line="240" w:lineRule="auto"/>
        <w:rPr>
          <w:rFonts w:asciiTheme="majorHAnsi" w:hAnsiTheme="majorHAnsi"/>
          <w:b/>
          <w:color w:val="000000" w:themeColor="text1"/>
          <w:spacing w:val="-2"/>
          <w:sz w:val="24"/>
        </w:rPr>
      </w:pPr>
      <w:r>
        <w:rPr>
          <w:rFonts w:asciiTheme="majorHAnsi" w:hAnsiTheme="majorHAnsi"/>
          <w:b/>
          <w:color w:val="000000" w:themeColor="text1"/>
          <w:spacing w:val="-2"/>
          <w:sz w:val="24"/>
        </w:rPr>
        <w:t>Mo</w:t>
      </w:r>
      <w:r>
        <w:rPr>
          <w:rFonts w:asciiTheme="majorHAnsi" w:hAnsiTheme="majorHAnsi"/>
          <w:b/>
          <w:color w:val="000000" w:themeColor="text1"/>
          <w:spacing w:val="-2"/>
          <w:sz w:val="24"/>
        </w:rPr>
        <w:t>n</w:t>
      </w:r>
      <w:r w:rsidRPr="00D95DF2">
        <w:rPr>
          <w:rFonts w:asciiTheme="majorHAnsi" w:hAnsiTheme="majorHAnsi"/>
          <w:b/>
          <w:color w:val="000000" w:themeColor="text1"/>
          <w:spacing w:val="-2"/>
          <w:sz w:val="24"/>
        </w:rPr>
        <w:t xml:space="preserve">day: </w:t>
      </w:r>
      <w:r>
        <w:rPr>
          <w:rFonts w:ascii="Calibri" w:hAnsi="Calibri" w:cs="Calibri"/>
          <w:color w:val="000000"/>
        </w:rPr>
        <w:t>Zoom Video (ZM)</w:t>
      </w:r>
      <w:r w:rsidRPr="00D95DF2">
        <w:rPr>
          <w:rFonts w:asciiTheme="majorHAnsi" w:hAnsiTheme="majorHAnsi"/>
          <w:color w:val="000000" w:themeColor="text1"/>
          <w:spacing w:val="-2"/>
          <w:sz w:val="24"/>
        </w:rPr>
        <w:t>.</w:t>
      </w:r>
      <w:r w:rsidRPr="00D95DF2">
        <w:rPr>
          <w:rFonts w:asciiTheme="majorHAnsi" w:hAnsiTheme="majorHAnsi"/>
          <w:b/>
          <w:color w:val="000000" w:themeColor="text1"/>
          <w:spacing w:val="-2"/>
          <w:sz w:val="24"/>
        </w:rPr>
        <w:t xml:space="preserve"> </w:t>
      </w:r>
    </w:p>
    <w:p w14:paraId="52D3151F" w14:textId="77777777" w:rsidR="00534997" w:rsidRPr="00D95DF2" w:rsidRDefault="00943A3A" w:rsidP="00534997">
      <w:pPr>
        <w:spacing w:line="240" w:lineRule="auto"/>
        <w:rPr>
          <w:rFonts w:asciiTheme="majorHAnsi" w:hAnsiTheme="majorHAnsi"/>
          <w:b/>
          <w:color w:val="000000" w:themeColor="text1"/>
          <w:spacing w:val="-2"/>
          <w:sz w:val="24"/>
        </w:rPr>
      </w:pPr>
      <w:r w:rsidRPr="00D95DF2">
        <w:rPr>
          <w:rFonts w:asciiTheme="majorHAnsi" w:hAnsiTheme="majorHAnsi"/>
          <w:b/>
          <w:color w:val="000000" w:themeColor="text1"/>
          <w:spacing w:val="-2"/>
          <w:sz w:val="24"/>
        </w:rPr>
        <w:t xml:space="preserve">Wednesday: </w:t>
      </w:r>
      <w:r w:rsidRPr="000B12B7">
        <w:rPr>
          <w:rFonts w:asciiTheme="majorHAnsi" w:hAnsiTheme="majorHAnsi"/>
          <w:color w:val="000000" w:themeColor="text1"/>
          <w:spacing w:val="-2"/>
          <w:sz w:val="24"/>
        </w:rPr>
        <w:t xml:space="preserve">Macy’s (M), Cloudera, Inc. (CLDR), </w:t>
      </w:r>
      <w:proofErr w:type="spellStart"/>
      <w:r w:rsidRPr="000B12B7">
        <w:rPr>
          <w:rFonts w:asciiTheme="majorHAnsi" w:hAnsiTheme="majorHAnsi"/>
          <w:color w:val="000000" w:themeColor="text1"/>
          <w:spacing w:val="-2"/>
          <w:sz w:val="24"/>
        </w:rPr>
        <w:t>Mongodb</w:t>
      </w:r>
      <w:proofErr w:type="spellEnd"/>
      <w:r w:rsidRPr="000B12B7">
        <w:rPr>
          <w:rFonts w:asciiTheme="majorHAnsi" w:hAnsiTheme="majorHAnsi"/>
          <w:color w:val="000000" w:themeColor="text1"/>
          <w:spacing w:val="-2"/>
          <w:sz w:val="24"/>
        </w:rPr>
        <w:t xml:space="preserve"> (MDB), </w:t>
      </w:r>
      <w:proofErr w:type="spellStart"/>
      <w:r w:rsidRPr="000B12B7">
        <w:rPr>
          <w:rFonts w:asciiTheme="majorHAnsi" w:hAnsiTheme="majorHAnsi"/>
          <w:color w:val="000000" w:themeColor="text1"/>
          <w:spacing w:val="-2"/>
          <w:sz w:val="24"/>
        </w:rPr>
        <w:t>Crowdstrike</w:t>
      </w:r>
      <w:proofErr w:type="spellEnd"/>
      <w:r w:rsidRPr="000B12B7">
        <w:rPr>
          <w:rFonts w:asciiTheme="majorHAnsi" w:hAnsiTheme="majorHAnsi"/>
          <w:color w:val="000000" w:themeColor="text1"/>
          <w:spacing w:val="-2"/>
          <w:sz w:val="24"/>
        </w:rPr>
        <w:t xml:space="preserve"> Holdings (CRWD)</w:t>
      </w:r>
      <w:r w:rsidRPr="00D95DF2">
        <w:rPr>
          <w:rFonts w:asciiTheme="majorHAnsi" w:hAnsiTheme="majorHAnsi"/>
          <w:color w:val="000000" w:themeColor="text1"/>
          <w:spacing w:val="-2"/>
          <w:sz w:val="24"/>
        </w:rPr>
        <w:t>.</w:t>
      </w:r>
      <w:r w:rsidRPr="00D95DF2">
        <w:rPr>
          <w:rFonts w:asciiTheme="majorHAnsi" w:hAnsiTheme="majorHAnsi"/>
          <w:b/>
          <w:color w:val="000000" w:themeColor="text1"/>
          <w:spacing w:val="-2"/>
          <w:sz w:val="24"/>
        </w:rPr>
        <w:t xml:space="preserve"> </w:t>
      </w:r>
    </w:p>
    <w:p w14:paraId="06DE1C35" w14:textId="77777777" w:rsidR="00534997" w:rsidRPr="00C0649C" w:rsidRDefault="00943A3A" w:rsidP="00534997">
      <w:pPr>
        <w:spacing w:line="240" w:lineRule="auto"/>
        <w:rPr>
          <w:rFonts w:asciiTheme="majorHAnsi" w:eastAsia="Times New Roman" w:hAnsiTheme="majorHAnsi"/>
          <w:color w:val="000000" w:themeColor="text1"/>
          <w:spacing w:val="-2"/>
          <w:sz w:val="24"/>
          <w:szCs w:val="20"/>
        </w:rPr>
      </w:pPr>
      <w:r>
        <w:rPr>
          <w:rFonts w:asciiTheme="majorHAnsi" w:hAnsiTheme="majorHAnsi"/>
          <w:b/>
          <w:color w:val="000000" w:themeColor="text1"/>
          <w:spacing w:val="-2"/>
          <w:sz w:val="24"/>
        </w:rPr>
        <w:t>Thurs</w:t>
      </w:r>
      <w:r w:rsidRPr="00D95DF2">
        <w:rPr>
          <w:rFonts w:asciiTheme="majorHAnsi" w:hAnsiTheme="majorHAnsi"/>
          <w:b/>
          <w:color w:val="000000" w:themeColor="text1"/>
          <w:spacing w:val="-2"/>
          <w:sz w:val="24"/>
        </w:rPr>
        <w:t xml:space="preserve">day: </w:t>
      </w:r>
      <w:r w:rsidRPr="000B12B7">
        <w:rPr>
          <w:rFonts w:asciiTheme="majorHAnsi" w:hAnsiTheme="majorHAnsi"/>
          <w:color w:val="000000" w:themeColor="text1"/>
          <w:spacing w:val="-2"/>
          <w:sz w:val="24"/>
        </w:rPr>
        <w:t xml:space="preserve">Broadcom (AVGO), </w:t>
      </w:r>
      <w:proofErr w:type="spellStart"/>
      <w:r w:rsidRPr="000B12B7">
        <w:rPr>
          <w:rFonts w:asciiTheme="majorHAnsi" w:hAnsiTheme="majorHAnsi"/>
          <w:color w:val="000000" w:themeColor="text1"/>
          <w:spacing w:val="-2"/>
          <w:sz w:val="24"/>
        </w:rPr>
        <w:t>Docusign</w:t>
      </w:r>
      <w:proofErr w:type="spellEnd"/>
      <w:r w:rsidRPr="000B12B7">
        <w:rPr>
          <w:rFonts w:asciiTheme="majorHAnsi" w:hAnsiTheme="majorHAnsi"/>
          <w:color w:val="000000" w:themeColor="text1"/>
          <w:spacing w:val="-2"/>
          <w:sz w:val="24"/>
        </w:rPr>
        <w:t xml:space="preserve"> (DOCU)</w:t>
      </w:r>
      <w:r w:rsidRPr="00D95DF2">
        <w:rPr>
          <w:rFonts w:asciiTheme="majorHAnsi" w:hAnsiTheme="majorHAnsi"/>
          <w:color w:val="000000" w:themeColor="text1"/>
          <w:spacing w:val="-2"/>
          <w:sz w:val="24"/>
        </w:rPr>
        <w:t>.</w:t>
      </w:r>
    </w:p>
    <w:p w14:paraId="11ECDDD8" w14:textId="77777777" w:rsidR="005A4FD6" w:rsidRPr="000525F2" w:rsidRDefault="00943A3A" w:rsidP="005A4FD6">
      <w:pPr>
        <w:spacing w:line="240" w:lineRule="auto"/>
        <w:rPr>
          <w:rFonts w:ascii="Times New Roman" w:eastAsia="Times New Roman" w:hAnsi="Times New Roman" w:cs="Times New Roman"/>
          <w:szCs w:val="24"/>
        </w:rPr>
      </w:pPr>
      <w:r w:rsidRPr="000525F2">
        <w:rPr>
          <w:rFonts w:eastAsia="Times New Roman"/>
          <w:color w:val="000000"/>
          <w:sz w:val="18"/>
          <w:szCs w:val="20"/>
        </w:rPr>
        <w:t xml:space="preserve">Source: </w:t>
      </w:r>
      <w:r w:rsidRPr="000B12B7">
        <w:rPr>
          <w:rFonts w:eastAsia="Times New Roman"/>
          <w:color w:val="000000"/>
          <w:sz w:val="18"/>
          <w:szCs w:val="20"/>
        </w:rPr>
        <w:t>Zacks, August 28, 2020</w:t>
      </w:r>
    </w:p>
    <w:p w14:paraId="470770F9" w14:textId="77777777" w:rsidR="005A4FD6" w:rsidRPr="000525F2" w:rsidRDefault="00943A3A" w:rsidP="005A4FD6">
      <w:pPr>
        <w:spacing w:line="240" w:lineRule="auto"/>
        <w:rPr>
          <w:rFonts w:ascii="Times New Roman" w:eastAsia="Times New Roman" w:hAnsi="Times New Roman" w:cs="Times New Roman"/>
          <w:szCs w:val="24"/>
        </w:rPr>
      </w:pPr>
      <w:r w:rsidRPr="000B12B7">
        <w:rPr>
          <w:rFonts w:eastAsia="Times New Roman"/>
          <w:color w:val="000000"/>
          <w:sz w:val="18"/>
          <w:szCs w:val="20"/>
        </w:rPr>
        <w:t>Companies mentioned are for informational purposes only. It should not be considered a solicitation for the purchase or sale of the securities. Investing involves risks, and investment decisions should be based on your own goals, time horizon, and toleranc</w:t>
      </w:r>
      <w:r w:rsidRPr="000B12B7">
        <w:rPr>
          <w:rFonts w:eastAsia="Times New Roman"/>
          <w:color w:val="000000"/>
          <w:sz w:val="18"/>
          <w:szCs w:val="20"/>
        </w:rPr>
        <w:t xml:space="preserve">e for risk. The return and principal value of investments will fluctuate as market conditions change. When sold, </w:t>
      </w:r>
      <w:r w:rsidRPr="000B12B7">
        <w:rPr>
          <w:rFonts w:eastAsia="Times New Roman"/>
          <w:color w:val="000000"/>
          <w:sz w:val="18"/>
          <w:szCs w:val="20"/>
        </w:rPr>
        <w:lastRenderedPageBreak/>
        <w:t>investments may be worth more or less than their original cost. Companies may reschedule when they report earnings without notice</w:t>
      </w:r>
      <w:r>
        <w:rPr>
          <w:rFonts w:eastAsia="Times New Roman"/>
          <w:color w:val="000000"/>
          <w:sz w:val="18"/>
          <w:szCs w:val="20"/>
        </w:rPr>
        <w:t>.</w:t>
      </w:r>
    </w:p>
    <w:p w14:paraId="0385E191" w14:textId="77777777" w:rsidR="005A4FD6" w:rsidRPr="0043614C" w:rsidRDefault="00943A3A" w:rsidP="005A4FD6">
      <w:pPr>
        <w:spacing w:line="276" w:lineRule="auto"/>
        <w:rPr>
          <w:rFonts w:asciiTheme="majorHAnsi" w:hAnsiTheme="majorHAnsi"/>
          <w:color w:val="808080"/>
          <w:spacing w:val="-2"/>
          <w:sz w:val="4"/>
        </w:rPr>
      </w:pPr>
    </w:p>
    <w:p w14:paraId="422B3ABD" w14:textId="77777777" w:rsidR="005A4FD6" w:rsidRDefault="00943A3A"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17314A4C" wp14:editId="58FC054C">
            <wp:extent cx="5943600" cy="2743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14:paraId="0F792DF1" w14:textId="77777777" w:rsidR="005A4FD6" w:rsidRPr="0043614C" w:rsidRDefault="00943A3A" w:rsidP="005A4FD6">
      <w:pPr>
        <w:spacing w:line="276" w:lineRule="auto"/>
        <w:jc w:val="center"/>
        <w:rPr>
          <w:rStyle w:val="st"/>
          <w:rFonts w:asciiTheme="majorHAnsi" w:hAnsiTheme="majorHAnsi"/>
          <w:color w:val="E88E0A"/>
          <w:sz w:val="4"/>
        </w:rPr>
      </w:pPr>
    </w:p>
    <w:p w14:paraId="36E442C1" w14:textId="77777777" w:rsidR="005A4FD6" w:rsidRPr="00B2579B" w:rsidRDefault="00943A3A" w:rsidP="005A4FD6">
      <w:pPr>
        <w:spacing w:line="276" w:lineRule="auto"/>
        <w:jc w:val="center"/>
        <w:rPr>
          <w:rStyle w:val="st"/>
          <w:rFonts w:asciiTheme="majorHAnsi" w:hAnsiTheme="majorHAnsi"/>
          <w:color w:val="E88E0A"/>
        </w:rPr>
      </w:pPr>
      <w:r w:rsidRPr="00B2579B">
        <w:rPr>
          <w:rStyle w:val="st"/>
          <w:rFonts w:asciiTheme="majorHAnsi" w:hAnsiTheme="majorHAnsi"/>
          <w:color w:val="E88E0A"/>
        </w:rPr>
        <w:t>Q</w:t>
      </w:r>
      <w:r>
        <w:rPr>
          <w:rStyle w:val="st"/>
          <w:rFonts w:asciiTheme="majorHAnsi" w:hAnsiTheme="majorHAnsi"/>
          <w:color w:val="E88E0A"/>
        </w:rPr>
        <w:t xml:space="preserve"> </w:t>
      </w:r>
      <w:r w:rsidRPr="00B2579B">
        <w:rPr>
          <w:rStyle w:val="st"/>
          <w:rFonts w:asciiTheme="majorHAnsi" w:hAnsiTheme="majorHAnsi"/>
          <w:color w:val="E88E0A"/>
        </w:rPr>
        <w:t>U</w:t>
      </w:r>
      <w:r>
        <w:rPr>
          <w:rStyle w:val="st"/>
          <w:rFonts w:asciiTheme="majorHAnsi" w:hAnsiTheme="majorHAnsi"/>
          <w:color w:val="E88E0A"/>
        </w:rPr>
        <w:t xml:space="preserve"> </w:t>
      </w:r>
      <w:r w:rsidRPr="00B2579B">
        <w:rPr>
          <w:rStyle w:val="st"/>
          <w:rFonts w:asciiTheme="majorHAnsi" w:hAnsiTheme="majorHAnsi"/>
          <w:color w:val="E88E0A"/>
        </w:rPr>
        <w:t>O</w:t>
      </w:r>
      <w:r>
        <w:rPr>
          <w:rStyle w:val="st"/>
          <w:rFonts w:asciiTheme="majorHAnsi" w:hAnsiTheme="majorHAnsi"/>
          <w:color w:val="E88E0A"/>
        </w:rPr>
        <w:t xml:space="preserve"> </w:t>
      </w:r>
      <w:r w:rsidRPr="00B2579B">
        <w:rPr>
          <w:rStyle w:val="st"/>
          <w:rFonts w:asciiTheme="majorHAnsi" w:hAnsiTheme="majorHAnsi"/>
          <w:color w:val="E88E0A"/>
        </w:rPr>
        <w:t>T</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 xml:space="preserve"> O</w:t>
      </w:r>
      <w:r>
        <w:rPr>
          <w:rStyle w:val="st"/>
          <w:rFonts w:asciiTheme="majorHAnsi" w:hAnsiTheme="majorHAnsi"/>
          <w:color w:val="E88E0A"/>
        </w:rPr>
        <w:t xml:space="preserve"> </w:t>
      </w:r>
      <w:r w:rsidRPr="00B2579B">
        <w:rPr>
          <w:rStyle w:val="st"/>
          <w:rFonts w:asciiTheme="majorHAnsi" w:hAnsiTheme="majorHAnsi"/>
          <w:color w:val="E88E0A"/>
        </w:rPr>
        <w:t>F</w:t>
      </w:r>
      <w:r>
        <w:rPr>
          <w:rStyle w:val="st"/>
          <w:rFonts w:asciiTheme="majorHAnsi" w:hAnsiTheme="majorHAnsi"/>
          <w:color w:val="E88E0A"/>
        </w:rPr>
        <w:t xml:space="preserve">  </w:t>
      </w:r>
      <w:r w:rsidRPr="00B2579B">
        <w:rPr>
          <w:rStyle w:val="st"/>
          <w:rFonts w:asciiTheme="majorHAnsi" w:hAnsiTheme="majorHAnsi"/>
          <w:color w:val="E88E0A"/>
        </w:rPr>
        <w:t xml:space="preserve"> T</w:t>
      </w:r>
      <w:r>
        <w:rPr>
          <w:rStyle w:val="st"/>
          <w:rFonts w:asciiTheme="majorHAnsi" w:hAnsiTheme="majorHAnsi"/>
          <w:color w:val="E88E0A"/>
        </w:rPr>
        <w:t xml:space="preserve"> </w:t>
      </w:r>
      <w:r w:rsidRPr="00B2579B">
        <w:rPr>
          <w:rStyle w:val="st"/>
          <w:rFonts w:asciiTheme="majorHAnsi" w:hAnsiTheme="majorHAnsi"/>
          <w:color w:val="E88E0A"/>
        </w:rPr>
        <w:t>H</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 xml:space="preserve"> W</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proofErr w:type="spellStart"/>
      <w:r w:rsidRPr="00B2579B">
        <w:rPr>
          <w:rStyle w:val="st"/>
          <w:rFonts w:asciiTheme="majorHAnsi" w:hAnsiTheme="majorHAnsi"/>
          <w:color w:val="E88E0A"/>
        </w:rPr>
        <w:t>E</w:t>
      </w:r>
      <w:proofErr w:type="spellEnd"/>
      <w:r>
        <w:rPr>
          <w:rStyle w:val="st"/>
          <w:rFonts w:asciiTheme="majorHAnsi" w:hAnsiTheme="majorHAnsi"/>
          <w:color w:val="E88E0A"/>
        </w:rPr>
        <w:t xml:space="preserve"> </w:t>
      </w:r>
      <w:r w:rsidRPr="00B2579B">
        <w:rPr>
          <w:rStyle w:val="st"/>
          <w:rFonts w:asciiTheme="majorHAnsi" w:hAnsiTheme="majorHAnsi"/>
          <w:color w:val="E88E0A"/>
        </w:rPr>
        <w:t>K</w:t>
      </w:r>
    </w:p>
    <w:p w14:paraId="6DE1B589" w14:textId="77777777" w:rsidR="005A4FD6" w:rsidRPr="0043614C" w:rsidRDefault="00943A3A" w:rsidP="005A4FD6">
      <w:pPr>
        <w:spacing w:line="276" w:lineRule="auto"/>
        <w:jc w:val="center"/>
        <w:rPr>
          <w:rStyle w:val="st"/>
          <w:rFonts w:asciiTheme="majorHAnsi" w:hAnsiTheme="majorHAnsi"/>
          <w:sz w:val="4"/>
        </w:rPr>
      </w:pPr>
    </w:p>
    <w:p w14:paraId="06FE374B" w14:textId="77777777" w:rsidR="005A4FD6" w:rsidRDefault="00943A3A" w:rsidP="005A4FD6">
      <w:pPr>
        <w:spacing w:line="276" w:lineRule="auto"/>
        <w:jc w:val="center"/>
        <w:rPr>
          <w:rStyle w:val="st"/>
          <w:rFonts w:asciiTheme="majorHAnsi" w:hAnsiTheme="majorHAnsi"/>
        </w:rPr>
      </w:pPr>
      <w:r>
        <w:rPr>
          <w:rFonts w:asciiTheme="majorHAnsi" w:hAnsiTheme="majorHAnsi"/>
          <w:noProof/>
        </w:rPr>
        <w:drawing>
          <wp:inline distT="0" distB="0" distL="0" distR="0" wp14:anchorId="57641D95" wp14:editId="36CFC954">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14:paraId="619BE8B9" w14:textId="77777777" w:rsidR="005A4FD6" w:rsidRPr="00234A75" w:rsidRDefault="00943A3A" w:rsidP="005A4FD6">
      <w:pPr>
        <w:spacing w:line="276" w:lineRule="auto"/>
        <w:jc w:val="center"/>
        <w:rPr>
          <w:rStyle w:val="st"/>
          <w:rFonts w:asciiTheme="majorHAnsi" w:hAnsiTheme="majorHAnsi"/>
          <w:i/>
          <w:sz w:val="36"/>
        </w:rPr>
      </w:pPr>
      <w:r w:rsidRPr="00234A75">
        <w:rPr>
          <w:rStyle w:val="st"/>
          <w:rFonts w:asciiTheme="majorHAnsi" w:hAnsiTheme="majorHAnsi"/>
          <w:i/>
          <w:sz w:val="36"/>
        </w:rPr>
        <w:t>“</w:t>
      </w:r>
      <w:r w:rsidRPr="001E7BD9">
        <w:rPr>
          <w:rStyle w:val="st"/>
          <w:rFonts w:asciiTheme="majorHAnsi" w:hAnsiTheme="majorHAnsi"/>
          <w:i/>
          <w:sz w:val="36"/>
        </w:rPr>
        <w:t>Wisdom is found only in truth</w:t>
      </w:r>
      <w:r w:rsidRPr="004F6F29">
        <w:rPr>
          <w:rStyle w:val="st"/>
          <w:rFonts w:asciiTheme="majorHAnsi" w:hAnsiTheme="majorHAnsi"/>
          <w:i/>
          <w:sz w:val="36"/>
        </w:rPr>
        <w:t>.</w:t>
      </w:r>
      <w:r w:rsidRPr="00234A75">
        <w:rPr>
          <w:rStyle w:val="st"/>
          <w:rFonts w:asciiTheme="majorHAnsi" w:hAnsiTheme="majorHAnsi"/>
          <w:i/>
          <w:sz w:val="36"/>
        </w:rPr>
        <w:t>”</w:t>
      </w:r>
    </w:p>
    <w:p w14:paraId="353BEF0E" w14:textId="77777777" w:rsidR="005A4FD6" w:rsidRPr="00552AA9" w:rsidRDefault="00943A3A" w:rsidP="005A4FD6">
      <w:pPr>
        <w:spacing w:line="276" w:lineRule="auto"/>
        <w:jc w:val="center"/>
        <w:rPr>
          <w:rStyle w:val="st"/>
          <w:rFonts w:asciiTheme="majorHAnsi" w:hAnsiTheme="majorHAnsi"/>
          <w:sz w:val="24"/>
        </w:rPr>
      </w:pPr>
      <w:r>
        <w:rPr>
          <w:rStyle w:val="st"/>
          <w:rFonts w:asciiTheme="majorHAnsi" w:hAnsiTheme="majorHAnsi"/>
          <w:i/>
          <w:color w:val="E88E0A"/>
        </w:rPr>
        <w:t>JOHANN WOLFGANG VON GOETHE</w:t>
      </w:r>
    </w:p>
    <w:p w14:paraId="574EAA80" w14:textId="77777777" w:rsidR="005A4FD6" w:rsidRPr="0043614C" w:rsidRDefault="00943A3A" w:rsidP="005A4FD6">
      <w:pPr>
        <w:spacing w:line="276" w:lineRule="auto"/>
        <w:jc w:val="center"/>
        <w:rPr>
          <w:rStyle w:val="st"/>
          <w:rFonts w:asciiTheme="majorHAnsi" w:hAnsiTheme="majorHAnsi"/>
          <w:i/>
          <w:color w:val="E88E0A"/>
          <w:sz w:val="4"/>
        </w:rPr>
      </w:pPr>
    </w:p>
    <w:p w14:paraId="7FEFD619" w14:textId="77777777" w:rsidR="005A4FD6" w:rsidRDefault="00943A3A"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5C6B5A14" wp14:editId="1D6BA4CF">
            <wp:extent cx="5943600" cy="2743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14:paraId="2EF588F9" w14:textId="77777777" w:rsidR="005A4FD6" w:rsidRPr="0043614C" w:rsidRDefault="00943A3A" w:rsidP="005A4FD6">
      <w:pPr>
        <w:spacing w:line="276" w:lineRule="auto"/>
        <w:rPr>
          <w:rStyle w:val="st"/>
          <w:rFonts w:asciiTheme="majorHAnsi" w:hAnsiTheme="majorHAnsi"/>
          <w:sz w:val="4"/>
        </w:rPr>
      </w:pPr>
    </w:p>
    <w:p w14:paraId="1C949718" w14:textId="77777777" w:rsidR="005A4FD6" w:rsidRPr="001162D1" w:rsidRDefault="00943A3A" w:rsidP="005A4FD6">
      <w:pPr>
        <w:spacing w:line="276" w:lineRule="auto"/>
        <w:jc w:val="center"/>
        <w:rPr>
          <w:rFonts w:asciiTheme="majorHAnsi" w:hAnsiTheme="majorHAnsi" w:cs="Verdana"/>
          <w:iCs/>
          <w:color w:val="646464"/>
          <w:spacing w:val="-4"/>
          <w:sz w:val="18"/>
          <w:szCs w:val="14"/>
        </w:rPr>
      </w:pPr>
      <w:r>
        <w:rPr>
          <w:rFonts w:ascii="Arial" w:hAnsi="Arial" w:cs="Arial"/>
          <w:noProof/>
          <w:color w:val="000000"/>
          <w:bdr w:val="nil"/>
        </w:rPr>
        <w:lastRenderedPageBreak/>
        <w:drawing>
          <wp:inline distT="0" distB="0" distL="0" distR="0" wp14:anchorId="459E501F" wp14:editId="65749492">
            <wp:extent cx="5852160" cy="5505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852160" cy="5505450"/>
                    </a:xfrm>
                    <a:prstGeom prst="rect">
                      <a:avLst/>
                    </a:prstGeom>
                    <a:noFill/>
                    <a:ln>
                      <a:noFill/>
                    </a:ln>
                  </pic:spPr>
                </pic:pic>
              </a:graphicData>
            </a:graphic>
          </wp:inline>
        </w:drawing>
      </w:r>
    </w:p>
    <w:p w14:paraId="0B753702" w14:textId="77777777" w:rsidR="005A4FD6" w:rsidRDefault="00943A3A"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447480AD" wp14:editId="44794C4E">
            <wp:extent cx="5943600" cy="2743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14:paraId="2ACBFF8D" w14:textId="77777777" w:rsidR="005A4FD6" w:rsidRPr="0043614C" w:rsidRDefault="00943A3A" w:rsidP="005A4FD6">
      <w:pPr>
        <w:spacing w:line="276" w:lineRule="auto"/>
        <w:jc w:val="center"/>
        <w:rPr>
          <w:rStyle w:val="st"/>
          <w:rFonts w:asciiTheme="majorHAnsi" w:hAnsiTheme="majorHAnsi"/>
          <w:color w:val="E88E0A"/>
          <w:sz w:val="4"/>
        </w:rPr>
      </w:pPr>
    </w:p>
    <w:p w14:paraId="6F17840F" w14:textId="77777777" w:rsidR="005A4FD6" w:rsidRPr="00B2579B" w:rsidRDefault="00943A3A" w:rsidP="005A4FD6">
      <w:pPr>
        <w:spacing w:line="276" w:lineRule="auto"/>
        <w:jc w:val="center"/>
        <w:rPr>
          <w:rStyle w:val="st"/>
          <w:rFonts w:asciiTheme="majorHAnsi" w:hAnsiTheme="majorHAnsi"/>
          <w:color w:val="E88E0A"/>
        </w:rPr>
      </w:pPr>
      <w:r>
        <w:rPr>
          <w:rStyle w:val="st"/>
          <w:rFonts w:asciiTheme="majorHAnsi" w:hAnsiTheme="majorHAnsi"/>
          <w:color w:val="E88E0A"/>
        </w:rPr>
        <w:t xml:space="preserve">T H E   W E </w:t>
      </w:r>
      <w:proofErr w:type="spellStart"/>
      <w:r>
        <w:rPr>
          <w:rStyle w:val="st"/>
          <w:rFonts w:asciiTheme="majorHAnsi" w:hAnsiTheme="majorHAnsi"/>
          <w:color w:val="E88E0A"/>
        </w:rPr>
        <w:t>E</w:t>
      </w:r>
      <w:proofErr w:type="spellEnd"/>
      <w:r>
        <w:rPr>
          <w:rStyle w:val="st"/>
          <w:rFonts w:asciiTheme="majorHAnsi" w:hAnsiTheme="majorHAnsi"/>
          <w:color w:val="E88E0A"/>
        </w:rPr>
        <w:t xml:space="preserve"> K L Y   R I D </w:t>
      </w:r>
      <w:proofErr w:type="spellStart"/>
      <w:r>
        <w:rPr>
          <w:rStyle w:val="st"/>
          <w:rFonts w:asciiTheme="majorHAnsi" w:hAnsiTheme="majorHAnsi"/>
          <w:color w:val="E88E0A"/>
        </w:rPr>
        <w:t>D</w:t>
      </w:r>
      <w:proofErr w:type="spellEnd"/>
      <w:r>
        <w:rPr>
          <w:rStyle w:val="st"/>
          <w:rFonts w:asciiTheme="majorHAnsi" w:hAnsiTheme="majorHAnsi"/>
          <w:color w:val="E88E0A"/>
        </w:rPr>
        <w:t xml:space="preserve"> L E</w:t>
      </w:r>
    </w:p>
    <w:p w14:paraId="74322A5C" w14:textId="77777777" w:rsidR="005A4FD6" w:rsidRPr="0043614C" w:rsidRDefault="00943A3A" w:rsidP="005A4FD6">
      <w:pPr>
        <w:spacing w:line="276" w:lineRule="auto"/>
        <w:jc w:val="center"/>
        <w:rPr>
          <w:rStyle w:val="st"/>
          <w:rFonts w:asciiTheme="majorHAnsi" w:hAnsiTheme="majorHAnsi"/>
          <w:sz w:val="4"/>
        </w:rPr>
      </w:pPr>
    </w:p>
    <w:p w14:paraId="438FEF74" w14:textId="77777777" w:rsidR="005A4FD6" w:rsidRDefault="00943A3A" w:rsidP="005A4FD6">
      <w:pPr>
        <w:spacing w:line="276" w:lineRule="auto"/>
        <w:jc w:val="center"/>
        <w:rPr>
          <w:rStyle w:val="st"/>
          <w:rFonts w:asciiTheme="majorHAnsi" w:hAnsiTheme="majorHAnsi"/>
        </w:rPr>
      </w:pPr>
      <w:r>
        <w:rPr>
          <w:rFonts w:asciiTheme="majorHAnsi" w:hAnsiTheme="majorHAnsi"/>
          <w:noProof/>
        </w:rPr>
        <w:drawing>
          <wp:inline distT="0" distB="0" distL="0" distR="0" wp14:anchorId="7C7135E8" wp14:editId="1E2E02DD">
            <wp:extent cx="771525" cy="949569"/>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a:extLst>
                        <a:ext uri="{28A0092B-C50C-407E-A947-70E740481C1C}">
                          <a14:useLocalDpi xmlns:a14="http://schemas.microsoft.com/office/drawing/2010/main" val="0"/>
                        </a:ext>
                      </a:extLst>
                    </a:blip>
                    <a:stretch>
                      <a:fillRect/>
                    </a:stretch>
                  </pic:blipFill>
                  <pic:spPr>
                    <a:xfrm>
                      <a:off x="0" y="0"/>
                      <a:ext cx="776035" cy="955119"/>
                    </a:xfrm>
                    <a:prstGeom prst="rect">
                      <a:avLst/>
                    </a:prstGeom>
                  </pic:spPr>
                </pic:pic>
              </a:graphicData>
            </a:graphic>
          </wp:inline>
        </w:drawing>
      </w:r>
    </w:p>
    <w:p w14:paraId="03E1FB81" w14:textId="77777777" w:rsidR="005A4FD6" w:rsidRPr="00EA0505" w:rsidRDefault="00943A3A" w:rsidP="005A4FD6">
      <w:pPr>
        <w:spacing w:line="276" w:lineRule="auto"/>
        <w:jc w:val="center"/>
        <w:rPr>
          <w:rStyle w:val="st"/>
          <w:rFonts w:asciiTheme="majorHAnsi" w:hAnsiTheme="majorHAnsi"/>
          <w:b/>
          <w:i/>
          <w:sz w:val="36"/>
        </w:rPr>
      </w:pPr>
      <w:r w:rsidRPr="001E7BD9">
        <w:rPr>
          <w:rStyle w:val="st"/>
          <w:rFonts w:asciiTheme="majorHAnsi" w:hAnsiTheme="majorHAnsi"/>
          <w:i/>
          <w:sz w:val="36"/>
        </w:rPr>
        <w:t>There is a kind of sweet bean that never grows in a garden. What is it</w:t>
      </w:r>
      <w:r w:rsidRPr="003B2B01">
        <w:rPr>
          <w:rStyle w:val="st"/>
          <w:rFonts w:asciiTheme="majorHAnsi" w:hAnsiTheme="majorHAnsi"/>
          <w:i/>
          <w:sz w:val="36"/>
        </w:rPr>
        <w:t>?</w:t>
      </w:r>
    </w:p>
    <w:p w14:paraId="0F7A267C" w14:textId="77777777" w:rsidR="005A4FD6" w:rsidRPr="0043614C" w:rsidRDefault="00943A3A" w:rsidP="005A4FD6">
      <w:pPr>
        <w:spacing w:line="276" w:lineRule="auto"/>
        <w:jc w:val="center"/>
        <w:rPr>
          <w:rStyle w:val="st"/>
          <w:rFonts w:asciiTheme="majorHAnsi" w:hAnsiTheme="majorHAnsi"/>
          <w:i/>
          <w:color w:val="A6A6A6" w:themeColor="background1" w:themeShade="A6"/>
          <w:sz w:val="4"/>
        </w:rPr>
      </w:pPr>
    </w:p>
    <w:p w14:paraId="5C231360" w14:textId="77777777" w:rsidR="005A4FD6" w:rsidRPr="001162D1" w:rsidRDefault="00943A3A" w:rsidP="005A4FD6">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LAST WEEK’S RIDDLE: </w:t>
      </w:r>
      <w:r w:rsidRPr="00E528FD">
        <w:rPr>
          <w:rStyle w:val="st"/>
          <w:rFonts w:asciiTheme="majorHAnsi" w:hAnsiTheme="majorHAnsi"/>
          <w:i/>
          <w:color w:val="646464"/>
        </w:rPr>
        <w:t xml:space="preserve">A man jumped out of a </w:t>
      </w:r>
      <w:r w:rsidRPr="00E528FD">
        <w:rPr>
          <w:rStyle w:val="st"/>
          <w:rFonts w:asciiTheme="majorHAnsi" w:hAnsiTheme="majorHAnsi"/>
          <w:i/>
          <w:color w:val="646464"/>
        </w:rPr>
        <w:t xml:space="preserve">small plane without a parachute. When he hit the ground, he </w:t>
      </w:r>
      <w:proofErr w:type="gramStart"/>
      <w:r w:rsidRPr="00E528FD">
        <w:rPr>
          <w:rStyle w:val="st"/>
          <w:rFonts w:asciiTheme="majorHAnsi" w:hAnsiTheme="majorHAnsi"/>
          <w:i/>
          <w:color w:val="646464"/>
        </w:rPr>
        <w:t>wasn’t</w:t>
      </w:r>
      <w:proofErr w:type="gramEnd"/>
      <w:r w:rsidRPr="00E528FD">
        <w:rPr>
          <w:rStyle w:val="st"/>
          <w:rFonts w:asciiTheme="majorHAnsi" w:hAnsiTheme="majorHAnsi"/>
          <w:i/>
          <w:color w:val="646464"/>
        </w:rPr>
        <w:t xml:space="preserve"> injured at all. Why</w:t>
      </w:r>
      <w:r w:rsidRPr="001162D1">
        <w:rPr>
          <w:rStyle w:val="st"/>
          <w:rFonts w:asciiTheme="majorHAnsi" w:hAnsiTheme="majorHAnsi"/>
          <w:i/>
          <w:color w:val="646464"/>
        </w:rPr>
        <w:t>?</w:t>
      </w:r>
    </w:p>
    <w:p w14:paraId="48AB29C8" w14:textId="77777777" w:rsidR="005A4FD6" w:rsidRPr="001162D1" w:rsidRDefault="00943A3A" w:rsidP="005A4FD6">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ANSWER: </w:t>
      </w:r>
      <w:r w:rsidRPr="00E528FD">
        <w:rPr>
          <w:rStyle w:val="st"/>
          <w:rFonts w:asciiTheme="majorHAnsi" w:hAnsiTheme="majorHAnsi"/>
          <w:i/>
          <w:color w:val="646464"/>
        </w:rPr>
        <w:t>The plane was parked on the ground</w:t>
      </w:r>
      <w:r>
        <w:rPr>
          <w:rStyle w:val="st"/>
          <w:rFonts w:asciiTheme="majorHAnsi" w:hAnsiTheme="majorHAnsi"/>
          <w:i/>
          <w:color w:val="646464"/>
        </w:rPr>
        <w:t>.</w:t>
      </w:r>
    </w:p>
    <w:p w14:paraId="696ECAAD" w14:textId="77777777" w:rsidR="005A4FD6" w:rsidRPr="0043614C" w:rsidRDefault="00943A3A" w:rsidP="005A4FD6">
      <w:pPr>
        <w:spacing w:line="276" w:lineRule="auto"/>
        <w:jc w:val="center"/>
        <w:rPr>
          <w:rStyle w:val="st"/>
          <w:rFonts w:asciiTheme="majorHAnsi" w:hAnsiTheme="majorHAnsi"/>
          <w:i/>
          <w:color w:val="A6A6A6" w:themeColor="background1" w:themeShade="A6"/>
          <w:sz w:val="4"/>
        </w:rPr>
      </w:pPr>
    </w:p>
    <w:p w14:paraId="5A6233B3" w14:textId="77777777" w:rsidR="005A4FD6" w:rsidRDefault="00943A3A" w:rsidP="005A4FD6">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14:anchorId="66309C3E" wp14:editId="71E6ED0F">
            <wp:extent cx="5852160" cy="268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14:paraId="0466469A" w14:textId="77777777" w:rsidR="005A4FD6" w:rsidRPr="0043614C" w:rsidRDefault="00943A3A" w:rsidP="005A4FD6">
      <w:pPr>
        <w:spacing w:line="276" w:lineRule="auto"/>
        <w:rPr>
          <w:rFonts w:asciiTheme="majorHAnsi" w:hAnsiTheme="majorHAnsi"/>
          <w:color w:val="A6A6A6" w:themeColor="background1" w:themeShade="A6"/>
          <w:sz w:val="4"/>
          <w:szCs w:val="20"/>
        </w:rPr>
      </w:pPr>
    </w:p>
    <w:bookmarkStart w:id="0" w:name="_Hlk47609327"/>
    <w:p w14:paraId="4FA05A0D" w14:textId="77777777" w:rsidR="00C505B9" w:rsidRDefault="00C505B9" w:rsidP="00C505B9">
      <w:pPr>
        <w:spacing w:line="276" w:lineRule="auto"/>
        <w:jc w:val="center"/>
        <w:rPr>
          <w:rFonts w:ascii="Calibri Light" w:hAnsi="Calibri Light"/>
          <w:sz w:val="24"/>
          <w:szCs w:val="32"/>
        </w:rPr>
      </w:pPr>
      <w:r>
        <w:fldChar w:fldCharType="begin"/>
      </w:r>
      <w:r>
        <w:rPr>
          <w:rFonts w:ascii="Calibri Light" w:hAnsi="Calibri Light"/>
          <w:sz w:val="24"/>
          <w:szCs w:val="32"/>
        </w:rPr>
        <w:instrText xml:space="preserve"> MERGEFIELD  representativename  \* MERGEFORMAT </w:instrText>
      </w:r>
      <w:r>
        <w:fldChar w:fldCharType="separate"/>
      </w:r>
      <w:r>
        <w:rPr>
          <w:rFonts w:ascii="Calibri Light" w:hAnsi="Calibri Light"/>
          <w:b/>
          <w:bCs/>
          <w:sz w:val="24"/>
          <w:szCs w:val="32"/>
        </w:rPr>
        <w:t>Fortis Advisors - Cohlmia Hoover Group</w:t>
      </w:r>
      <w:r>
        <w:fldChar w:fldCharType="end"/>
      </w:r>
      <w:r>
        <w:rPr>
          <w:rFonts w:ascii="Calibri Light" w:hAnsi="Calibri Light"/>
          <w:sz w:val="24"/>
          <w:szCs w:val="32"/>
        </w:rPr>
        <w:t xml:space="preserve"> may be reached at </w:t>
      </w:r>
      <w:r>
        <w:rPr>
          <w:rFonts w:ascii="Calibri Light" w:hAnsi="Calibri Light"/>
          <w:b/>
          <w:bCs/>
          <w:sz w:val="24"/>
          <w:szCs w:val="32"/>
        </w:rPr>
        <w:t>(316) 634 – 2222</w:t>
      </w:r>
      <w:r>
        <w:rPr>
          <w:rFonts w:ascii="Calibri Light" w:hAnsi="Calibri Light"/>
          <w:sz w:val="24"/>
          <w:szCs w:val="32"/>
        </w:rPr>
        <w:t xml:space="preserve"> or </w:t>
      </w:r>
      <w:r>
        <w:fldChar w:fldCharType="begin"/>
      </w:r>
      <w:r>
        <w:rPr>
          <w:rFonts w:ascii="Calibri Light" w:hAnsi="Calibri Light"/>
          <w:b/>
          <w:bCs/>
          <w:sz w:val="24"/>
          <w:szCs w:val="32"/>
        </w:rPr>
        <w:instrText xml:space="preserve"> MERGEFIELD  representativeemail  \* MERGEFORMAT </w:instrText>
      </w:r>
      <w:r>
        <w:fldChar w:fldCharType="separate"/>
      </w:r>
      <w:r>
        <w:rPr>
          <w:rFonts w:ascii="Calibri Light" w:hAnsi="Calibri Light"/>
          <w:b/>
          <w:bCs/>
          <w:sz w:val="24"/>
          <w:szCs w:val="32"/>
        </w:rPr>
        <w:t>cohlmiahoover@fortisadv.net</w:t>
      </w:r>
      <w:r>
        <w:fldChar w:fldCharType="end"/>
      </w:r>
      <w:r>
        <w:rPr>
          <w:rFonts w:ascii="Calibri Light" w:hAnsi="Calibri Light"/>
          <w:sz w:val="24"/>
          <w:szCs w:val="32"/>
        </w:rPr>
        <w:t xml:space="preserve"> </w:t>
      </w:r>
      <w:r>
        <w:rPr>
          <w:rFonts w:ascii="Calibri Light" w:hAnsi="Calibri Light"/>
          <w:sz w:val="24"/>
          <w:szCs w:val="32"/>
        </w:rPr>
        <w:br/>
      </w:r>
      <w:r>
        <w:fldChar w:fldCharType="begin"/>
      </w:r>
      <w:r>
        <w:rPr>
          <w:rFonts w:ascii="Calibri Light" w:hAnsi="Calibri Light"/>
          <w:sz w:val="24"/>
          <w:szCs w:val="32"/>
        </w:rPr>
        <w:instrText xml:space="preserve"> MERGEFIELD  representativewebsite  \* MERGEFORMAT </w:instrText>
      </w:r>
      <w:r>
        <w:fldChar w:fldCharType="separate"/>
      </w:r>
      <w:r>
        <w:rPr>
          <w:rFonts w:ascii="Calibri Light" w:hAnsi="Calibri Light"/>
          <w:sz w:val="24"/>
          <w:szCs w:val="32"/>
        </w:rPr>
        <w:t>http://www.fortisadv.net/cohlmia-hoover-group</w:t>
      </w:r>
      <w:r>
        <w:fldChar w:fldCharType="end"/>
      </w:r>
      <w:r>
        <w:rPr>
          <w:rFonts w:ascii="Calibri Light" w:hAnsi="Calibri Light"/>
          <w:sz w:val="24"/>
          <w:szCs w:val="32"/>
        </w:rPr>
        <w:t>/</w:t>
      </w:r>
      <w:r>
        <w:rPr>
          <w:rFonts w:ascii="Calibri Light" w:hAnsi="Calibri Light"/>
          <w:sz w:val="24"/>
          <w:szCs w:val="32"/>
        </w:rPr>
        <w:br/>
      </w:r>
    </w:p>
    <w:p w14:paraId="253201A1" w14:textId="55AB7EDC" w:rsidR="00237981" w:rsidRDefault="00C505B9" w:rsidP="00C505B9">
      <w:pPr>
        <w:spacing w:line="276" w:lineRule="auto"/>
        <w:jc w:val="center"/>
        <w:rPr>
          <w:rFonts w:asciiTheme="majorHAnsi" w:hAnsiTheme="majorHAnsi"/>
          <w:color w:val="A6A6A6" w:themeColor="background1" w:themeShade="A6"/>
          <w:sz w:val="20"/>
          <w:szCs w:val="20"/>
        </w:rPr>
      </w:pPr>
      <w:r>
        <w:rPr>
          <w:rFonts w:ascii="Calibri Light" w:hAnsi="Calibri Light"/>
          <w:b/>
          <w:sz w:val="24"/>
          <w:szCs w:val="32"/>
        </w:rPr>
        <w:t xml:space="preserve">Know someone who could use information like this? </w:t>
      </w:r>
      <w:r>
        <w:rPr>
          <w:rFonts w:ascii="Calibri Light" w:hAnsi="Calibri Light"/>
          <w:b/>
          <w:sz w:val="24"/>
          <w:szCs w:val="32"/>
        </w:rPr>
        <w:br/>
      </w:r>
      <w:r>
        <w:rPr>
          <w:rFonts w:ascii="Calibri Light" w:hAnsi="Calibri Light"/>
          <w:sz w:val="24"/>
          <w:szCs w:val="32"/>
        </w:rPr>
        <w:t>Please feel free to send us their contact information via phone or email. (</w:t>
      </w:r>
      <w:proofErr w:type="gramStart"/>
      <w:r>
        <w:rPr>
          <w:rFonts w:ascii="Calibri Light" w:hAnsi="Calibri Light"/>
          <w:sz w:val="24"/>
          <w:szCs w:val="32"/>
        </w:rPr>
        <w:t>Don’t</w:t>
      </w:r>
      <w:proofErr w:type="gramEnd"/>
      <w:r>
        <w:rPr>
          <w:rFonts w:ascii="Calibri Light" w:hAnsi="Calibri Light"/>
          <w:sz w:val="24"/>
          <w:szCs w:val="32"/>
        </w:rPr>
        <w:t xml:space="preserve"> worry – we’ll request their permission before adding them to our mailing list.)</w:t>
      </w:r>
      <w:bookmarkEnd w:id="0"/>
      <w:r w:rsidR="00943A3A" w:rsidRPr="004A2938">
        <w:rPr>
          <w:rFonts w:asciiTheme="majorHAnsi" w:hAnsiTheme="majorHAnsi"/>
          <w:noProof/>
          <w:sz w:val="10"/>
        </w:rPr>
        <w:drawing>
          <wp:inline distT="0" distB="0" distL="0" distR="0" wp14:anchorId="43213FED" wp14:editId="6D9E3B17">
            <wp:extent cx="5852160" cy="266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670"/>
                    </a:xfrm>
                    <a:prstGeom prst="rect">
                      <a:avLst/>
                    </a:prstGeom>
                    <a:noFill/>
                    <a:ln>
                      <a:noFill/>
                    </a:ln>
                  </pic:spPr>
                </pic:pic>
              </a:graphicData>
            </a:graphic>
          </wp:inline>
        </w:drawing>
      </w:r>
    </w:p>
    <w:p w14:paraId="0A754B58" w14:textId="77777777" w:rsidR="00EA0505" w:rsidRPr="0043614C" w:rsidRDefault="00943A3A" w:rsidP="00571E5C">
      <w:pPr>
        <w:spacing w:line="276" w:lineRule="auto"/>
        <w:jc w:val="both"/>
        <w:rPr>
          <w:rFonts w:asciiTheme="majorHAnsi" w:hAnsiTheme="majorHAnsi"/>
          <w:color w:val="A6A6A6" w:themeColor="background1" w:themeShade="A6"/>
          <w:sz w:val="2"/>
          <w:szCs w:val="16"/>
        </w:rPr>
      </w:pPr>
    </w:p>
    <w:p w14:paraId="50D817E1" w14:textId="519FD2E4" w:rsidR="00237981" w:rsidRPr="00C505B9" w:rsidRDefault="00C505B9" w:rsidP="00571E5C">
      <w:pPr>
        <w:spacing w:line="276" w:lineRule="auto"/>
        <w:jc w:val="both"/>
        <w:rPr>
          <w:rFonts w:ascii="Calibri Light" w:hAnsi="Calibri Light" w:cs="Calibri Light"/>
          <w:color w:val="767171"/>
          <w:sz w:val="16"/>
          <w:szCs w:val="16"/>
        </w:rPr>
      </w:pPr>
      <w:bookmarkStart w:id="1" w:name="_Hlk47609333"/>
      <w:r>
        <w:rPr>
          <w:rFonts w:ascii="Calibri Light" w:hAnsi="Calibri Light" w:cs="Calibri Light"/>
          <w:color w:val="767171"/>
          <w:sz w:val="16"/>
          <w:szCs w:val="16"/>
        </w:rPr>
        <w:t xml:space="preserve">Securities offered through Kestra Investment Services, LLC (Kestra IS), member FINRA/SIPC. Investment advisory services offered through </w:t>
      </w:r>
      <w:proofErr w:type="spellStart"/>
      <w:r>
        <w:rPr>
          <w:rFonts w:ascii="Calibri Light" w:hAnsi="Calibri Light" w:cs="Calibri Light"/>
          <w:color w:val="767171"/>
          <w:sz w:val="16"/>
          <w:szCs w:val="16"/>
        </w:rPr>
        <w:t>KestraAdvisory</w:t>
      </w:r>
      <w:proofErr w:type="spellEnd"/>
      <w:r>
        <w:rPr>
          <w:rFonts w:ascii="Calibri Light" w:hAnsi="Calibri Light" w:cs="Calibri Light"/>
          <w:color w:val="767171"/>
          <w:sz w:val="16"/>
          <w:szCs w:val="16"/>
        </w:rPr>
        <w:t xml:space="preserve"> Services, LLC (Kestra AS), an affiliate of Kestra IS. Kestra IS and Kestra AS are not affiliated with Fortis Advisors or Cohlmia Hoover Group.</w:t>
      </w:r>
      <w:bookmarkEnd w:id="1"/>
    </w:p>
    <w:p w14:paraId="0D18F353" w14:textId="77777777" w:rsidR="000A3AB3" w:rsidRPr="000A3AB3" w:rsidRDefault="00943A3A" w:rsidP="000A3AB3">
      <w:pPr>
        <w:spacing w:line="276" w:lineRule="auto"/>
        <w:jc w:val="both"/>
        <w:rPr>
          <w:rFonts w:asciiTheme="majorHAnsi" w:hAnsiTheme="majorHAnsi" w:cs="Arial"/>
          <w:color w:val="646464"/>
          <w:sz w:val="16"/>
          <w:szCs w:val="16"/>
        </w:rPr>
      </w:pPr>
      <w:r w:rsidRPr="000A3AB3">
        <w:rPr>
          <w:rFonts w:asciiTheme="majorHAnsi" w:hAnsiTheme="majorHAnsi" w:cs="Arial"/>
          <w:color w:val="646464"/>
          <w:sz w:val="16"/>
          <w:szCs w:val="16"/>
        </w:rPr>
        <w:t>Investing involves risks, and investment decisions should be based on your own goals, time horizon, and tolerance for risk. The return and principal value of investments will fluctuate as market conditions change. When sold, investments may be worth more o</w:t>
      </w:r>
      <w:r w:rsidRPr="000A3AB3">
        <w:rPr>
          <w:rFonts w:asciiTheme="majorHAnsi" w:hAnsiTheme="majorHAnsi" w:cs="Arial"/>
          <w:color w:val="646464"/>
          <w:sz w:val="16"/>
          <w:szCs w:val="16"/>
        </w:rPr>
        <w:t xml:space="preserve">r less than their original cost. </w:t>
      </w:r>
    </w:p>
    <w:p w14:paraId="113B6FCD" w14:textId="77777777" w:rsidR="000A3AB3" w:rsidRPr="000A3AB3" w:rsidRDefault="00943A3A" w:rsidP="000A3AB3">
      <w:pPr>
        <w:spacing w:line="276" w:lineRule="auto"/>
        <w:jc w:val="both"/>
        <w:rPr>
          <w:rFonts w:asciiTheme="majorHAnsi" w:hAnsiTheme="majorHAnsi" w:cs="Arial"/>
          <w:color w:val="646464"/>
          <w:sz w:val="16"/>
          <w:szCs w:val="16"/>
        </w:rPr>
      </w:pPr>
      <w:r w:rsidRPr="000A3AB3">
        <w:rPr>
          <w:rFonts w:asciiTheme="majorHAnsi" w:hAnsiTheme="majorHAnsi" w:cs="Arial"/>
          <w:color w:val="646464"/>
          <w:sz w:val="16"/>
          <w:szCs w:val="16"/>
        </w:rPr>
        <w:t xml:space="preserve">The forecasts or forward-looking statements are based on assumptions, may not materialize, and are subject to revision without notice. </w:t>
      </w:r>
    </w:p>
    <w:p w14:paraId="303CCB3D" w14:textId="77777777" w:rsidR="000A3AB3" w:rsidRPr="000A3AB3" w:rsidRDefault="00943A3A" w:rsidP="000A3AB3">
      <w:pPr>
        <w:spacing w:line="276" w:lineRule="auto"/>
        <w:jc w:val="both"/>
        <w:rPr>
          <w:rFonts w:asciiTheme="majorHAnsi" w:hAnsiTheme="majorHAnsi" w:cs="Arial"/>
          <w:color w:val="646464"/>
          <w:sz w:val="16"/>
          <w:szCs w:val="16"/>
        </w:rPr>
      </w:pPr>
      <w:r w:rsidRPr="000A3AB3">
        <w:rPr>
          <w:rFonts w:asciiTheme="majorHAnsi" w:hAnsiTheme="majorHAnsi" w:cs="Arial"/>
          <w:color w:val="646464"/>
          <w:sz w:val="16"/>
          <w:szCs w:val="16"/>
        </w:rPr>
        <w:t xml:space="preserve">The market indexes discussed are unmanaged, and generally, considered representative of their respective markets. Index </w:t>
      </w:r>
      <w:r w:rsidRPr="000A3AB3">
        <w:rPr>
          <w:rFonts w:asciiTheme="majorHAnsi" w:hAnsiTheme="majorHAnsi" w:cs="Arial"/>
          <w:color w:val="646464"/>
          <w:sz w:val="16"/>
          <w:szCs w:val="16"/>
        </w:rPr>
        <w:t>performance is not indicative of the past performance of a particular investment. Indexes do not incur management fees, costs, and expenses. Individuals cannot directly invest in unmanaged indexes. Past performance does not guarantee future results.</w:t>
      </w:r>
    </w:p>
    <w:p w14:paraId="274DACBE" w14:textId="77777777" w:rsidR="000A3AB3" w:rsidRPr="000A3AB3" w:rsidRDefault="00943A3A" w:rsidP="000A3AB3">
      <w:pPr>
        <w:spacing w:line="276" w:lineRule="auto"/>
        <w:jc w:val="both"/>
        <w:rPr>
          <w:rFonts w:asciiTheme="majorHAnsi" w:hAnsiTheme="majorHAnsi" w:cs="Arial"/>
          <w:color w:val="646464"/>
          <w:sz w:val="16"/>
          <w:szCs w:val="16"/>
        </w:rPr>
      </w:pPr>
      <w:r w:rsidRPr="000A3AB3">
        <w:rPr>
          <w:rFonts w:asciiTheme="majorHAnsi" w:hAnsiTheme="majorHAnsi" w:cs="Arial"/>
          <w:color w:val="646464"/>
          <w:sz w:val="16"/>
          <w:szCs w:val="16"/>
        </w:rPr>
        <w:t>The Do</w:t>
      </w:r>
      <w:r w:rsidRPr="000A3AB3">
        <w:rPr>
          <w:rFonts w:asciiTheme="majorHAnsi" w:hAnsiTheme="majorHAnsi" w:cs="Arial"/>
          <w:color w:val="646464"/>
          <w:sz w:val="16"/>
          <w:szCs w:val="16"/>
        </w:rPr>
        <w:t>w Jones Industrial Average is an unmanaged index that is generally considered representative of large-capitalization companies on the U.S. stock market. Nasdaq Composite is an index of the common stocks and similar securities listed on the Nasdaq stock mar</w:t>
      </w:r>
      <w:r w:rsidRPr="000A3AB3">
        <w:rPr>
          <w:rFonts w:asciiTheme="majorHAnsi" w:hAnsiTheme="majorHAnsi" w:cs="Arial"/>
          <w:color w:val="646464"/>
          <w:sz w:val="16"/>
          <w:szCs w:val="16"/>
        </w:rPr>
        <w:t>ket and is considered a broad indicator of the performance of technology and growth companies. The MSCI EAFE Index was created by Morgan Stanley Capital International (MSCI) and serves as a benchmark of the performance of major international equity markets</w:t>
      </w:r>
      <w:r w:rsidRPr="000A3AB3">
        <w:rPr>
          <w:rFonts w:asciiTheme="majorHAnsi" w:hAnsiTheme="majorHAnsi" w:cs="Arial"/>
          <w:color w:val="646464"/>
          <w:sz w:val="16"/>
          <w:szCs w:val="16"/>
        </w:rPr>
        <w:t xml:space="preserve">, as represented by 21 major MSCI indexes from Europe, Australia, and Southeast Asia. The S&amp;P 500 Composite Index is an unmanaged group of securities that </w:t>
      </w:r>
      <w:proofErr w:type="gramStart"/>
      <w:r w:rsidRPr="000A3AB3">
        <w:rPr>
          <w:rFonts w:asciiTheme="majorHAnsi" w:hAnsiTheme="majorHAnsi" w:cs="Arial"/>
          <w:color w:val="646464"/>
          <w:sz w:val="16"/>
          <w:szCs w:val="16"/>
        </w:rPr>
        <w:t>are considered to be</w:t>
      </w:r>
      <w:proofErr w:type="gramEnd"/>
      <w:r w:rsidRPr="000A3AB3">
        <w:rPr>
          <w:rFonts w:asciiTheme="majorHAnsi" w:hAnsiTheme="majorHAnsi" w:cs="Arial"/>
          <w:color w:val="646464"/>
          <w:sz w:val="16"/>
          <w:szCs w:val="16"/>
        </w:rPr>
        <w:t xml:space="preserve"> representative of the stock market in general.</w:t>
      </w:r>
    </w:p>
    <w:p w14:paraId="69E8B6BC" w14:textId="77777777" w:rsidR="000A3AB3" w:rsidRPr="000A3AB3" w:rsidRDefault="00943A3A" w:rsidP="000A3AB3">
      <w:pPr>
        <w:spacing w:line="276" w:lineRule="auto"/>
        <w:jc w:val="both"/>
        <w:rPr>
          <w:rFonts w:asciiTheme="majorHAnsi" w:hAnsiTheme="majorHAnsi" w:cs="Arial"/>
          <w:color w:val="646464"/>
          <w:sz w:val="16"/>
          <w:szCs w:val="16"/>
        </w:rPr>
      </w:pPr>
      <w:r w:rsidRPr="000A3AB3">
        <w:rPr>
          <w:rFonts w:asciiTheme="majorHAnsi" w:hAnsiTheme="majorHAnsi" w:cs="Arial"/>
          <w:color w:val="646464"/>
          <w:sz w:val="16"/>
          <w:szCs w:val="16"/>
        </w:rPr>
        <w:t>U.S. Treasury Notes are guarantee</w:t>
      </w:r>
      <w:r w:rsidRPr="000A3AB3">
        <w:rPr>
          <w:rFonts w:asciiTheme="majorHAnsi" w:hAnsiTheme="majorHAnsi" w:cs="Arial"/>
          <w:color w:val="646464"/>
          <w:sz w:val="16"/>
          <w:szCs w:val="16"/>
        </w:rPr>
        <w:t>d by the federal government as to the timely payment of principal and interest. However, if you sell a Treasury Note prior to maturity, it may be worth more or less than the original price paid. Fixed income investments are subject to various risks includi</w:t>
      </w:r>
      <w:r w:rsidRPr="000A3AB3">
        <w:rPr>
          <w:rFonts w:asciiTheme="majorHAnsi" w:hAnsiTheme="majorHAnsi" w:cs="Arial"/>
          <w:color w:val="646464"/>
          <w:sz w:val="16"/>
          <w:szCs w:val="16"/>
        </w:rPr>
        <w:t>ng changes in interest rates, credit quality, inflation risk, market valuations, prepayments, corporate events, tax ramifications and other factors.</w:t>
      </w:r>
    </w:p>
    <w:p w14:paraId="1FB72F9A" w14:textId="77777777" w:rsidR="000A3AB3" w:rsidRPr="000A3AB3" w:rsidRDefault="00943A3A" w:rsidP="000A3AB3">
      <w:pPr>
        <w:spacing w:line="276" w:lineRule="auto"/>
        <w:jc w:val="both"/>
        <w:rPr>
          <w:rFonts w:asciiTheme="majorHAnsi" w:hAnsiTheme="majorHAnsi" w:cs="Arial"/>
          <w:color w:val="646464"/>
          <w:sz w:val="16"/>
          <w:szCs w:val="16"/>
        </w:rPr>
      </w:pPr>
      <w:r w:rsidRPr="000A3AB3">
        <w:rPr>
          <w:rFonts w:asciiTheme="majorHAnsi" w:hAnsiTheme="majorHAnsi" w:cs="Arial"/>
          <w:color w:val="646464"/>
          <w:sz w:val="16"/>
          <w:szCs w:val="16"/>
        </w:rPr>
        <w:t>International investments carry additional risks, which include differences in financial reporting standard</w:t>
      </w:r>
      <w:r w:rsidRPr="000A3AB3">
        <w:rPr>
          <w:rFonts w:asciiTheme="majorHAnsi" w:hAnsiTheme="majorHAnsi" w:cs="Arial"/>
          <w:color w:val="646464"/>
          <w:sz w:val="16"/>
          <w:szCs w:val="16"/>
        </w:rPr>
        <w:t xml:space="preserve">s, currency exchange rates, political risks unique to a specific country, foreign taxes and regulations, and the potential for illiquid markets. These factors may result in greater share price volatility. </w:t>
      </w:r>
    </w:p>
    <w:p w14:paraId="51A9F099" w14:textId="77777777" w:rsidR="000A3AB3" w:rsidRPr="000A3AB3" w:rsidRDefault="00943A3A" w:rsidP="000A3AB3">
      <w:pPr>
        <w:spacing w:line="276" w:lineRule="auto"/>
        <w:jc w:val="both"/>
        <w:rPr>
          <w:rFonts w:asciiTheme="majorHAnsi" w:hAnsiTheme="majorHAnsi" w:cs="Arial"/>
          <w:color w:val="646464"/>
          <w:sz w:val="16"/>
          <w:szCs w:val="16"/>
        </w:rPr>
      </w:pPr>
      <w:r w:rsidRPr="000A3AB3">
        <w:rPr>
          <w:rFonts w:asciiTheme="majorHAnsi" w:hAnsiTheme="majorHAnsi" w:cs="Arial"/>
          <w:color w:val="646464"/>
          <w:sz w:val="16"/>
          <w:szCs w:val="16"/>
        </w:rPr>
        <w:t>Please consult your financial professional for add</w:t>
      </w:r>
      <w:r w:rsidRPr="000A3AB3">
        <w:rPr>
          <w:rFonts w:asciiTheme="majorHAnsi" w:hAnsiTheme="majorHAnsi" w:cs="Arial"/>
          <w:color w:val="646464"/>
          <w:sz w:val="16"/>
          <w:szCs w:val="16"/>
        </w:rPr>
        <w:t>itional information.</w:t>
      </w:r>
    </w:p>
    <w:p w14:paraId="7F800C9F" w14:textId="77777777" w:rsidR="000A3AB3" w:rsidRPr="000A3AB3" w:rsidRDefault="00943A3A" w:rsidP="000A3AB3">
      <w:pPr>
        <w:spacing w:line="276" w:lineRule="auto"/>
        <w:jc w:val="both"/>
        <w:rPr>
          <w:rFonts w:asciiTheme="majorHAnsi" w:hAnsiTheme="majorHAnsi" w:cs="Arial"/>
          <w:color w:val="646464"/>
          <w:sz w:val="16"/>
          <w:szCs w:val="16"/>
        </w:rPr>
      </w:pPr>
      <w:r w:rsidRPr="000A3AB3">
        <w:rPr>
          <w:rFonts w:asciiTheme="majorHAnsi" w:hAnsiTheme="majorHAnsi" w:cs="Arial"/>
          <w:color w:val="646464"/>
          <w:sz w:val="16"/>
          <w:szCs w:val="16"/>
        </w:rPr>
        <w:t>This content is developed from sources believed to be providing accurate information. The information in this material is not intended as tax or legal advice. Please consult legal or tax professionals for specific information regarding</w:t>
      </w:r>
      <w:r w:rsidRPr="000A3AB3">
        <w:rPr>
          <w:rFonts w:asciiTheme="majorHAnsi" w:hAnsiTheme="majorHAnsi" w:cs="Arial"/>
          <w:color w:val="646464"/>
          <w:sz w:val="16"/>
          <w:szCs w:val="16"/>
        </w:rPr>
        <w:t xml:space="preserve"> your individual situation. This material was developed and produced by FMG Suite to provide information on a topic that may be of interest. FMG is not affiliated with the named representative, financial professional, Registered Investment Advisor, Broker-</w:t>
      </w:r>
      <w:r w:rsidRPr="000A3AB3">
        <w:rPr>
          <w:rFonts w:asciiTheme="majorHAnsi" w:hAnsiTheme="majorHAnsi" w:cs="Arial"/>
          <w:color w:val="646464"/>
          <w:sz w:val="16"/>
          <w:szCs w:val="16"/>
        </w:rPr>
        <w:t>Dealer, nor state- or SEC-registered investment advisory firm. The opinions expressed and material provided are for general information, and they should not be considered a solicitation for the purchase or sale of any security.</w:t>
      </w:r>
    </w:p>
    <w:p w14:paraId="6E71374E" w14:textId="77777777" w:rsidR="00613524" w:rsidRDefault="00943A3A" w:rsidP="000A3AB3">
      <w:pPr>
        <w:spacing w:line="276" w:lineRule="auto"/>
        <w:jc w:val="both"/>
        <w:rPr>
          <w:rFonts w:asciiTheme="majorHAnsi" w:hAnsiTheme="majorHAnsi" w:cs="Arial"/>
          <w:color w:val="646464"/>
          <w:sz w:val="16"/>
          <w:szCs w:val="16"/>
        </w:rPr>
      </w:pPr>
      <w:r w:rsidRPr="000A3AB3">
        <w:rPr>
          <w:rFonts w:asciiTheme="majorHAnsi" w:hAnsiTheme="majorHAnsi" w:cs="Arial"/>
          <w:color w:val="646464"/>
          <w:sz w:val="16"/>
          <w:szCs w:val="16"/>
        </w:rPr>
        <w:lastRenderedPageBreak/>
        <w:t>Copyright 2020 FMG Suite</w:t>
      </w:r>
      <w:r w:rsidRPr="001162D1">
        <w:rPr>
          <w:rFonts w:asciiTheme="majorHAnsi" w:hAnsiTheme="majorHAnsi" w:cs="Arial"/>
          <w:color w:val="646464"/>
          <w:sz w:val="16"/>
          <w:szCs w:val="16"/>
        </w:rPr>
        <w:t>.</w:t>
      </w:r>
    </w:p>
    <w:p w14:paraId="08639BCF" w14:textId="77777777" w:rsidR="00237981" w:rsidRPr="001162D1" w:rsidRDefault="00943A3A" w:rsidP="00571E5C">
      <w:pPr>
        <w:spacing w:line="276" w:lineRule="auto"/>
        <w:rPr>
          <w:rFonts w:asciiTheme="majorHAnsi" w:hAnsiTheme="majorHAnsi" w:cs="Arial"/>
          <w:color w:val="646464"/>
          <w:sz w:val="16"/>
          <w:szCs w:val="16"/>
        </w:rPr>
      </w:pPr>
      <w:r w:rsidRPr="001162D1">
        <w:rPr>
          <w:rFonts w:asciiTheme="majorHAnsi" w:hAnsiTheme="majorHAnsi" w:cs="Arial"/>
          <w:color w:val="646464"/>
          <w:sz w:val="16"/>
          <w:szCs w:val="16"/>
        </w:rPr>
        <w:t>CI</w:t>
      </w:r>
      <w:r w:rsidRPr="001162D1">
        <w:rPr>
          <w:rFonts w:asciiTheme="majorHAnsi" w:hAnsiTheme="majorHAnsi" w:cs="Arial"/>
          <w:color w:val="646464"/>
          <w:sz w:val="16"/>
          <w:szCs w:val="16"/>
        </w:rPr>
        <w:t>TATIONS:</w:t>
      </w:r>
    </w:p>
    <w:p w14:paraId="705CFA09" w14:textId="77777777" w:rsidR="000B12B7" w:rsidRDefault="00943A3A" w:rsidP="00C90236">
      <w:pPr>
        <w:spacing w:line="276" w:lineRule="auto"/>
        <w:rPr>
          <w:rFonts w:asciiTheme="majorHAnsi" w:hAnsiTheme="majorHAnsi" w:cstheme="majorHAnsi"/>
          <w:color w:val="767171" w:themeColor="background2" w:themeShade="80"/>
          <w:sz w:val="16"/>
          <w:szCs w:val="16"/>
        </w:rPr>
      </w:pPr>
      <w:bookmarkStart w:id="2" w:name="_Hlk1133051"/>
      <w:r w:rsidRPr="000B12B7">
        <w:rPr>
          <w:rFonts w:asciiTheme="majorHAnsi" w:hAnsiTheme="majorHAnsi" w:cstheme="majorHAnsi"/>
          <w:color w:val="767171" w:themeColor="background2" w:themeShade="80"/>
          <w:sz w:val="16"/>
          <w:szCs w:val="16"/>
        </w:rPr>
        <w:t>1. The Wall Street Journal, August 28, 2020</w:t>
      </w:r>
      <w:r>
        <w:rPr>
          <w:rFonts w:asciiTheme="majorHAnsi" w:hAnsiTheme="majorHAnsi" w:cstheme="majorHAnsi"/>
          <w:color w:val="767171" w:themeColor="background2" w:themeShade="80"/>
          <w:sz w:val="16"/>
          <w:szCs w:val="16"/>
        </w:rPr>
        <w:br/>
      </w:r>
      <w:r>
        <w:rPr>
          <w:rFonts w:asciiTheme="majorHAnsi" w:hAnsiTheme="majorHAnsi" w:cstheme="majorHAnsi"/>
          <w:color w:val="767171" w:themeColor="background2" w:themeShade="80"/>
          <w:sz w:val="16"/>
          <w:szCs w:val="16"/>
        </w:rPr>
        <w:t>2</w:t>
      </w:r>
      <w:r w:rsidRPr="000B12B7">
        <w:rPr>
          <w:rFonts w:asciiTheme="majorHAnsi" w:hAnsiTheme="majorHAnsi" w:cstheme="majorHAnsi"/>
          <w:color w:val="767171" w:themeColor="background2" w:themeShade="80"/>
          <w:sz w:val="16"/>
          <w:szCs w:val="16"/>
        </w:rPr>
        <w:t>. The Wall Street Journal, August 28, 2020</w:t>
      </w:r>
      <w:r>
        <w:rPr>
          <w:rFonts w:asciiTheme="majorHAnsi" w:hAnsiTheme="majorHAnsi" w:cstheme="majorHAnsi"/>
          <w:color w:val="767171" w:themeColor="background2" w:themeShade="80"/>
          <w:sz w:val="16"/>
          <w:szCs w:val="16"/>
        </w:rPr>
        <w:t xml:space="preserve"> </w:t>
      </w:r>
      <w:r>
        <w:rPr>
          <w:rFonts w:asciiTheme="majorHAnsi" w:hAnsiTheme="majorHAnsi" w:cstheme="majorHAnsi"/>
          <w:color w:val="767171" w:themeColor="background2" w:themeShade="80"/>
          <w:sz w:val="16"/>
          <w:szCs w:val="16"/>
        </w:rPr>
        <w:br/>
      </w:r>
      <w:r w:rsidRPr="000B12B7">
        <w:rPr>
          <w:rFonts w:asciiTheme="majorHAnsi" w:hAnsiTheme="majorHAnsi" w:cstheme="majorHAnsi"/>
          <w:color w:val="767171" w:themeColor="background2" w:themeShade="80"/>
          <w:sz w:val="16"/>
          <w:szCs w:val="16"/>
        </w:rPr>
        <w:t>3. The Wall Street Journal, August 28, 2020</w:t>
      </w:r>
      <w:r>
        <w:rPr>
          <w:rFonts w:asciiTheme="majorHAnsi" w:hAnsiTheme="majorHAnsi" w:cstheme="majorHAnsi"/>
          <w:color w:val="767171" w:themeColor="background2" w:themeShade="80"/>
          <w:sz w:val="16"/>
          <w:szCs w:val="16"/>
        </w:rPr>
        <w:t xml:space="preserve"> </w:t>
      </w:r>
      <w:r>
        <w:rPr>
          <w:rFonts w:asciiTheme="majorHAnsi" w:hAnsiTheme="majorHAnsi" w:cstheme="majorHAnsi"/>
          <w:color w:val="767171" w:themeColor="background2" w:themeShade="80"/>
          <w:sz w:val="16"/>
          <w:szCs w:val="16"/>
        </w:rPr>
        <w:br/>
      </w:r>
      <w:r w:rsidRPr="000B12B7">
        <w:rPr>
          <w:rFonts w:asciiTheme="majorHAnsi" w:hAnsiTheme="majorHAnsi" w:cstheme="majorHAnsi"/>
          <w:color w:val="767171" w:themeColor="background2" w:themeShade="80"/>
          <w:sz w:val="16"/>
          <w:szCs w:val="16"/>
        </w:rPr>
        <w:t>4. CNBC.com, August 27, 2020</w:t>
      </w:r>
      <w:r>
        <w:rPr>
          <w:rFonts w:asciiTheme="majorHAnsi" w:hAnsiTheme="majorHAnsi" w:cstheme="majorHAnsi"/>
          <w:color w:val="767171" w:themeColor="background2" w:themeShade="80"/>
          <w:sz w:val="16"/>
          <w:szCs w:val="16"/>
        </w:rPr>
        <w:br/>
      </w:r>
      <w:r w:rsidRPr="00E528FD">
        <w:rPr>
          <w:rFonts w:asciiTheme="majorHAnsi" w:hAnsiTheme="majorHAnsi" w:cstheme="majorHAnsi"/>
          <w:color w:val="767171" w:themeColor="background2" w:themeShade="80"/>
          <w:sz w:val="16"/>
          <w:szCs w:val="16"/>
        </w:rPr>
        <w:t>5. CNBC.com, August 27, 2020</w:t>
      </w:r>
      <w:r>
        <w:rPr>
          <w:rFonts w:asciiTheme="majorHAnsi" w:hAnsiTheme="majorHAnsi" w:cstheme="majorHAnsi"/>
          <w:color w:val="767171" w:themeColor="background2" w:themeShade="80"/>
          <w:sz w:val="16"/>
          <w:szCs w:val="16"/>
        </w:rPr>
        <w:br/>
      </w:r>
      <w:r w:rsidRPr="00E528FD">
        <w:rPr>
          <w:rFonts w:asciiTheme="majorHAnsi" w:hAnsiTheme="majorHAnsi" w:cstheme="majorHAnsi"/>
          <w:color w:val="767171" w:themeColor="background2" w:themeShade="80"/>
          <w:sz w:val="16"/>
          <w:szCs w:val="16"/>
        </w:rPr>
        <w:t>6. The Wall Street Journal, August 24, 2020</w:t>
      </w:r>
      <w:r>
        <w:rPr>
          <w:rFonts w:asciiTheme="majorHAnsi" w:hAnsiTheme="majorHAnsi" w:cstheme="majorHAnsi"/>
          <w:color w:val="767171" w:themeColor="background2" w:themeShade="80"/>
          <w:sz w:val="16"/>
          <w:szCs w:val="16"/>
        </w:rPr>
        <w:br/>
      </w:r>
      <w:r w:rsidRPr="00E528FD">
        <w:rPr>
          <w:rFonts w:asciiTheme="majorHAnsi" w:hAnsiTheme="majorHAnsi" w:cstheme="majorHAnsi"/>
          <w:color w:val="767171" w:themeColor="background2" w:themeShade="80"/>
          <w:sz w:val="16"/>
          <w:szCs w:val="16"/>
        </w:rPr>
        <w:t xml:space="preserve">7. </w:t>
      </w:r>
      <w:r w:rsidRPr="00E528FD">
        <w:rPr>
          <w:rFonts w:asciiTheme="majorHAnsi" w:hAnsiTheme="majorHAnsi" w:cstheme="majorHAnsi"/>
          <w:color w:val="767171" w:themeColor="background2" w:themeShade="80"/>
          <w:sz w:val="16"/>
          <w:szCs w:val="16"/>
        </w:rPr>
        <w:t>CNBC, August 20, 2020</w:t>
      </w:r>
      <w:r>
        <w:rPr>
          <w:rFonts w:asciiTheme="majorHAnsi" w:hAnsiTheme="majorHAnsi" w:cstheme="majorHAnsi"/>
          <w:color w:val="767171" w:themeColor="background2" w:themeShade="80"/>
          <w:sz w:val="16"/>
          <w:szCs w:val="16"/>
        </w:rPr>
        <w:br/>
      </w:r>
    </w:p>
    <w:p w14:paraId="39F1210F" w14:textId="77777777" w:rsidR="00C90236" w:rsidRPr="002543AC" w:rsidRDefault="00943A3A" w:rsidP="00C90236">
      <w:pPr>
        <w:spacing w:line="276" w:lineRule="auto"/>
        <w:rPr>
          <w:rFonts w:asciiTheme="majorHAnsi" w:hAnsiTheme="majorHAnsi" w:cs="Arial"/>
          <w:color w:val="646464"/>
          <w:sz w:val="16"/>
          <w:szCs w:val="16"/>
        </w:rPr>
      </w:pPr>
      <w:r w:rsidRPr="002543AC">
        <w:rPr>
          <w:rFonts w:asciiTheme="majorHAnsi" w:hAnsiTheme="majorHAnsi" w:cs="Arial"/>
          <w:color w:val="646464"/>
          <w:sz w:val="16"/>
          <w:szCs w:val="16"/>
        </w:rPr>
        <w:t>CHART CITATIONS:</w:t>
      </w:r>
    </w:p>
    <w:bookmarkEnd w:id="2"/>
    <w:p w14:paraId="728E049A" w14:textId="77777777" w:rsidR="007916FF" w:rsidRPr="00E55C73" w:rsidRDefault="00943A3A" w:rsidP="00E476E1">
      <w:pPr>
        <w:rPr>
          <w:color w:val="767171" w:themeColor="background2" w:themeShade="80"/>
        </w:rPr>
      </w:pPr>
      <w:r w:rsidRPr="00E528FD">
        <w:rPr>
          <w:rFonts w:asciiTheme="majorHAnsi" w:hAnsiTheme="majorHAnsi" w:cstheme="majorHAnsi"/>
          <w:color w:val="767171" w:themeColor="background2" w:themeShade="80"/>
          <w:sz w:val="16"/>
          <w:szCs w:val="16"/>
        </w:rPr>
        <w:t>The Wall Street Journal, August 28, 2020</w:t>
      </w:r>
      <w:r>
        <w:rPr>
          <w:rFonts w:asciiTheme="majorHAnsi" w:hAnsiTheme="majorHAnsi" w:cstheme="majorHAnsi"/>
          <w:color w:val="767171" w:themeColor="background2" w:themeShade="80"/>
          <w:sz w:val="16"/>
          <w:szCs w:val="16"/>
        </w:rPr>
        <w:br/>
      </w:r>
      <w:r w:rsidRPr="000B12B7">
        <w:rPr>
          <w:rFonts w:asciiTheme="majorHAnsi" w:hAnsiTheme="majorHAnsi" w:cstheme="majorHAnsi"/>
          <w:color w:val="767171" w:themeColor="background2" w:themeShade="80"/>
          <w:sz w:val="16"/>
          <w:szCs w:val="16"/>
        </w:rPr>
        <w:t>The Wall Street Journal, August 28, 2020</w:t>
      </w:r>
      <w:r>
        <w:rPr>
          <w:rFonts w:asciiTheme="majorHAnsi" w:hAnsiTheme="majorHAnsi" w:cstheme="majorHAnsi"/>
          <w:color w:val="767171" w:themeColor="background2" w:themeShade="80"/>
          <w:sz w:val="16"/>
          <w:szCs w:val="16"/>
        </w:rPr>
        <w:br/>
      </w:r>
      <w:r w:rsidRPr="00E528FD">
        <w:rPr>
          <w:rFonts w:asciiTheme="majorHAnsi" w:hAnsiTheme="majorHAnsi" w:cstheme="majorHAnsi"/>
          <w:color w:val="767171" w:themeColor="background2" w:themeShade="80"/>
          <w:sz w:val="16"/>
          <w:szCs w:val="16"/>
        </w:rPr>
        <w:t>treasury.gov</w:t>
      </w:r>
      <w:r w:rsidRPr="000B12B7">
        <w:rPr>
          <w:rFonts w:asciiTheme="majorHAnsi" w:hAnsiTheme="majorHAnsi" w:cstheme="majorHAnsi"/>
          <w:color w:val="767171" w:themeColor="background2" w:themeShade="80"/>
          <w:sz w:val="16"/>
          <w:szCs w:val="16"/>
        </w:rPr>
        <w:t>, August 28, 2020</w:t>
      </w:r>
    </w:p>
    <w:sectPr w:rsidR="007916FF" w:rsidRPr="00E55C73"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5B9"/>
    <w:rsid w:val="00943A3A"/>
    <w:rsid w:val="00C5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275D7"/>
  <w15:docId w15:val="{B63A1475-F1BA-4D32-8157-25A2EA16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BalloonText">
    <w:name w:val="Balloon Text"/>
    <w:basedOn w:val="Normal"/>
    <w:link w:val="BalloonTextChar"/>
    <w:uiPriority w:val="99"/>
    <w:semiHidden/>
    <w:unhideWhenUsed/>
    <w:rsid w:val="00C81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721286">
      <w:bodyDiv w:val="1"/>
      <w:marLeft w:val="0"/>
      <w:marRight w:val="0"/>
      <w:marTop w:val="0"/>
      <w:marBottom w:val="0"/>
      <w:divBdr>
        <w:top w:val="none" w:sz="0" w:space="0" w:color="auto"/>
        <w:left w:val="none" w:sz="0" w:space="0" w:color="auto"/>
        <w:bottom w:val="none" w:sz="0" w:space="0" w:color="auto"/>
        <w:right w:val="none" w:sz="0" w:space="0" w:color="auto"/>
      </w:divBdr>
    </w:div>
    <w:div w:id="74337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Andrea Navarro</cp:lastModifiedBy>
  <cp:revision>2</cp:revision>
  <dcterms:created xsi:type="dcterms:W3CDTF">2020-09-02T16:36:00Z</dcterms:created>
  <dcterms:modified xsi:type="dcterms:W3CDTF">2020-09-02T16:36:00Z</dcterms:modified>
</cp:coreProperties>
</file>